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099D3" w14:textId="325C8438" w:rsidR="00D732F3" w:rsidRPr="00842CA0" w:rsidRDefault="00821732" w:rsidP="001D04CF">
      <w:pPr>
        <w:spacing w:after="0"/>
        <w:ind w:left="360"/>
        <w:jc w:val="center"/>
        <w:rPr>
          <w:b/>
          <w:color w:val="4AA55B"/>
          <w:szCs w:val="24"/>
        </w:rPr>
      </w:pPr>
      <w:r w:rsidRPr="00842CA0">
        <w:rPr>
          <w:b/>
          <w:color w:val="4AA55B"/>
          <w:szCs w:val="24"/>
        </w:rPr>
        <w:t xml:space="preserve">MODEL GRANT AGREEMENT FOR THE </w:t>
      </w:r>
    </w:p>
    <w:p w14:paraId="65DA0612" w14:textId="638893AA" w:rsidR="00D732F3" w:rsidRPr="0005027D" w:rsidRDefault="0076776D" w:rsidP="001D04CF">
      <w:pPr>
        <w:spacing w:after="0"/>
        <w:ind w:left="360"/>
        <w:jc w:val="center"/>
        <w:rPr>
          <w:b/>
          <w:color w:val="4AA55B"/>
          <w:szCs w:val="24"/>
        </w:rPr>
      </w:pPr>
      <w:r w:rsidRPr="0005027D">
        <w:rPr>
          <w:b/>
          <w:bCs/>
          <w:color w:val="4AA55B"/>
        </w:rPr>
        <w:t>E</w:t>
      </w:r>
      <w:r w:rsidR="00C60C55">
        <w:rPr>
          <w:b/>
          <w:bCs/>
          <w:color w:val="4AA55B"/>
        </w:rPr>
        <w:t xml:space="preserve">UROPEAN SOLIDARITY CORPS </w:t>
      </w:r>
      <w:r w:rsidR="00D732F3" w:rsidRPr="0005027D">
        <w:rPr>
          <w:b/>
          <w:color w:val="4AA55B"/>
          <w:szCs w:val="24"/>
        </w:rPr>
        <w:t>PROGRAMME</w:t>
      </w:r>
      <w:r>
        <w:rPr>
          <w:rStyle w:val="FootnoteReference"/>
          <w:b/>
          <w:color w:val="4AA55B"/>
          <w:szCs w:val="24"/>
          <w:lang w:val="fr-BE"/>
        </w:rPr>
        <w:footnoteReference w:id="2"/>
      </w:r>
      <w:r w:rsidR="009F3082">
        <w:rPr>
          <w:b/>
          <w:color w:val="4AA55B"/>
          <w:szCs w:val="24"/>
        </w:rPr>
        <w:t xml:space="preserve"> </w:t>
      </w:r>
    </w:p>
    <w:p w14:paraId="31597AC7" w14:textId="47A0A7D8" w:rsidR="00821732" w:rsidRPr="00F97E49" w:rsidRDefault="0076776D" w:rsidP="001D04CF">
      <w:pPr>
        <w:spacing w:after="0"/>
        <w:ind w:left="360"/>
        <w:jc w:val="center"/>
        <w:rPr>
          <w:b/>
          <w:color w:val="4AA55B"/>
          <w:szCs w:val="24"/>
        </w:rPr>
      </w:pPr>
      <w:r w:rsidRPr="0005027D">
        <w:rPr>
          <w:b/>
          <w:color w:val="4AA55B"/>
          <w:szCs w:val="24"/>
        </w:rPr>
        <w:t xml:space="preserve"> </w:t>
      </w:r>
      <w:r w:rsidR="00821732" w:rsidRPr="00F97E49">
        <w:rPr>
          <w:b/>
          <w:color w:val="4AA55B"/>
          <w:szCs w:val="24"/>
        </w:rPr>
        <w:t>(MG</w:t>
      </w:r>
      <w:r w:rsidR="00C60C55">
        <w:rPr>
          <w:b/>
          <w:color w:val="4AA55B"/>
          <w:szCs w:val="24"/>
        </w:rPr>
        <w:t>A</w:t>
      </w:r>
      <w:r w:rsidR="00821732" w:rsidRPr="00F97E49">
        <w:rPr>
          <w:b/>
          <w:color w:val="4AA55B"/>
          <w:szCs w:val="24"/>
        </w:rPr>
        <w:t>)</w:t>
      </w:r>
    </w:p>
    <w:p w14:paraId="50C7EED9" w14:textId="77777777" w:rsidR="00821732" w:rsidRPr="00F97E49" w:rsidRDefault="00821732" w:rsidP="001D04CF">
      <w:pPr>
        <w:spacing w:after="0"/>
        <w:ind w:left="360"/>
        <w:jc w:val="center"/>
        <w:rPr>
          <w:b/>
          <w:color w:val="4AA55B"/>
          <w:szCs w:val="24"/>
        </w:rPr>
      </w:pPr>
    </w:p>
    <w:p w14:paraId="577ABE3C" w14:textId="77777777" w:rsidR="00F97E49" w:rsidRPr="00D97B0A" w:rsidRDefault="00F97E49" w:rsidP="005938A0">
      <w:pPr>
        <w:pStyle w:val="ListParagraph"/>
        <w:numPr>
          <w:ilvl w:val="0"/>
          <w:numId w:val="48"/>
        </w:numPr>
        <w:spacing w:after="0"/>
        <w:rPr>
          <w:rFonts w:ascii="Arial" w:hAnsi="Arial" w:cs="Arial"/>
          <w:b/>
          <w:bCs/>
          <w:color w:val="4AA55B"/>
          <w:sz w:val="18"/>
          <w:szCs w:val="18"/>
        </w:rPr>
      </w:pPr>
      <w:r w:rsidRPr="7269CCFB">
        <w:rPr>
          <w:rFonts w:ascii="Arial" w:hAnsi="Arial"/>
          <w:b/>
          <w:bCs/>
          <w:snapToGrid w:val="0"/>
          <w:color w:val="4AA55B"/>
          <w:sz w:val="18"/>
          <w:szCs w:val="18"/>
        </w:rPr>
        <w:t xml:space="preserve">Options </w:t>
      </w:r>
      <w:r w:rsidRPr="769179ED">
        <w:rPr>
          <w:rFonts w:ascii="Arial" w:hAnsi="Arial"/>
          <w:b/>
          <w:bCs/>
          <w:i/>
          <w:iCs/>
          <w:snapToGrid w:val="0"/>
          <w:color w:val="4AA55B"/>
          <w:sz w:val="18"/>
          <w:szCs w:val="18"/>
        </w:rPr>
        <w:t>[in green square brackets]</w:t>
      </w:r>
      <w:r w:rsidRPr="7269CCFB">
        <w:rPr>
          <w:rFonts w:ascii="Arial" w:hAnsi="Arial"/>
          <w:b/>
          <w:bCs/>
          <w:snapToGrid w:val="0"/>
          <w:color w:val="4AA55B"/>
          <w:sz w:val="18"/>
          <w:szCs w:val="18"/>
        </w:rPr>
        <w:t>: the applicable option must be chosen, not chosen options should be deleted.</w:t>
      </w:r>
    </w:p>
    <w:p w14:paraId="2118AD9A" w14:textId="77777777" w:rsidR="007441E7" w:rsidRPr="007441E7" w:rsidRDefault="00F97E49" w:rsidP="005938A0">
      <w:pPr>
        <w:pStyle w:val="ListParagraph"/>
        <w:numPr>
          <w:ilvl w:val="0"/>
          <w:numId w:val="48"/>
        </w:numPr>
        <w:spacing w:after="0"/>
        <w:rPr>
          <w:rFonts w:ascii="Arial" w:hAnsi="Arial" w:cs="Arial"/>
          <w:b/>
          <w:bCs/>
          <w:color w:val="4AA55B"/>
          <w:sz w:val="18"/>
          <w:szCs w:val="18"/>
        </w:rPr>
      </w:pPr>
      <w:r w:rsidRPr="7269CCFB">
        <w:rPr>
          <w:rFonts w:ascii="Arial" w:hAnsi="Arial"/>
          <w:b/>
          <w:bCs/>
          <w:snapToGrid w:val="0"/>
          <w:color w:val="4AA55B"/>
          <w:sz w:val="18"/>
          <w:szCs w:val="18"/>
        </w:rPr>
        <w:t>For fields in [</w:t>
      </w:r>
      <w:r w:rsidRPr="7269CCFB">
        <w:rPr>
          <w:rFonts w:ascii="Arial" w:hAnsi="Arial"/>
          <w:b/>
          <w:bCs/>
          <w:snapToGrid w:val="0"/>
          <w:color w:val="4AA55B"/>
          <w:sz w:val="18"/>
          <w:szCs w:val="18"/>
          <w:highlight w:val="lightGray"/>
        </w:rPr>
        <w:t>grey in square brackets</w:t>
      </w:r>
      <w:r w:rsidRPr="7269CCFB">
        <w:rPr>
          <w:rFonts w:ascii="Arial" w:hAnsi="Arial"/>
          <w:b/>
          <w:bCs/>
          <w:snapToGrid w:val="0"/>
          <w:color w:val="4AA55B"/>
          <w:sz w:val="18"/>
          <w:szCs w:val="18"/>
        </w:rPr>
        <w:t>]: fill in the appropriate data/information.</w:t>
      </w:r>
    </w:p>
    <w:p w14:paraId="2C968965" w14:textId="7B521165" w:rsidR="00F97E49" w:rsidRPr="007441E7" w:rsidRDefault="007441E7" w:rsidP="005938A0">
      <w:pPr>
        <w:pStyle w:val="ListParagraph"/>
        <w:numPr>
          <w:ilvl w:val="0"/>
          <w:numId w:val="48"/>
        </w:numPr>
        <w:spacing w:after="0"/>
        <w:rPr>
          <w:rFonts w:ascii="Arial" w:hAnsi="Arial"/>
          <w:b/>
          <w:snapToGrid w:val="0"/>
          <w:color w:val="4AA55B"/>
          <w:sz w:val="18"/>
          <w:szCs w:val="18"/>
        </w:rPr>
      </w:pPr>
      <w:r>
        <w:rPr>
          <w:rFonts w:ascii="Arial" w:hAnsi="Arial"/>
          <w:b/>
          <w:bCs/>
          <w:snapToGrid w:val="0"/>
          <w:color w:val="4AA55B"/>
          <w:sz w:val="18"/>
          <w:szCs w:val="18"/>
        </w:rPr>
        <w:t xml:space="preserve">Text </w:t>
      </w:r>
      <w:r w:rsidRPr="00BF70E4">
        <w:rPr>
          <w:rFonts w:ascii="Arial" w:hAnsi="Arial"/>
          <w:b/>
          <w:bCs/>
          <w:snapToGrid w:val="0"/>
          <w:color w:val="4AA55B"/>
          <w:sz w:val="18"/>
          <w:szCs w:val="18"/>
        </w:rPr>
        <w:t xml:space="preserve">in green are internal instructions and </w:t>
      </w:r>
      <w:r>
        <w:rPr>
          <w:rFonts w:ascii="Arial" w:hAnsi="Arial"/>
          <w:b/>
          <w:bCs/>
          <w:snapToGrid w:val="0"/>
          <w:color w:val="4AA55B"/>
          <w:sz w:val="18"/>
          <w:szCs w:val="18"/>
        </w:rPr>
        <w:t>should be deleted</w:t>
      </w:r>
      <w:r w:rsidRPr="00BF70E4">
        <w:rPr>
          <w:rFonts w:ascii="Arial" w:hAnsi="Arial"/>
          <w:b/>
          <w:bCs/>
          <w:snapToGrid w:val="0"/>
          <w:color w:val="4AA55B"/>
          <w:sz w:val="18"/>
          <w:szCs w:val="18"/>
        </w:rPr>
        <w:t>.</w:t>
      </w:r>
      <w:r w:rsidR="00F97E49" w:rsidRPr="007441E7" w:rsidDel="00AF0C5E">
        <w:rPr>
          <w:rFonts w:ascii="Arial" w:hAnsi="Arial"/>
          <w:b/>
          <w:bCs/>
          <w:snapToGrid w:val="0"/>
          <w:color w:val="4AA55B"/>
          <w:sz w:val="18"/>
          <w:szCs w:val="18"/>
        </w:rPr>
        <w:t xml:space="preserve"> </w:t>
      </w:r>
    </w:p>
    <w:p w14:paraId="0CD49E11" w14:textId="577F6669" w:rsidR="00F80502" w:rsidRPr="00F80502" w:rsidRDefault="00F80502" w:rsidP="005938A0">
      <w:pPr>
        <w:pStyle w:val="ListParagraph"/>
        <w:keepLines/>
        <w:numPr>
          <w:ilvl w:val="0"/>
          <w:numId w:val="48"/>
        </w:numPr>
        <w:rPr>
          <w:rFonts w:ascii="Arial" w:hAnsi="Arial"/>
          <w:b/>
          <w:bCs/>
          <w:color w:val="4AA55B"/>
          <w:sz w:val="18"/>
          <w:szCs w:val="18"/>
        </w:rPr>
      </w:pPr>
      <w:r w:rsidRPr="00F80502">
        <w:rPr>
          <w:rFonts w:ascii="Arial" w:hAnsi="Arial"/>
          <w:b/>
          <w:bCs/>
          <w:color w:val="4AA55B"/>
          <w:sz w:val="18"/>
          <w:szCs w:val="18"/>
        </w:rPr>
        <w:t>This template applies for beneficiary grant agreements between the National Agency (NA) and the beneficiar</w:t>
      </w:r>
      <w:r w:rsidR="002561E6">
        <w:rPr>
          <w:rFonts w:ascii="Arial" w:hAnsi="Arial"/>
          <w:b/>
          <w:bCs/>
          <w:color w:val="4AA55B"/>
          <w:sz w:val="18"/>
          <w:szCs w:val="18"/>
        </w:rPr>
        <w:t>y</w:t>
      </w:r>
      <w:r w:rsidRPr="00F80502">
        <w:rPr>
          <w:rFonts w:ascii="Arial" w:hAnsi="Arial"/>
          <w:b/>
          <w:bCs/>
          <w:color w:val="4AA55B"/>
          <w:sz w:val="18"/>
          <w:szCs w:val="18"/>
        </w:rPr>
        <w:t xml:space="preserve"> of a grant for a project under</w:t>
      </w:r>
      <w:r w:rsidR="00C60C55">
        <w:rPr>
          <w:rFonts w:ascii="Arial" w:hAnsi="Arial"/>
          <w:b/>
          <w:bCs/>
          <w:color w:val="4AA55B"/>
          <w:sz w:val="18"/>
          <w:szCs w:val="18"/>
        </w:rPr>
        <w:t xml:space="preserve"> European Solidarity Corps</w:t>
      </w:r>
      <w:r w:rsidR="003B4969">
        <w:rPr>
          <w:rFonts w:ascii="Arial" w:hAnsi="Arial"/>
          <w:b/>
          <w:bCs/>
          <w:color w:val="4AA55B"/>
          <w:sz w:val="18"/>
          <w:szCs w:val="18"/>
        </w:rPr>
        <w:t xml:space="preserve"> </w:t>
      </w:r>
      <w:r w:rsidRPr="00F80502">
        <w:rPr>
          <w:rFonts w:ascii="Arial" w:hAnsi="Arial"/>
          <w:b/>
          <w:bCs/>
          <w:color w:val="4AA55B"/>
          <w:sz w:val="18"/>
          <w:szCs w:val="18"/>
        </w:rPr>
        <w:t xml:space="preserve">Programme. This template applies to the following </w:t>
      </w:r>
      <w:r w:rsidR="00C60C55">
        <w:rPr>
          <w:rFonts w:ascii="Arial" w:hAnsi="Arial"/>
          <w:b/>
          <w:bCs/>
          <w:color w:val="4AA55B"/>
          <w:sz w:val="18"/>
          <w:szCs w:val="18"/>
        </w:rPr>
        <w:t xml:space="preserve">European Solidarity Corps </w:t>
      </w:r>
      <w:r w:rsidRPr="00F80502">
        <w:rPr>
          <w:rFonts w:ascii="Arial" w:hAnsi="Arial"/>
          <w:b/>
          <w:bCs/>
          <w:color w:val="4AA55B"/>
          <w:sz w:val="18"/>
          <w:szCs w:val="18"/>
        </w:rPr>
        <w:t>actions:</w:t>
      </w:r>
    </w:p>
    <w:p w14:paraId="0924F522" w14:textId="77777777" w:rsidR="00C60C55" w:rsidRDefault="00C60C55" w:rsidP="005938A0">
      <w:pPr>
        <w:pStyle w:val="ListParagraph"/>
        <w:keepLines/>
        <w:numPr>
          <w:ilvl w:val="1"/>
          <w:numId w:val="48"/>
        </w:numPr>
        <w:ind w:hanging="357"/>
        <w:contextualSpacing/>
        <w:rPr>
          <w:rFonts w:ascii="Arial" w:hAnsi="Arial"/>
          <w:b/>
          <w:bCs/>
          <w:color w:val="4AA55B"/>
          <w:sz w:val="18"/>
          <w:szCs w:val="18"/>
        </w:rPr>
      </w:pPr>
      <w:r>
        <w:rPr>
          <w:rFonts w:ascii="Arial" w:hAnsi="Arial"/>
          <w:b/>
          <w:bCs/>
          <w:color w:val="4AA55B"/>
          <w:sz w:val="18"/>
          <w:szCs w:val="18"/>
        </w:rPr>
        <w:t>ESC30 Solidarity Projects</w:t>
      </w:r>
    </w:p>
    <w:p w14:paraId="792DEFA6" w14:textId="427ADA8E" w:rsidR="00F80502" w:rsidRPr="00C60C55" w:rsidRDefault="00C60C55" w:rsidP="005938A0">
      <w:pPr>
        <w:pStyle w:val="ListParagraph"/>
        <w:keepLines/>
        <w:numPr>
          <w:ilvl w:val="1"/>
          <w:numId w:val="48"/>
        </w:numPr>
        <w:ind w:hanging="357"/>
        <w:contextualSpacing/>
        <w:rPr>
          <w:rFonts w:ascii="Arial" w:hAnsi="Arial"/>
          <w:b/>
          <w:bCs/>
          <w:color w:val="4AA55B"/>
          <w:sz w:val="18"/>
          <w:szCs w:val="18"/>
        </w:rPr>
      </w:pPr>
      <w:r>
        <w:rPr>
          <w:rFonts w:ascii="Arial" w:hAnsi="Arial"/>
          <w:b/>
          <w:bCs/>
          <w:color w:val="4AA55B"/>
          <w:sz w:val="18"/>
          <w:szCs w:val="18"/>
        </w:rPr>
        <w:t>ESC51 Volunteering Projects</w:t>
      </w:r>
      <w:r w:rsidR="00F80502" w:rsidRPr="00C60C55">
        <w:rPr>
          <w:rFonts w:ascii="Arial" w:hAnsi="Arial"/>
          <w:b/>
          <w:bCs/>
          <w:color w:val="4AA55B"/>
          <w:sz w:val="18"/>
          <w:szCs w:val="18"/>
        </w:rPr>
        <w:t xml:space="preserve"> </w:t>
      </w:r>
    </w:p>
    <w:p w14:paraId="591C5DC6" w14:textId="77777777" w:rsidR="00F97E49" w:rsidRPr="00F97E49" w:rsidRDefault="00F97E49" w:rsidP="00F97E49">
      <w:pPr>
        <w:keepLines/>
        <w:spacing w:after="0"/>
        <w:rPr>
          <w:rFonts w:ascii="Arial" w:hAnsi="Arial"/>
          <w:b/>
          <w:bCs/>
          <w:color w:val="4AA55B"/>
          <w:sz w:val="18"/>
          <w:szCs w:val="18"/>
        </w:rPr>
      </w:pPr>
    </w:p>
    <w:p w14:paraId="6446B7E1" w14:textId="7947FD48" w:rsidR="00821732" w:rsidRPr="00C95057" w:rsidRDefault="00821732" w:rsidP="00D055D2">
      <w:pPr>
        <w:pStyle w:val="Heading1"/>
        <w:jc w:val="center"/>
        <w:rPr>
          <w:rFonts w:hint="eastAsia"/>
        </w:rPr>
      </w:pPr>
      <w:bookmarkStart w:id="0" w:name="_Toc24116043"/>
      <w:bookmarkStart w:id="1" w:name="_Toc24126520"/>
      <w:bookmarkStart w:id="2" w:name="_Toc90290864"/>
      <w:bookmarkStart w:id="3" w:name="_Toc130290779"/>
      <w:bookmarkStart w:id="4" w:name="_Toc221890035"/>
      <w:bookmarkStart w:id="5" w:name="_Toc221892133"/>
      <w:r w:rsidRPr="00C95057">
        <w:t>GRANT AGREEMENT</w:t>
      </w:r>
      <w:bookmarkEnd w:id="0"/>
      <w:bookmarkEnd w:id="1"/>
      <w:bookmarkEnd w:id="2"/>
      <w:bookmarkEnd w:id="3"/>
      <w:r w:rsidR="00082438">
        <w:t xml:space="preserve"> for the European Solidarity Corps </w:t>
      </w:r>
      <w:r w:rsidR="00DF11A5">
        <w:t>programme</w:t>
      </w:r>
      <w:bookmarkEnd w:id="4"/>
      <w:bookmarkEnd w:id="5"/>
    </w:p>
    <w:p w14:paraId="0809290E" w14:textId="30325E3F" w:rsidR="00821732" w:rsidRPr="00947A09" w:rsidRDefault="00C611DF" w:rsidP="00821732">
      <w:pPr>
        <w:jc w:val="center"/>
        <w:rPr>
          <w:szCs w:val="24"/>
          <w:highlight w:val="yellow"/>
        </w:rPr>
      </w:pPr>
      <w:r>
        <w:rPr>
          <w:b/>
          <w:szCs w:val="24"/>
        </w:rPr>
        <w:t>Project</w:t>
      </w:r>
      <w:r w:rsidR="00821732" w:rsidRPr="00D301F6">
        <w:rPr>
          <w:b/>
          <w:szCs w:val="24"/>
        </w:rPr>
        <w:t xml:space="preserve"> </w:t>
      </w:r>
      <w:r w:rsidR="00541B22">
        <w:rPr>
          <w:b/>
          <w:szCs w:val="24"/>
        </w:rPr>
        <w:t xml:space="preserve">with one beneficiary </w:t>
      </w:r>
      <w:r w:rsidR="00821732" w:rsidRPr="00D301F6">
        <w:rPr>
          <w:b/>
          <w:szCs w:val="24"/>
        </w:rPr>
        <w:t>[</w:t>
      </w:r>
      <w:r w:rsidR="00821732" w:rsidRPr="008949D0">
        <w:rPr>
          <w:b/>
          <w:szCs w:val="24"/>
          <w:highlight w:val="lightGray"/>
        </w:rPr>
        <w:t>insert number</w:t>
      </w:r>
      <w:r w:rsidR="00821732" w:rsidRPr="00D301F6">
        <w:rPr>
          <w:b/>
          <w:szCs w:val="24"/>
        </w:rPr>
        <w:t>]</w:t>
      </w:r>
      <w:r w:rsidR="00821732">
        <w:rPr>
          <w:b/>
          <w:szCs w:val="24"/>
        </w:rPr>
        <w:t xml:space="preserve"> —</w:t>
      </w:r>
      <w:r w:rsidR="00821732" w:rsidRPr="00D301F6">
        <w:rPr>
          <w:b/>
          <w:szCs w:val="24"/>
        </w:rPr>
        <w:t xml:space="preserve"> [</w:t>
      </w:r>
      <w:r w:rsidR="00821732" w:rsidRPr="008949D0">
        <w:rPr>
          <w:b/>
          <w:szCs w:val="24"/>
          <w:highlight w:val="lightGray"/>
        </w:rPr>
        <w:t xml:space="preserve">insert </w:t>
      </w:r>
      <w:r w:rsidR="00740A04" w:rsidRPr="00A87EA9">
        <w:rPr>
          <w:b/>
          <w:szCs w:val="24"/>
          <w:highlight w:val="lightGray"/>
        </w:rPr>
        <w:t>title</w:t>
      </w:r>
      <w:r w:rsidR="00A87EA9" w:rsidRPr="00A87EA9">
        <w:rPr>
          <w:b/>
          <w:szCs w:val="24"/>
          <w:highlight w:val="lightGray"/>
        </w:rPr>
        <w:t xml:space="preserve"> if applicable</w:t>
      </w:r>
      <w:r w:rsidR="00821732" w:rsidRPr="00D301F6">
        <w:rPr>
          <w:b/>
          <w:szCs w:val="24"/>
        </w:rPr>
        <w:t>]</w:t>
      </w:r>
    </w:p>
    <w:p w14:paraId="7237AFF7" w14:textId="77777777" w:rsidR="00E17BF9" w:rsidRPr="003171C9" w:rsidRDefault="00E17BF9" w:rsidP="00E17BF9">
      <w:pPr>
        <w:pStyle w:val="Heading6"/>
        <w:jc w:val="left"/>
        <w:rPr>
          <w:rFonts w:hint="eastAsia"/>
        </w:rPr>
      </w:pPr>
      <w:bookmarkStart w:id="6" w:name="_Toc61784233"/>
      <w:bookmarkStart w:id="7" w:name="_Toc61794566"/>
      <w:bookmarkStart w:id="8" w:name="_Toc73262971"/>
      <w:bookmarkStart w:id="9" w:name="_Toc130290780"/>
      <w:r>
        <w:t>PREAMBLE</w:t>
      </w:r>
      <w:bookmarkEnd w:id="6"/>
      <w:bookmarkEnd w:id="7"/>
      <w:bookmarkEnd w:id="8"/>
      <w:bookmarkEnd w:id="9"/>
    </w:p>
    <w:p w14:paraId="6278AA4B" w14:textId="77777777" w:rsidR="00821732" w:rsidRDefault="00821732" w:rsidP="00821732">
      <w:pPr>
        <w:rPr>
          <w:szCs w:val="24"/>
        </w:rPr>
      </w:pPr>
      <w:r>
        <w:rPr>
          <w:szCs w:val="24"/>
        </w:rPr>
        <w:t xml:space="preserve">This </w:t>
      </w:r>
      <w:r w:rsidRPr="002E046D">
        <w:rPr>
          <w:b/>
          <w:szCs w:val="24"/>
        </w:rPr>
        <w:t>Agreement</w:t>
      </w:r>
      <w:r>
        <w:rPr>
          <w:szCs w:val="24"/>
        </w:rPr>
        <w:t xml:space="preserve"> (‘the Agreement’) is </w:t>
      </w:r>
      <w:r w:rsidRPr="002E046D">
        <w:rPr>
          <w:b/>
          <w:szCs w:val="24"/>
        </w:rPr>
        <w:t xml:space="preserve">between </w:t>
      </w:r>
      <w:r>
        <w:rPr>
          <w:szCs w:val="24"/>
        </w:rPr>
        <w:t xml:space="preserve">the following parties: </w:t>
      </w:r>
    </w:p>
    <w:p w14:paraId="4A29DF87" w14:textId="77777777" w:rsidR="00821732" w:rsidRDefault="00821732" w:rsidP="00821732">
      <w:pPr>
        <w:rPr>
          <w:b/>
          <w:szCs w:val="24"/>
        </w:rPr>
      </w:pPr>
      <w:r w:rsidRPr="00F01A86">
        <w:rPr>
          <w:b/>
          <w:szCs w:val="24"/>
        </w:rPr>
        <w:t>on the one part</w:t>
      </w:r>
      <w:r w:rsidRPr="00E94349">
        <w:rPr>
          <w:szCs w:val="24"/>
        </w:rPr>
        <w:t>,</w:t>
      </w:r>
    </w:p>
    <w:p w14:paraId="4371278B" w14:textId="77777777" w:rsidR="00CA2A54" w:rsidRPr="00CA2A54" w:rsidRDefault="00CA2A54" w:rsidP="00CA2A54">
      <w:pPr>
        <w:pStyle w:val="Bodytext10"/>
        <w:jc w:val="both"/>
        <w:rPr>
          <w:rFonts w:ascii="Times New Roman" w:hAnsi="Times New Roman" w:cs="Times New Roman"/>
          <w:i/>
          <w:iCs/>
          <w:color w:val="4AA55B"/>
          <w:sz w:val="24"/>
          <w:szCs w:val="24"/>
        </w:rPr>
      </w:pPr>
      <w:r w:rsidRPr="00CA2A54">
        <w:rPr>
          <w:rFonts w:ascii="Times New Roman" w:hAnsi="Times New Roman" w:cs="Times New Roman"/>
          <w:sz w:val="24"/>
          <w:szCs w:val="24"/>
        </w:rPr>
        <w:t xml:space="preserve">the </w:t>
      </w:r>
      <w:r w:rsidRPr="00CA2A54">
        <w:rPr>
          <w:rFonts w:ascii="Times New Roman" w:hAnsi="Times New Roman" w:cs="Times New Roman"/>
          <w:b/>
          <w:bCs/>
          <w:sz w:val="24"/>
          <w:szCs w:val="24"/>
        </w:rPr>
        <w:t xml:space="preserve">National Agency </w:t>
      </w:r>
      <w:r w:rsidRPr="00CA2A54">
        <w:rPr>
          <w:rFonts w:ascii="Times New Roman" w:hAnsi="Times New Roman" w:cs="Times New Roman"/>
          <w:sz w:val="24"/>
          <w:szCs w:val="24"/>
        </w:rPr>
        <w:t>(‘NA’), (‘granting authority’),</w:t>
      </w:r>
    </w:p>
    <w:p w14:paraId="6706CFBE" w14:textId="77777777" w:rsidR="00CA2A54" w:rsidRPr="00CA2A54" w:rsidRDefault="00CA2A54" w:rsidP="00CA2A54">
      <w:pPr>
        <w:pStyle w:val="Bodytext10"/>
        <w:jc w:val="both"/>
        <w:rPr>
          <w:rFonts w:ascii="Times New Roman" w:hAnsi="Times New Roman" w:cs="Times New Roman"/>
          <w:sz w:val="24"/>
          <w:szCs w:val="24"/>
        </w:rPr>
      </w:pPr>
      <w:r w:rsidRPr="00CA2A54">
        <w:rPr>
          <w:rFonts w:ascii="Times New Roman" w:hAnsi="Times New Roman" w:cs="Times New Roman"/>
          <w:sz w:val="24"/>
          <w:szCs w:val="24"/>
        </w:rPr>
        <w:t>[</w:t>
      </w:r>
      <w:r w:rsidRPr="003B4969">
        <w:rPr>
          <w:rFonts w:ascii="Times New Roman" w:hAnsi="Times New Roman"/>
          <w:sz w:val="24"/>
          <w:szCs w:val="24"/>
          <w:highlight w:val="lightGray"/>
        </w:rPr>
        <w:t>full official name of the NA</w:t>
      </w:r>
      <w:r w:rsidRPr="00CA2A54">
        <w:rPr>
          <w:rFonts w:ascii="Times New Roman" w:hAnsi="Times New Roman" w:cs="Times New Roman"/>
          <w:sz w:val="24"/>
          <w:szCs w:val="24"/>
        </w:rPr>
        <w:t>]</w:t>
      </w:r>
    </w:p>
    <w:p w14:paraId="0B5C9A79" w14:textId="77777777" w:rsidR="00CA2A54" w:rsidRPr="00CA2A54" w:rsidRDefault="00CA2A54" w:rsidP="00CA2A54">
      <w:pPr>
        <w:pStyle w:val="Bodytext10"/>
        <w:jc w:val="both"/>
        <w:rPr>
          <w:rFonts w:ascii="Times New Roman" w:hAnsi="Times New Roman" w:cs="Times New Roman"/>
          <w:sz w:val="24"/>
          <w:szCs w:val="24"/>
        </w:rPr>
      </w:pPr>
      <w:r w:rsidRPr="00CA2A54">
        <w:rPr>
          <w:rFonts w:ascii="Times New Roman" w:hAnsi="Times New Roman" w:cs="Times New Roman"/>
          <w:sz w:val="24"/>
          <w:szCs w:val="24"/>
        </w:rPr>
        <w:t>[</w:t>
      </w:r>
      <w:r w:rsidRPr="003B4969">
        <w:rPr>
          <w:rFonts w:ascii="Times New Roman" w:hAnsi="Times New Roman"/>
          <w:sz w:val="24"/>
          <w:szCs w:val="24"/>
          <w:highlight w:val="lightGray"/>
        </w:rPr>
        <w:t>official legal form</w:t>
      </w:r>
      <w:r w:rsidRPr="00CA2A54">
        <w:rPr>
          <w:rFonts w:ascii="Times New Roman" w:hAnsi="Times New Roman" w:cs="Times New Roman"/>
          <w:sz w:val="24"/>
          <w:szCs w:val="24"/>
        </w:rPr>
        <w:t>]</w:t>
      </w:r>
    </w:p>
    <w:p w14:paraId="7A9EBD64" w14:textId="77777777" w:rsidR="00CA2A54" w:rsidRPr="00CA2A54" w:rsidRDefault="00CA2A54" w:rsidP="00CA2A54">
      <w:pPr>
        <w:pStyle w:val="Bodytext10"/>
        <w:jc w:val="both"/>
        <w:rPr>
          <w:rFonts w:ascii="Times New Roman" w:hAnsi="Times New Roman" w:cs="Times New Roman"/>
          <w:sz w:val="24"/>
          <w:szCs w:val="24"/>
        </w:rPr>
      </w:pPr>
      <w:r w:rsidRPr="00CA2A54">
        <w:rPr>
          <w:rFonts w:ascii="Times New Roman" w:hAnsi="Times New Roman" w:cs="Times New Roman"/>
          <w:sz w:val="24"/>
          <w:szCs w:val="24"/>
        </w:rPr>
        <w:t>[</w:t>
      </w:r>
      <w:r w:rsidRPr="003B4969">
        <w:rPr>
          <w:rFonts w:ascii="Times New Roman" w:hAnsi="Times New Roman"/>
          <w:sz w:val="24"/>
          <w:szCs w:val="24"/>
          <w:highlight w:val="lightGray"/>
        </w:rPr>
        <w:t>official registration No</w:t>
      </w:r>
      <w:r w:rsidRPr="00CA2A54">
        <w:rPr>
          <w:rFonts w:ascii="Times New Roman" w:hAnsi="Times New Roman" w:cs="Times New Roman"/>
          <w:sz w:val="24"/>
          <w:szCs w:val="24"/>
        </w:rPr>
        <w:t>]</w:t>
      </w:r>
    </w:p>
    <w:p w14:paraId="36D49054" w14:textId="546CCA8D" w:rsidR="00CA2A54" w:rsidRPr="00CA2A54" w:rsidRDefault="00CA2A54" w:rsidP="00CA2A54">
      <w:pPr>
        <w:pStyle w:val="Bodytext10"/>
        <w:jc w:val="both"/>
        <w:rPr>
          <w:rFonts w:ascii="Times New Roman" w:hAnsi="Times New Roman" w:cs="Times New Roman"/>
          <w:sz w:val="24"/>
          <w:szCs w:val="24"/>
        </w:rPr>
      </w:pPr>
      <w:r w:rsidRPr="00CA2A54">
        <w:rPr>
          <w:rFonts w:ascii="Times New Roman" w:hAnsi="Times New Roman" w:cs="Times New Roman"/>
          <w:sz w:val="24"/>
          <w:szCs w:val="24"/>
        </w:rPr>
        <w:t>[</w:t>
      </w:r>
      <w:r w:rsidRPr="003B4969">
        <w:rPr>
          <w:rFonts w:ascii="Times New Roman" w:hAnsi="Times New Roman"/>
          <w:sz w:val="24"/>
          <w:szCs w:val="24"/>
          <w:highlight w:val="lightGray"/>
        </w:rPr>
        <w:t>official address in full</w:t>
      </w:r>
      <w:r w:rsidRPr="00CA2A54">
        <w:rPr>
          <w:rFonts w:ascii="Times New Roman" w:hAnsi="Times New Roman" w:cs="Times New Roman"/>
          <w:sz w:val="24"/>
          <w:szCs w:val="24"/>
        </w:rPr>
        <w:t>]</w:t>
      </w:r>
    </w:p>
    <w:p w14:paraId="7C651B15" w14:textId="77777777" w:rsidR="006852E1" w:rsidRDefault="006852E1" w:rsidP="006852E1">
      <w:pPr>
        <w:pStyle w:val="Bodytext10"/>
        <w:jc w:val="both"/>
        <w:rPr>
          <w:rFonts w:ascii="Times New Roman" w:hAnsi="Times New Roman" w:cs="Times New Roman"/>
          <w:sz w:val="24"/>
          <w:szCs w:val="24"/>
        </w:rPr>
      </w:pPr>
      <w:r w:rsidRPr="00CA2A54">
        <w:rPr>
          <w:rFonts w:ascii="Times New Roman" w:hAnsi="Times New Roman" w:cs="Times New Roman"/>
          <w:sz w:val="24"/>
          <w:szCs w:val="24"/>
        </w:rPr>
        <w:t>[</w:t>
      </w:r>
      <w:r w:rsidRPr="006852E1">
        <w:rPr>
          <w:rFonts w:ascii="Times New Roman" w:hAnsi="Times New Roman"/>
          <w:sz w:val="24"/>
          <w:szCs w:val="24"/>
          <w:highlight w:val="lightGray"/>
        </w:rPr>
        <w:t>functional mailbox of the NA</w:t>
      </w:r>
      <w:r w:rsidRPr="00CA2A54">
        <w:rPr>
          <w:rFonts w:ascii="Times New Roman" w:hAnsi="Times New Roman" w:cs="Times New Roman"/>
          <w:sz w:val="24"/>
          <w:szCs w:val="24"/>
        </w:rPr>
        <w:t>]</w:t>
      </w:r>
    </w:p>
    <w:p w14:paraId="13B1A8AE" w14:textId="77777777" w:rsidR="00CA2A54" w:rsidRPr="00CA2A54" w:rsidRDefault="00CA2A54" w:rsidP="00CA2A54">
      <w:pPr>
        <w:pStyle w:val="Bodytext10"/>
        <w:jc w:val="both"/>
        <w:rPr>
          <w:rFonts w:ascii="Times New Roman" w:hAnsi="Times New Roman" w:cs="Times New Roman"/>
          <w:sz w:val="24"/>
          <w:szCs w:val="24"/>
        </w:rPr>
      </w:pPr>
      <w:r w:rsidRPr="00CA2A54">
        <w:rPr>
          <w:rFonts w:ascii="Times New Roman" w:hAnsi="Times New Roman" w:cs="Times New Roman"/>
          <w:sz w:val="24"/>
          <w:szCs w:val="24"/>
        </w:rPr>
        <w:t>[</w:t>
      </w:r>
      <w:r w:rsidRPr="003B4969">
        <w:rPr>
          <w:rFonts w:ascii="Times New Roman" w:hAnsi="Times New Roman"/>
          <w:sz w:val="24"/>
          <w:szCs w:val="24"/>
          <w:highlight w:val="lightGray"/>
        </w:rPr>
        <w:t>VAT number</w:t>
      </w:r>
      <w:r w:rsidRPr="00CA2A54">
        <w:rPr>
          <w:rFonts w:ascii="Times New Roman" w:hAnsi="Times New Roman" w:cs="Times New Roman"/>
          <w:sz w:val="24"/>
          <w:szCs w:val="24"/>
        </w:rPr>
        <w:t xml:space="preserve">], </w:t>
      </w:r>
    </w:p>
    <w:p w14:paraId="21A0DD99" w14:textId="224F4DBE" w:rsidR="00CA2A54" w:rsidRPr="00CA2A54" w:rsidRDefault="00CA2A54" w:rsidP="00CA2A54">
      <w:pPr>
        <w:pStyle w:val="Bodytext10"/>
        <w:jc w:val="both"/>
        <w:rPr>
          <w:rFonts w:ascii="Times New Roman" w:hAnsi="Times New Roman" w:cs="Times New Roman"/>
          <w:sz w:val="24"/>
          <w:szCs w:val="24"/>
        </w:rPr>
      </w:pPr>
      <w:r w:rsidRPr="00CA2A54">
        <w:rPr>
          <w:rFonts w:ascii="Times New Roman" w:hAnsi="Times New Roman" w:cs="Times New Roman"/>
          <w:sz w:val="24"/>
          <w:szCs w:val="24"/>
        </w:rPr>
        <w:t>represented for the purposes of signature of this Agreement by [</w:t>
      </w:r>
      <w:r w:rsidRPr="003B4969">
        <w:rPr>
          <w:rFonts w:ascii="Times New Roman" w:hAnsi="Times New Roman"/>
          <w:sz w:val="24"/>
          <w:szCs w:val="24"/>
          <w:highlight w:val="lightGray"/>
        </w:rPr>
        <w:t>forename and surname</w:t>
      </w:r>
      <w:r w:rsidR="00E17BF9" w:rsidRPr="003B4969">
        <w:rPr>
          <w:rFonts w:ascii="Times New Roman" w:hAnsi="Times New Roman"/>
          <w:sz w:val="24"/>
          <w:szCs w:val="24"/>
          <w:highlight w:val="lightGray"/>
        </w:rPr>
        <w:t>, function</w:t>
      </w:r>
      <w:r w:rsidRPr="00CA2A54">
        <w:rPr>
          <w:rFonts w:ascii="Times New Roman" w:hAnsi="Times New Roman" w:cs="Times New Roman"/>
          <w:sz w:val="24"/>
          <w:szCs w:val="24"/>
        </w:rPr>
        <w:t>]</w:t>
      </w:r>
      <w:r w:rsidR="005F4A54">
        <w:rPr>
          <w:rFonts w:ascii="Times New Roman" w:hAnsi="Times New Roman" w:cs="Times New Roman"/>
          <w:sz w:val="24"/>
          <w:szCs w:val="24"/>
        </w:rPr>
        <w:t xml:space="preserve"> </w:t>
      </w:r>
    </w:p>
    <w:p w14:paraId="33620DE0" w14:textId="77777777" w:rsidR="00821732" w:rsidRDefault="00821732" w:rsidP="00821732">
      <w:pPr>
        <w:rPr>
          <w:b/>
          <w:szCs w:val="24"/>
        </w:rPr>
      </w:pPr>
      <w:r w:rsidRPr="004E085B">
        <w:rPr>
          <w:b/>
          <w:szCs w:val="24"/>
        </w:rPr>
        <w:t>and</w:t>
      </w:r>
      <w:r>
        <w:rPr>
          <w:b/>
          <w:szCs w:val="24"/>
        </w:rPr>
        <w:t xml:space="preserve"> </w:t>
      </w:r>
    </w:p>
    <w:p w14:paraId="53BB154D" w14:textId="77777777" w:rsidR="00821732" w:rsidRPr="004E085B" w:rsidRDefault="00821732" w:rsidP="00821732">
      <w:pPr>
        <w:rPr>
          <w:b/>
          <w:szCs w:val="24"/>
        </w:rPr>
      </w:pPr>
      <w:r>
        <w:rPr>
          <w:b/>
          <w:szCs w:val="24"/>
        </w:rPr>
        <w:t>on the other part</w:t>
      </w:r>
      <w:r w:rsidRPr="00E94349">
        <w:rPr>
          <w:szCs w:val="24"/>
        </w:rPr>
        <w:t>,</w:t>
      </w:r>
    </w:p>
    <w:p w14:paraId="4B2D1D63" w14:textId="6DF9788E" w:rsidR="00821732" w:rsidRDefault="00CA2A54" w:rsidP="00821732">
      <w:pPr>
        <w:rPr>
          <w:szCs w:val="24"/>
        </w:rPr>
      </w:pPr>
      <w:r>
        <w:rPr>
          <w:szCs w:val="24"/>
        </w:rPr>
        <w:t xml:space="preserve">the </w:t>
      </w:r>
      <w:r w:rsidR="00821732">
        <w:rPr>
          <w:szCs w:val="24"/>
        </w:rPr>
        <w:t>‘</w:t>
      </w:r>
      <w:r w:rsidR="006852E1">
        <w:rPr>
          <w:b/>
          <w:szCs w:val="24"/>
        </w:rPr>
        <w:t>beneficiary</w:t>
      </w:r>
      <w:r w:rsidR="00A87EA9">
        <w:rPr>
          <w:b/>
          <w:szCs w:val="24"/>
        </w:rPr>
        <w:t>’</w:t>
      </w:r>
      <w:r w:rsidR="00821732">
        <w:rPr>
          <w:szCs w:val="24"/>
        </w:rPr>
        <w:t>:</w:t>
      </w:r>
    </w:p>
    <w:p w14:paraId="416D2713" w14:textId="77777777" w:rsidR="00A87EA9" w:rsidRDefault="00A87EA9" w:rsidP="00A87EA9">
      <w:pPr>
        <w:rPr>
          <w:szCs w:val="24"/>
        </w:rPr>
      </w:pPr>
      <w:r w:rsidRPr="00960901">
        <w:rPr>
          <w:szCs w:val="24"/>
        </w:rPr>
        <w:lastRenderedPageBreak/>
        <w:t>[</w:t>
      </w:r>
      <w:r w:rsidRPr="008949D0">
        <w:rPr>
          <w:b/>
          <w:szCs w:val="24"/>
          <w:highlight w:val="lightGray"/>
        </w:rPr>
        <w:t>full official name</w:t>
      </w:r>
      <w:r>
        <w:rPr>
          <w:b/>
          <w:szCs w:val="24"/>
        </w:rPr>
        <w:t>]</w:t>
      </w:r>
      <w:r>
        <w:rPr>
          <w:szCs w:val="24"/>
        </w:rPr>
        <w:t xml:space="preserve">, OID </w:t>
      </w:r>
      <w:r w:rsidRPr="00CA2A54">
        <w:rPr>
          <w:szCs w:val="24"/>
        </w:rPr>
        <w:t>[</w:t>
      </w:r>
      <w:r w:rsidRPr="003B4969">
        <w:rPr>
          <w:szCs w:val="24"/>
          <w:highlight w:val="lightGray"/>
        </w:rPr>
        <w:t>number</w:t>
      </w:r>
      <w:r w:rsidRPr="00CA2A54">
        <w:rPr>
          <w:szCs w:val="24"/>
        </w:rPr>
        <w:t>]</w:t>
      </w:r>
      <w:r>
        <w:rPr>
          <w:szCs w:val="24"/>
        </w:rPr>
        <w:t xml:space="preserve">, established in </w:t>
      </w:r>
      <w:r w:rsidRPr="004E085B">
        <w:rPr>
          <w:szCs w:val="24"/>
        </w:rPr>
        <w:t>[</w:t>
      </w:r>
      <w:r w:rsidRPr="00871401">
        <w:rPr>
          <w:szCs w:val="24"/>
          <w:highlight w:val="lightGray"/>
        </w:rPr>
        <w:t xml:space="preserve">legal </w:t>
      </w:r>
      <w:r w:rsidRPr="008949D0">
        <w:rPr>
          <w:szCs w:val="24"/>
          <w:highlight w:val="lightGray"/>
        </w:rPr>
        <w:t>official address in full</w:t>
      </w:r>
      <w:r w:rsidRPr="00A44A6B">
        <w:rPr>
          <w:szCs w:val="24"/>
        </w:rPr>
        <w:t>]</w:t>
      </w:r>
      <w:r>
        <w:rPr>
          <w:szCs w:val="24"/>
        </w:rPr>
        <w:t>,</w:t>
      </w:r>
    </w:p>
    <w:p w14:paraId="0A229054" w14:textId="1380E10B" w:rsidR="00CA2A54" w:rsidRPr="00CA2A54" w:rsidRDefault="00A87EA9" w:rsidP="00A87EA9">
      <w:pPr>
        <w:rPr>
          <w:szCs w:val="24"/>
        </w:rPr>
      </w:pPr>
      <w:r>
        <w:rPr>
          <w:szCs w:val="24"/>
        </w:rPr>
        <w:t xml:space="preserve"> </w:t>
      </w:r>
      <w:r w:rsidR="00CA2A54">
        <w:rPr>
          <w:szCs w:val="24"/>
        </w:rPr>
        <w:t>[</w:t>
      </w:r>
      <w:r w:rsidR="00CA2A54" w:rsidRPr="003B4969">
        <w:rPr>
          <w:szCs w:val="24"/>
          <w:highlight w:val="lightGray"/>
        </w:rPr>
        <w:t>official legal form</w:t>
      </w:r>
      <w:r w:rsidR="00CA2A54">
        <w:rPr>
          <w:szCs w:val="24"/>
        </w:rPr>
        <w:t xml:space="preserve">] </w:t>
      </w:r>
      <w:r w:rsidR="00CA2A54" w:rsidRPr="00CA2A54">
        <w:rPr>
          <w:szCs w:val="24"/>
        </w:rPr>
        <w:t>[if applicable]</w:t>
      </w:r>
    </w:p>
    <w:p w14:paraId="6B07962B" w14:textId="47F2B08A" w:rsidR="00CA2A54" w:rsidRPr="00CA2A54" w:rsidRDefault="00CA2A54" w:rsidP="00C616E7">
      <w:pPr>
        <w:rPr>
          <w:szCs w:val="24"/>
        </w:rPr>
      </w:pPr>
      <w:r w:rsidRPr="00CA2A54">
        <w:rPr>
          <w:szCs w:val="24"/>
        </w:rPr>
        <w:t>[</w:t>
      </w:r>
      <w:r w:rsidRPr="003B4969">
        <w:rPr>
          <w:szCs w:val="24"/>
          <w:highlight w:val="lightGray"/>
        </w:rPr>
        <w:t>official registration No</w:t>
      </w:r>
      <w:r w:rsidRPr="00CA2A54">
        <w:rPr>
          <w:szCs w:val="24"/>
        </w:rPr>
        <w:t>]</w:t>
      </w:r>
      <w:r>
        <w:rPr>
          <w:szCs w:val="24"/>
        </w:rPr>
        <w:t xml:space="preserve"> </w:t>
      </w:r>
      <w:r w:rsidRPr="00CA2A54">
        <w:rPr>
          <w:szCs w:val="24"/>
        </w:rPr>
        <w:t>[if applicable]</w:t>
      </w:r>
    </w:p>
    <w:p w14:paraId="57BA37FA" w14:textId="099D1319" w:rsidR="006852E1" w:rsidRDefault="006852E1" w:rsidP="006852E1">
      <w:pPr>
        <w:pStyle w:val="Bodytext10"/>
        <w:jc w:val="both"/>
        <w:rPr>
          <w:rFonts w:ascii="Times New Roman" w:hAnsi="Times New Roman" w:cs="Times New Roman"/>
          <w:sz w:val="24"/>
          <w:szCs w:val="24"/>
        </w:rPr>
      </w:pPr>
      <w:r w:rsidRPr="00CA2A54">
        <w:rPr>
          <w:rFonts w:ascii="Times New Roman" w:hAnsi="Times New Roman" w:cs="Times New Roman"/>
          <w:sz w:val="24"/>
          <w:szCs w:val="24"/>
        </w:rPr>
        <w:t>[</w:t>
      </w:r>
      <w:r>
        <w:rPr>
          <w:rFonts w:ascii="Times New Roman" w:hAnsi="Times New Roman"/>
          <w:sz w:val="24"/>
          <w:szCs w:val="24"/>
          <w:highlight w:val="lightGray"/>
        </w:rPr>
        <w:t>e</w:t>
      </w:r>
      <w:r w:rsidRPr="006852E1">
        <w:rPr>
          <w:rFonts w:ascii="Times New Roman" w:hAnsi="Times New Roman"/>
          <w:sz w:val="24"/>
          <w:szCs w:val="24"/>
          <w:highlight w:val="lightGray"/>
        </w:rPr>
        <w:t>mail address</w:t>
      </w:r>
      <w:r w:rsidRPr="00CA2A54">
        <w:rPr>
          <w:rFonts w:ascii="Times New Roman" w:hAnsi="Times New Roman" w:cs="Times New Roman"/>
          <w:sz w:val="24"/>
          <w:szCs w:val="24"/>
        </w:rPr>
        <w:t>]</w:t>
      </w:r>
    </w:p>
    <w:p w14:paraId="1D18DD8B" w14:textId="77777777" w:rsidR="00CA2A54" w:rsidRPr="00CA2A54" w:rsidRDefault="00CA2A54" w:rsidP="00CA2A54">
      <w:pPr>
        <w:rPr>
          <w:szCs w:val="24"/>
        </w:rPr>
      </w:pPr>
      <w:r w:rsidRPr="00CA2A54">
        <w:rPr>
          <w:szCs w:val="24"/>
        </w:rPr>
        <w:t>[</w:t>
      </w:r>
      <w:r w:rsidRPr="003B4969">
        <w:rPr>
          <w:szCs w:val="24"/>
          <w:highlight w:val="lightGray"/>
        </w:rPr>
        <w:t>official address in full</w:t>
      </w:r>
      <w:r w:rsidRPr="00CA2A54">
        <w:rPr>
          <w:szCs w:val="24"/>
        </w:rPr>
        <w:t>]</w:t>
      </w:r>
    </w:p>
    <w:p w14:paraId="5DF7E2F4" w14:textId="77777777" w:rsidR="00CA2A54" w:rsidRPr="00CA2A54" w:rsidRDefault="00CA2A54" w:rsidP="00CA2A54">
      <w:pPr>
        <w:rPr>
          <w:szCs w:val="24"/>
        </w:rPr>
      </w:pPr>
      <w:r w:rsidRPr="00CA2A54">
        <w:rPr>
          <w:szCs w:val="24"/>
        </w:rPr>
        <w:t>[</w:t>
      </w:r>
      <w:r w:rsidRPr="003B4969">
        <w:rPr>
          <w:szCs w:val="24"/>
          <w:highlight w:val="lightGray"/>
        </w:rPr>
        <w:t>VAT number</w:t>
      </w:r>
      <w:r w:rsidRPr="00CA2A54">
        <w:rPr>
          <w:szCs w:val="24"/>
        </w:rPr>
        <w:t>], [if applicable]</w:t>
      </w:r>
    </w:p>
    <w:p w14:paraId="3B79BB23" w14:textId="17A6AA2E" w:rsidR="00CA2A54" w:rsidRPr="00AC32D7" w:rsidRDefault="00CA2A54" w:rsidP="00AC32D7">
      <w:pPr>
        <w:spacing w:after="120"/>
        <w:jc w:val="left"/>
        <w:rPr>
          <w:rFonts w:eastAsia="Times New Roman"/>
          <w:i/>
          <w:color w:val="4AA55B"/>
          <w:szCs w:val="24"/>
          <w:lang w:val="en-US"/>
        </w:rPr>
      </w:pPr>
      <w:r w:rsidRPr="00AC32D7">
        <w:rPr>
          <w:rFonts w:eastAsia="Times New Roman"/>
          <w:i/>
          <w:color w:val="4AA55B"/>
          <w:szCs w:val="24"/>
          <w:lang w:val="en-US"/>
        </w:rPr>
        <w:t>[</w:t>
      </w:r>
      <w:r w:rsidR="002105BA" w:rsidRPr="00AC32D7">
        <w:rPr>
          <w:rFonts w:eastAsia="Times New Roman"/>
          <w:i/>
          <w:color w:val="4AA55B"/>
          <w:szCs w:val="24"/>
          <w:lang w:val="en-US"/>
        </w:rPr>
        <w:t>Option</w:t>
      </w:r>
      <w:r w:rsidR="00EB33F9">
        <w:rPr>
          <w:rFonts w:eastAsia="Times New Roman"/>
          <w:i/>
          <w:color w:val="4AA55B"/>
          <w:szCs w:val="24"/>
          <w:lang w:val="en-US"/>
        </w:rPr>
        <w:t xml:space="preserve"> for</w:t>
      </w:r>
      <w:r w:rsidR="002105BA" w:rsidRPr="00AC32D7">
        <w:rPr>
          <w:rFonts w:eastAsia="Times New Roman"/>
          <w:i/>
          <w:color w:val="4AA55B"/>
          <w:szCs w:val="24"/>
          <w:lang w:val="en-US"/>
        </w:rPr>
        <w:t xml:space="preserve"> </w:t>
      </w:r>
      <w:r w:rsidR="00EB33F9">
        <w:rPr>
          <w:rFonts w:eastAsia="Times New Roman"/>
          <w:i/>
          <w:color w:val="4AA55B"/>
          <w:szCs w:val="24"/>
          <w:lang w:val="en-US"/>
        </w:rPr>
        <w:t>Volunteering projects</w:t>
      </w:r>
      <w:r w:rsidR="003B4969" w:rsidRPr="00AC32D7">
        <w:rPr>
          <w:rFonts w:eastAsia="Times New Roman"/>
          <w:i/>
          <w:color w:val="4AA55B"/>
          <w:szCs w:val="24"/>
          <w:lang w:val="en-US"/>
        </w:rPr>
        <w:t>:</w:t>
      </w:r>
    </w:p>
    <w:p w14:paraId="480D0921" w14:textId="250195C6" w:rsidR="00CA2A54" w:rsidRDefault="00EB33F9" w:rsidP="00CA2A54">
      <w:pPr>
        <w:rPr>
          <w:szCs w:val="24"/>
          <w:lang w:val="en-IE"/>
        </w:rPr>
      </w:pPr>
      <w:r w:rsidRPr="00EB33F9">
        <w:rPr>
          <w:szCs w:val="24"/>
          <w:lang w:val="en-IE"/>
        </w:rPr>
        <w:t>Quality Label code</w:t>
      </w:r>
      <w:r w:rsidR="003B4969" w:rsidRPr="00EB33F9">
        <w:rPr>
          <w:szCs w:val="24"/>
          <w:lang w:val="en-IE"/>
        </w:rPr>
        <w:t xml:space="preserve">: </w:t>
      </w:r>
      <w:r w:rsidR="003B4969" w:rsidRPr="00EB33F9">
        <w:rPr>
          <w:szCs w:val="24"/>
          <w:highlight w:val="lightGray"/>
          <w:lang w:val="en-IE"/>
        </w:rPr>
        <w:t>[</w:t>
      </w:r>
      <w:r>
        <w:rPr>
          <w:szCs w:val="24"/>
          <w:highlight w:val="lightGray"/>
          <w:lang w:val="en-IE"/>
        </w:rPr>
        <w:t>Quality Label reference number]</w:t>
      </w:r>
      <w:r>
        <w:rPr>
          <w:szCs w:val="24"/>
          <w:lang w:val="en-IE"/>
        </w:rPr>
        <w:t>]</w:t>
      </w:r>
    </w:p>
    <w:p w14:paraId="0D151F23" w14:textId="0AFF3743" w:rsidR="00651EE3" w:rsidRPr="00C321F4" w:rsidRDefault="00651EE3" w:rsidP="00651EE3">
      <w:pPr>
        <w:rPr>
          <w:szCs w:val="24"/>
          <w:lang w:val="en-IE"/>
        </w:rPr>
      </w:pPr>
      <w:r w:rsidRPr="00480642">
        <w:rPr>
          <w:szCs w:val="24"/>
        </w:rPr>
        <w:t>represented for the purpose of signature of this Agreement by [</w:t>
      </w:r>
      <w:r w:rsidRPr="00480642">
        <w:rPr>
          <w:szCs w:val="24"/>
          <w:shd w:val="clear" w:color="auto" w:fill="C0C0C0"/>
        </w:rPr>
        <w:t>function, forename and surname</w:t>
      </w:r>
      <w:r w:rsidRPr="00480642">
        <w:rPr>
          <w:szCs w:val="24"/>
        </w:rPr>
        <w:t>]</w:t>
      </w:r>
    </w:p>
    <w:p w14:paraId="78EC1DA4" w14:textId="77777777" w:rsidR="00821732" w:rsidRPr="00C02011" w:rsidRDefault="00821732" w:rsidP="00821732">
      <w:pPr>
        <w:rPr>
          <w:rFonts w:eastAsia="Times New Roman"/>
          <w:szCs w:val="24"/>
          <w:lang w:eastAsia="en-GB"/>
        </w:rPr>
      </w:pPr>
      <w:r w:rsidRPr="00C02011">
        <w:rPr>
          <w:szCs w:val="24"/>
        </w:rPr>
        <w:t xml:space="preserve">The parties referred to above have agreed to </w:t>
      </w:r>
      <w:r w:rsidRPr="00C02011">
        <w:rPr>
          <w:rFonts w:eastAsia="Times New Roman"/>
          <w:szCs w:val="24"/>
          <w:lang w:eastAsia="en-GB"/>
        </w:rPr>
        <w:t xml:space="preserve">enter into the Agreement. </w:t>
      </w:r>
    </w:p>
    <w:p w14:paraId="153A05DB" w14:textId="6BA61C4A" w:rsidR="00821732" w:rsidRPr="00C02011" w:rsidRDefault="00821732" w:rsidP="00821732">
      <w:pPr>
        <w:tabs>
          <w:tab w:val="left" w:pos="1260"/>
        </w:tabs>
        <w:rPr>
          <w:szCs w:val="24"/>
        </w:rPr>
      </w:pPr>
      <w:r w:rsidRPr="00C02011">
        <w:rPr>
          <w:szCs w:val="24"/>
        </w:rPr>
        <w:t>By signing the Agreement</w:t>
      </w:r>
      <w:r w:rsidR="00DD0233" w:rsidRPr="00C02011">
        <w:rPr>
          <w:szCs w:val="24"/>
        </w:rPr>
        <w:t>,</w:t>
      </w:r>
      <w:r w:rsidR="00542B8A" w:rsidRPr="00C02011">
        <w:rPr>
          <w:szCs w:val="24"/>
        </w:rPr>
        <w:t xml:space="preserve"> </w:t>
      </w:r>
      <w:r w:rsidRPr="00C02011">
        <w:rPr>
          <w:szCs w:val="24"/>
        </w:rPr>
        <w:t xml:space="preserve">the </w:t>
      </w:r>
      <w:r w:rsidR="00541B22" w:rsidRPr="00C02011">
        <w:rPr>
          <w:szCs w:val="24"/>
        </w:rPr>
        <w:t>beneficiar</w:t>
      </w:r>
      <w:r w:rsidR="00541B22">
        <w:rPr>
          <w:szCs w:val="24"/>
        </w:rPr>
        <w:t>y</w:t>
      </w:r>
      <w:r w:rsidR="00541B22" w:rsidRPr="00C02011">
        <w:rPr>
          <w:szCs w:val="24"/>
        </w:rPr>
        <w:t xml:space="preserve"> </w:t>
      </w:r>
      <w:r w:rsidRPr="00C02011">
        <w:rPr>
          <w:szCs w:val="24"/>
        </w:rPr>
        <w:t>accept</w:t>
      </w:r>
      <w:r w:rsidR="00541B22">
        <w:rPr>
          <w:szCs w:val="24"/>
        </w:rPr>
        <w:t>s</w:t>
      </w:r>
      <w:r w:rsidRPr="00C02011">
        <w:rPr>
          <w:szCs w:val="24"/>
        </w:rPr>
        <w:t xml:space="preserve"> the grant and agree</w:t>
      </w:r>
      <w:r w:rsidR="00541B22">
        <w:rPr>
          <w:szCs w:val="24"/>
        </w:rPr>
        <w:t>s</w:t>
      </w:r>
      <w:r w:rsidRPr="00C02011">
        <w:rPr>
          <w:szCs w:val="24"/>
        </w:rPr>
        <w:t xml:space="preserve"> to implement the action under </w:t>
      </w:r>
      <w:r w:rsidR="00541B22">
        <w:rPr>
          <w:szCs w:val="24"/>
        </w:rPr>
        <w:t>its</w:t>
      </w:r>
      <w:r w:rsidR="00541B22" w:rsidRPr="00C02011">
        <w:rPr>
          <w:szCs w:val="24"/>
        </w:rPr>
        <w:t xml:space="preserve"> </w:t>
      </w:r>
      <w:r w:rsidRPr="00C02011">
        <w:rPr>
          <w:szCs w:val="24"/>
        </w:rPr>
        <w:t xml:space="preserve">own responsibility and in accordance with the Agreement, with all the obligations and </w:t>
      </w:r>
      <w:r w:rsidR="007A6199" w:rsidRPr="00C02011">
        <w:rPr>
          <w:szCs w:val="24"/>
        </w:rPr>
        <w:t xml:space="preserve">terms and </w:t>
      </w:r>
      <w:r w:rsidRPr="00C02011">
        <w:rPr>
          <w:szCs w:val="24"/>
        </w:rPr>
        <w:t xml:space="preserve">conditions it sets out. </w:t>
      </w:r>
    </w:p>
    <w:p w14:paraId="6DFF5DF9" w14:textId="6294B99B" w:rsidR="00821732" w:rsidRDefault="00821732" w:rsidP="00821732">
      <w:pPr>
        <w:tabs>
          <w:tab w:val="left" w:pos="1260"/>
        </w:tabs>
        <w:rPr>
          <w:rFonts w:eastAsia="Times New Roman"/>
          <w:szCs w:val="24"/>
          <w:lang w:eastAsia="en-GB"/>
        </w:rPr>
      </w:pPr>
      <w:r w:rsidRPr="00C02011">
        <w:rPr>
          <w:szCs w:val="24"/>
        </w:rPr>
        <w:t>The</w:t>
      </w:r>
      <w:r w:rsidRPr="00C02011">
        <w:rPr>
          <w:rFonts w:eastAsia="Times New Roman"/>
          <w:szCs w:val="24"/>
          <w:lang w:eastAsia="en-GB"/>
        </w:rPr>
        <w:t xml:space="preserve"> Agreement is composed of:</w:t>
      </w:r>
    </w:p>
    <w:p w14:paraId="7EA154FC" w14:textId="6A52F41F" w:rsidR="00AA4D37" w:rsidRPr="00EE74A0" w:rsidRDefault="00AA4D37" w:rsidP="00EE74A0">
      <w:pPr>
        <w:tabs>
          <w:tab w:val="left" w:pos="1260"/>
        </w:tabs>
        <w:spacing w:after="0"/>
        <w:ind w:left="720"/>
        <w:rPr>
          <w:szCs w:val="24"/>
          <w:lang w:eastAsia="en-GB"/>
        </w:rPr>
      </w:pPr>
      <w:r w:rsidRPr="00EE74A0">
        <w:rPr>
          <w:szCs w:val="24"/>
          <w:lang w:eastAsia="en-GB"/>
        </w:rPr>
        <w:t>Preamble</w:t>
      </w:r>
    </w:p>
    <w:p w14:paraId="0C122BEC" w14:textId="77777777" w:rsidR="00060BD9" w:rsidRDefault="00C3297D" w:rsidP="00060BD9">
      <w:pPr>
        <w:tabs>
          <w:tab w:val="left" w:pos="1260"/>
        </w:tabs>
        <w:spacing w:after="0"/>
        <w:ind w:left="720"/>
        <w:rPr>
          <w:szCs w:val="24"/>
        </w:rPr>
      </w:pPr>
      <w:r w:rsidRPr="00EE74A0">
        <w:rPr>
          <w:szCs w:val="24"/>
          <w:lang w:eastAsia="en-GB"/>
        </w:rPr>
        <w:t>Data Sheet</w:t>
      </w:r>
      <w:r w:rsidR="00060BD9" w:rsidRPr="00060BD9">
        <w:rPr>
          <w:szCs w:val="24"/>
        </w:rPr>
        <w:t xml:space="preserve"> </w:t>
      </w:r>
    </w:p>
    <w:p w14:paraId="72F3E0BE" w14:textId="7963FDF2" w:rsidR="00060BD9" w:rsidRPr="00EE74A0" w:rsidRDefault="00060BD9" w:rsidP="00060BD9">
      <w:pPr>
        <w:tabs>
          <w:tab w:val="left" w:pos="1260"/>
        </w:tabs>
        <w:spacing w:after="0"/>
        <w:ind w:left="720"/>
        <w:rPr>
          <w:szCs w:val="24"/>
          <w:lang w:eastAsia="en-GB"/>
        </w:rPr>
      </w:pPr>
      <w:r w:rsidRPr="00EE74A0">
        <w:rPr>
          <w:szCs w:val="24"/>
        </w:rPr>
        <w:t>Terms</w:t>
      </w:r>
      <w:r w:rsidRPr="00EE74A0">
        <w:rPr>
          <w:szCs w:val="24"/>
          <w:lang w:eastAsia="en-GB"/>
        </w:rPr>
        <w:t xml:space="preserve"> and Conditions</w:t>
      </w:r>
    </w:p>
    <w:p w14:paraId="278E9FBB" w14:textId="1101D662" w:rsidR="00C3297D" w:rsidRPr="00EE74A0" w:rsidRDefault="00C3297D" w:rsidP="00EE74A0">
      <w:pPr>
        <w:tabs>
          <w:tab w:val="left" w:pos="1260"/>
        </w:tabs>
        <w:spacing w:after="0"/>
        <w:ind w:left="720"/>
        <w:rPr>
          <w:szCs w:val="24"/>
          <w:lang w:eastAsia="en-GB"/>
        </w:rPr>
      </w:pPr>
    </w:p>
    <w:p w14:paraId="3CB2975A" w14:textId="57EF1363" w:rsidR="00821732" w:rsidRPr="00EE74A0" w:rsidRDefault="00821732" w:rsidP="00EE74A0">
      <w:pPr>
        <w:tabs>
          <w:tab w:val="left" w:pos="1276"/>
        </w:tabs>
        <w:spacing w:after="0"/>
        <w:ind w:left="720"/>
        <w:rPr>
          <w:szCs w:val="24"/>
        </w:rPr>
      </w:pPr>
      <w:r w:rsidRPr="00EE74A0">
        <w:rPr>
          <w:szCs w:val="24"/>
        </w:rPr>
        <w:t xml:space="preserve">Annex </w:t>
      </w:r>
      <w:r w:rsidRPr="00EE74A0">
        <w:rPr>
          <w:rFonts w:eastAsia="Times New Roman"/>
          <w:szCs w:val="24"/>
          <w:lang w:eastAsia="en-GB"/>
        </w:rPr>
        <w:t>1</w:t>
      </w:r>
      <w:r w:rsidR="00F90219" w:rsidRPr="00EE74A0">
        <w:rPr>
          <w:rFonts w:eastAsia="Times New Roman"/>
          <w:szCs w:val="24"/>
          <w:lang w:eastAsia="en-GB"/>
        </w:rPr>
        <w:tab/>
      </w:r>
      <w:r w:rsidR="00AA2916">
        <w:rPr>
          <w:rFonts w:eastAsia="Times New Roman"/>
          <w:szCs w:val="24"/>
          <w:lang w:eastAsia="en-GB"/>
        </w:rPr>
        <w:t xml:space="preserve">Project </w:t>
      </w:r>
      <w:r w:rsidR="00D63E6A">
        <w:rPr>
          <w:szCs w:val="24"/>
        </w:rPr>
        <w:t>d</w:t>
      </w:r>
      <w:r w:rsidR="00D63E6A" w:rsidRPr="00EE74A0">
        <w:rPr>
          <w:szCs w:val="24"/>
        </w:rPr>
        <w:t>escription</w:t>
      </w:r>
      <w:r w:rsidR="00D63E6A">
        <w:rPr>
          <w:szCs w:val="24"/>
        </w:rPr>
        <w:t xml:space="preserve"> </w:t>
      </w:r>
      <w:r w:rsidR="0002078A">
        <w:rPr>
          <w:szCs w:val="24"/>
        </w:rPr>
        <w:t xml:space="preserve">and </w:t>
      </w:r>
      <w:r w:rsidR="00777886" w:rsidRPr="00EE74A0">
        <w:rPr>
          <w:szCs w:val="24"/>
        </w:rPr>
        <w:t xml:space="preserve">budget </w:t>
      </w:r>
    </w:p>
    <w:p w14:paraId="76B6E9A8" w14:textId="4CFEDFD2" w:rsidR="00642DA3" w:rsidRPr="00EE74A0" w:rsidRDefault="00BB3F8E" w:rsidP="00EE74A0">
      <w:pPr>
        <w:tabs>
          <w:tab w:val="left" w:pos="1276"/>
        </w:tabs>
        <w:spacing w:after="0"/>
        <w:ind w:left="720"/>
        <w:rPr>
          <w:szCs w:val="24"/>
        </w:rPr>
      </w:pPr>
      <w:r w:rsidRPr="00EE74A0">
        <w:rPr>
          <w:szCs w:val="24"/>
        </w:rPr>
        <w:t xml:space="preserve">Annex </w:t>
      </w:r>
      <w:r w:rsidR="006C5C82" w:rsidRPr="00EE74A0">
        <w:rPr>
          <w:szCs w:val="24"/>
        </w:rPr>
        <w:t>2</w:t>
      </w:r>
      <w:r w:rsidRPr="00EE74A0">
        <w:rPr>
          <w:szCs w:val="24"/>
        </w:rPr>
        <w:t xml:space="preserve"> </w:t>
      </w:r>
      <w:r w:rsidRPr="00EE74A0">
        <w:rPr>
          <w:szCs w:val="24"/>
        </w:rPr>
        <w:tab/>
      </w:r>
      <w:r w:rsidR="004D38A0">
        <w:rPr>
          <w:szCs w:val="24"/>
        </w:rPr>
        <w:t>Applicable rules</w:t>
      </w:r>
      <w:r w:rsidR="00237ADB" w:rsidRPr="00EE74A0">
        <w:rPr>
          <w:szCs w:val="24"/>
        </w:rPr>
        <w:t xml:space="preserve"> related to the eligibility of costs</w:t>
      </w:r>
      <w:r w:rsidR="00237ADB" w:rsidRPr="00EE74A0" w:rsidDel="00237ADB">
        <w:rPr>
          <w:szCs w:val="24"/>
        </w:rPr>
        <w:t xml:space="preserve"> </w:t>
      </w:r>
      <w:r w:rsidR="006264E9">
        <w:rPr>
          <w:szCs w:val="24"/>
        </w:rPr>
        <w:t>and contributions</w:t>
      </w:r>
    </w:p>
    <w:p w14:paraId="70C5892B" w14:textId="2ABE8052" w:rsidR="00BB3F8E" w:rsidRPr="00EE74A0" w:rsidRDefault="00642DA3" w:rsidP="00EE74A0">
      <w:pPr>
        <w:tabs>
          <w:tab w:val="left" w:pos="1276"/>
        </w:tabs>
        <w:spacing w:after="0"/>
        <w:ind w:left="720"/>
        <w:rPr>
          <w:szCs w:val="24"/>
        </w:rPr>
      </w:pPr>
      <w:r w:rsidRPr="00EE74A0">
        <w:rPr>
          <w:szCs w:val="24"/>
        </w:rPr>
        <w:t>Annex 3</w:t>
      </w:r>
      <w:r w:rsidRPr="00EE74A0">
        <w:rPr>
          <w:szCs w:val="24"/>
        </w:rPr>
        <w:tab/>
        <w:t>Applicable</w:t>
      </w:r>
      <w:r w:rsidR="00BB3F8E" w:rsidRPr="00EE74A0">
        <w:rPr>
          <w:szCs w:val="24"/>
        </w:rPr>
        <w:t xml:space="preserve"> rates</w:t>
      </w:r>
    </w:p>
    <w:p w14:paraId="7BB2A8AD" w14:textId="113021E1" w:rsidR="006C5C82" w:rsidRDefault="713BEC6A" w:rsidP="00EE74A0">
      <w:pPr>
        <w:tabs>
          <w:tab w:val="left" w:pos="1276"/>
        </w:tabs>
        <w:spacing w:after="0"/>
        <w:ind w:left="720"/>
      </w:pPr>
      <w:r w:rsidRPr="038A89D4">
        <w:t>Annex 4</w:t>
      </w:r>
      <w:r w:rsidR="006C5C82" w:rsidRPr="00EE74A0">
        <w:rPr>
          <w:szCs w:val="24"/>
        </w:rPr>
        <w:tab/>
      </w:r>
      <w:r w:rsidR="00AB4895" w:rsidRPr="00EE74A0">
        <w:rPr>
          <w:szCs w:val="24"/>
        </w:rPr>
        <w:t xml:space="preserve">Volunteering agreement </w:t>
      </w:r>
      <w:r w:rsidRPr="038A89D4">
        <w:t>(if applicable)</w:t>
      </w:r>
      <w:r w:rsidR="006C5C82" w:rsidRPr="038A89D4">
        <w:rPr>
          <w:rStyle w:val="FootnoteReference"/>
        </w:rPr>
        <w:footnoteReference w:id="3"/>
      </w:r>
    </w:p>
    <w:p w14:paraId="1E0F9746" w14:textId="46F9528D" w:rsidR="00791BFC" w:rsidRDefault="00642DA3" w:rsidP="00EE74A0">
      <w:pPr>
        <w:tabs>
          <w:tab w:val="left" w:pos="1276"/>
        </w:tabs>
        <w:ind w:left="720"/>
        <w:rPr>
          <w:b/>
          <w:szCs w:val="24"/>
        </w:rPr>
      </w:pPr>
      <w:r>
        <w:rPr>
          <w:szCs w:val="24"/>
        </w:rPr>
        <w:t>Annex 5</w:t>
      </w:r>
      <w:r>
        <w:rPr>
          <w:szCs w:val="24"/>
        </w:rPr>
        <w:tab/>
        <w:t>Specific rules</w:t>
      </w:r>
    </w:p>
    <w:p w14:paraId="655310E5" w14:textId="77777777" w:rsidR="00791BFC" w:rsidRDefault="00791BFC" w:rsidP="00E756F8">
      <w:pPr>
        <w:tabs>
          <w:tab w:val="left" w:pos="1276"/>
        </w:tabs>
        <w:rPr>
          <w:b/>
          <w:szCs w:val="24"/>
        </w:rPr>
      </w:pPr>
    </w:p>
    <w:p w14:paraId="63B2A72D" w14:textId="65E0D2D9" w:rsidR="0031798E" w:rsidRDefault="00EE74A0" w:rsidP="00EE74A0">
      <w:pPr>
        <w:spacing w:line="276" w:lineRule="auto"/>
        <w:jc w:val="left"/>
        <w:rPr>
          <w:b/>
          <w:szCs w:val="24"/>
        </w:rPr>
      </w:pPr>
      <w:r>
        <w:rPr>
          <w:b/>
          <w:szCs w:val="24"/>
        </w:rPr>
        <w:br w:type="page"/>
      </w:r>
    </w:p>
    <w:p w14:paraId="2115A5CF" w14:textId="75FA9372" w:rsidR="00821732" w:rsidRPr="00ED345A" w:rsidRDefault="00821732" w:rsidP="00ED345A">
      <w:pPr>
        <w:pStyle w:val="Heading1"/>
        <w:jc w:val="center"/>
        <w:rPr>
          <w:rFonts w:hint="eastAsia"/>
        </w:rPr>
      </w:pPr>
      <w:bookmarkStart w:id="10" w:name="_Toc24116044"/>
      <w:bookmarkStart w:id="11" w:name="_Toc24126521"/>
      <w:bookmarkStart w:id="12" w:name="_Toc90290865"/>
      <w:bookmarkStart w:id="13" w:name="_Toc130290781"/>
      <w:bookmarkStart w:id="14" w:name="_Toc221890036"/>
      <w:bookmarkStart w:id="15" w:name="_Toc221892134"/>
      <w:r w:rsidRPr="00ED345A">
        <w:t>TERMS AND CONDITIONS</w:t>
      </w:r>
      <w:bookmarkEnd w:id="10"/>
      <w:bookmarkEnd w:id="11"/>
      <w:bookmarkEnd w:id="12"/>
      <w:bookmarkEnd w:id="13"/>
      <w:bookmarkEnd w:id="14"/>
      <w:bookmarkEnd w:id="15"/>
    </w:p>
    <w:p w14:paraId="5686AE65" w14:textId="77777777" w:rsidR="000D44A7" w:rsidRDefault="000D44A7" w:rsidP="00821732">
      <w:pPr>
        <w:rPr>
          <w:b/>
          <w:sz w:val="20"/>
          <w:szCs w:val="20"/>
          <w:u w:val="single"/>
        </w:rPr>
      </w:pPr>
    </w:p>
    <w:p w14:paraId="4D3B8DD1" w14:textId="77777777" w:rsidR="00821732" w:rsidRPr="00AB4AE4" w:rsidRDefault="00821732" w:rsidP="00821732">
      <w:pPr>
        <w:rPr>
          <w:b/>
          <w:sz w:val="20"/>
          <w:szCs w:val="20"/>
          <w:u w:val="single"/>
        </w:rPr>
      </w:pPr>
      <w:r w:rsidRPr="00AB4AE4">
        <w:rPr>
          <w:b/>
          <w:sz w:val="20"/>
          <w:szCs w:val="20"/>
          <w:u w:val="single"/>
        </w:rPr>
        <w:t>TABLE OF CONTENTS</w:t>
      </w:r>
    </w:p>
    <w:p w14:paraId="6DC13927" w14:textId="5621D8EB" w:rsidR="00C5282E" w:rsidRDefault="00C5282E" w:rsidP="00C5282E">
      <w:pPr>
        <w:pStyle w:val="TOC1"/>
        <w:tabs>
          <w:tab w:val="right" w:leader="dot" w:pos="9060"/>
        </w:tabs>
        <w:rPr>
          <w:rFonts w:asciiTheme="minorHAnsi" w:eastAsiaTheme="minorEastAsia" w:hAnsiTheme="minorHAnsi" w:cstheme="minorBidi"/>
          <w:b w:val="0"/>
          <w:caps w:val="0"/>
          <w:kern w:val="2"/>
          <w:sz w:val="24"/>
          <w:szCs w:val="24"/>
          <w:lang w:eastAsia="en-GB"/>
          <w14:ligatures w14:val="standardContextual"/>
        </w:rPr>
      </w:pPr>
      <w:r>
        <w:rPr>
          <w:szCs w:val="24"/>
        </w:rPr>
        <w:fldChar w:fldCharType="begin"/>
      </w:r>
      <w:r>
        <w:rPr>
          <w:szCs w:val="24"/>
        </w:rPr>
        <w:instrText xml:space="preserve"> TOC \o "1-5" \h \z \u </w:instrText>
      </w:r>
      <w:r>
        <w:rPr>
          <w:szCs w:val="24"/>
        </w:rPr>
        <w:fldChar w:fldCharType="separate"/>
      </w:r>
    </w:p>
    <w:p w14:paraId="28BA7DC9" w14:textId="178BC549" w:rsidR="00C5282E" w:rsidRDefault="00C5282E">
      <w:pPr>
        <w:pStyle w:val="TOC1"/>
        <w:tabs>
          <w:tab w:val="left" w:pos="1502"/>
          <w:tab w:val="right" w:leader="dot" w:pos="9060"/>
        </w:tabs>
        <w:rPr>
          <w:rFonts w:asciiTheme="minorHAnsi" w:eastAsiaTheme="minorEastAsia" w:hAnsiTheme="minorHAnsi" w:cstheme="minorBidi"/>
          <w:b w:val="0"/>
          <w:caps w:val="0"/>
          <w:kern w:val="2"/>
          <w:sz w:val="24"/>
          <w:szCs w:val="24"/>
          <w:lang w:eastAsia="en-GB"/>
          <w14:ligatures w14:val="standardContextual"/>
        </w:rPr>
      </w:pPr>
      <w:hyperlink w:anchor="_Toc221892136" w:history="1">
        <w:r w:rsidRPr="006553EE">
          <w:rPr>
            <w:rStyle w:val="Hyperlink"/>
          </w:rPr>
          <w:t xml:space="preserve">CHAPTER 1 </w:t>
        </w:r>
        <w:r>
          <w:rPr>
            <w:rFonts w:asciiTheme="minorHAnsi" w:eastAsiaTheme="minorEastAsia" w:hAnsiTheme="minorHAnsi" w:cstheme="minorBidi"/>
            <w:b w:val="0"/>
            <w:caps w:val="0"/>
            <w:kern w:val="2"/>
            <w:sz w:val="24"/>
            <w:szCs w:val="24"/>
            <w:lang w:eastAsia="en-GB"/>
            <w14:ligatures w14:val="standardContextual"/>
          </w:rPr>
          <w:tab/>
        </w:r>
        <w:r w:rsidRPr="006553EE">
          <w:rPr>
            <w:rStyle w:val="Hyperlink"/>
          </w:rPr>
          <w:t>GENERAL</w:t>
        </w:r>
        <w:r>
          <w:rPr>
            <w:webHidden/>
          </w:rPr>
          <w:tab/>
        </w:r>
        <w:r>
          <w:rPr>
            <w:webHidden/>
          </w:rPr>
          <w:fldChar w:fldCharType="begin"/>
        </w:r>
        <w:r>
          <w:rPr>
            <w:webHidden/>
          </w:rPr>
          <w:instrText xml:space="preserve"> PAGEREF _Toc221892136 \h </w:instrText>
        </w:r>
        <w:r>
          <w:rPr>
            <w:webHidden/>
          </w:rPr>
        </w:r>
        <w:r>
          <w:rPr>
            <w:webHidden/>
          </w:rPr>
          <w:fldChar w:fldCharType="separate"/>
        </w:r>
        <w:r>
          <w:rPr>
            <w:webHidden/>
          </w:rPr>
          <w:t>8</w:t>
        </w:r>
        <w:r>
          <w:rPr>
            <w:webHidden/>
          </w:rPr>
          <w:fldChar w:fldCharType="end"/>
        </w:r>
      </w:hyperlink>
    </w:p>
    <w:p w14:paraId="15786229" w14:textId="1E775D4F" w:rsidR="00C5282E" w:rsidRDefault="00C5282E">
      <w:pPr>
        <w:pStyle w:val="TOC4"/>
        <w:tabs>
          <w:tab w:val="right" w:leader="dot" w:pos="9060"/>
        </w:tabs>
        <w:rPr>
          <w:rFonts w:asciiTheme="minorHAnsi" w:eastAsiaTheme="minorEastAsia" w:hAnsiTheme="minorHAnsi" w:cstheme="minorBidi"/>
          <w:noProof/>
          <w:kern w:val="2"/>
          <w:sz w:val="24"/>
          <w:szCs w:val="24"/>
          <w:lang w:eastAsia="en-GB"/>
          <w14:ligatures w14:val="standardContextual"/>
        </w:rPr>
      </w:pPr>
      <w:hyperlink w:anchor="_Toc221892137" w:history="1">
        <w:r w:rsidRPr="006553EE">
          <w:rPr>
            <w:rStyle w:val="Hyperlink"/>
            <w:noProof/>
          </w:rPr>
          <w:t>ARTICLE 1 — SUBJECT OF THE AGREEMENT</w:t>
        </w:r>
        <w:r>
          <w:rPr>
            <w:noProof/>
            <w:webHidden/>
          </w:rPr>
          <w:tab/>
        </w:r>
        <w:r>
          <w:rPr>
            <w:noProof/>
            <w:webHidden/>
          </w:rPr>
          <w:fldChar w:fldCharType="begin"/>
        </w:r>
        <w:r>
          <w:rPr>
            <w:noProof/>
            <w:webHidden/>
          </w:rPr>
          <w:instrText xml:space="preserve"> PAGEREF _Toc221892137 \h </w:instrText>
        </w:r>
        <w:r>
          <w:rPr>
            <w:noProof/>
            <w:webHidden/>
          </w:rPr>
        </w:r>
        <w:r>
          <w:rPr>
            <w:noProof/>
            <w:webHidden/>
          </w:rPr>
          <w:fldChar w:fldCharType="separate"/>
        </w:r>
        <w:r>
          <w:rPr>
            <w:noProof/>
            <w:webHidden/>
          </w:rPr>
          <w:t>8</w:t>
        </w:r>
        <w:r>
          <w:rPr>
            <w:noProof/>
            <w:webHidden/>
          </w:rPr>
          <w:fldChar w:fldCharType="end"/>
        </w:r>
      </w:hyperlink>
    </w:p>
    <w:p w14:paraId="465A8614" w14:textId="08E2D41B" w:rsidR="00C5282E" w:rsidRDefault="00C5282E">
      <w:pPr>
        <w:pStyle w:val="TOC4"/>
        <w:tabs>
          <w:tab w:val="right" w:leader="dot" w:pos="9060"/>
        </w:tabs>
        <w:rPr>
          <w:rFonts w:asciiTheme="minorHAnsi" w:eastAsiaTheme="minorEastAsia" w:hAnsiTheme="minorHAnsi" w:cstheme="minorBidi"/>
          <w:noProof/>
          <w:kern w:val="2"/>
          <w:sz w:val="24"/>
          <w:szCs w:val="24"/>
          <w:lang w:eastAsia="en-GB"/>
          <w14:ligatures w14:val="standardContextual"/>
        </w:rPr>
      </w:pPr>
      <w:hyperlink w:anchor="_Toc221892138" w:history="1">
        <w:r w:rsidRPr="006553EE">
          <w:rPr>
            <w:rStyle w:val="Hyperlink"/>
            <w:noProof/>
          </w:rPr>
          <w:t>ARTICLE 2 — DEFINITIONS</w:t>
        </w:r>
        <w:r>
          <w:rPr>
            <w:noProof/>
            <w:webHidden/>
          </w:rPr>
          <w:tab/>
        </w:r>
        <w:r>
          <w:rPr>
            <w:noProof/>
            <w:webHidden/>
          </w:rPr>
          <w:fldChar w:fldCharType="begin"/>
        </w:r>
        <w:r>
          <w:rPr>
            <w:noProof/>
            <w:webHidden/>
          </w:rPr>
          <w:instrText xml:space="preserve"> PAGEREF _Toc221892138 \h </w:instrText>
        </w:r>
        <w:r>
          <w:rPr>
            <w:noProof/>
            <w:webHidden/>
          </w:rPr>
        </w:r>
        <w:r>
          <w:rPr>
            <w:noProof/>
            <w:webHidden/>
          </w:rPr>
          <w:fldChar w:fldCharType="separate"/>
        </w:r>
        <w:r>
          <w:rPr>
            <w:noProof/>
            <w:webHidden/>
          </w:rPr>
          <w:t>8</w:t>
        </w:r>
        <w:r>
          <w:rPr>
            <w:noProof/>
            <w:webHidden/>
          </w:rPr>
          <w:fldChar w:fldCharType="end"/>
        </w:r>
      </w:hyperlink>
    </w:p>
    <w:p w14:paraId="19D6762C" w14:textId="090C9A3B" w:rsidR="00C5282E" w:rsidRDefault="00C5282E">
      <w:pPr>
        <w:pStyle w:val="TOC1"/>
        <w:tabs>
          <w:tab w:val="left" w:pos="1502"/>
          <w:tab w:val="right" w:leader="dot" w:pos="9060"/>
        </w:tabs>
        <w:rPr>
          <w:rFonts w:asciiTheme="minorHAnsi" w:eastAsiaTheme="minorEastAsia" w:hAnsiTheme="minorHAnsi" w:cstheme="minorBidi"/>
          <w:b w:val="0"/>
          <w:caps w:val="0"/>
          <w:kern w:val="2"/>
          <w:sz w:val="24"/>
          <w:szCs w:val="24"/>
          <w:lang w:eastAsia="en-GB"/>
          <w14:ligatures w14:val="standardContextual"/>
        </w:rPr>
      </w:pPr>
      <w:hyperlink w:anchor="_Toc221892139" w:history="1">
        <w:r w:rsidRPr="006553EE">
          <w:rPr>
            <w:rStyle w:val="Hyperlink"/>
          </w:rPr>
          <w:t xml:space="preserve">CHAPTER 2 </w:t>
        </w:r>
        <w:r>
          <w:rPr>
            <w:rFonts w:asciiTheme="minorHAnsi" w:eastAsiaTheme="minorEastAsia" w:hAnsiTheme="minorHAnsi" w:cstheme="minorBidi"/>
            <w:b w:val="0"/>
            <w:caps w:val="0"/>
            <w:kern w:val="2"/>
            <w:sz w:val="24"/>
            <w:szCs w:val="24"/>
            <w:lang w:eastAsia="en-GB"/>
            <w14:ligatures w14:val="standardContextual"/>
          </w:rPr>
          <w:tab/>
        </w:r>
        <w:r w:rsidRPr="006553EE">
          <w:rPr>
            <w:rStyle w:val="Hyperlink"/>
          </w:rPr>
          <w:t>PROJECT</w:t>
        </w:r>
        <w:r>
          <w:rPr>
            <w:webHidden/>
          </w:rPr>
          <w:tab/>
        </w:r>
        <w:r>
          <w:rPr>
            <w:webHidden/>
          </w:rPr>
          <w:fldChar w:fldCharType="begin"/>
        </w:r>
        <w:r>
          <w:rPr>
            <w:webHidden/>
          </w:rPr>
          <w:instrText xml:space="preserve"> PAGEREF _Toc221892139 \h </w:instrText>
        </w:r>
        <w:r>
          <w:rPr>
            <w:webHidden/>
          </w:rPr>
        </w:r>
        <w:r>
          <w:rPr>
            <w:webHidden/>
          </w:rPr>
          <w:fldChar w:fldCharType="separate"/>
        </w:r>
        <w:r>
          <w:rPr>
            <w:webHidden/>
          </w:rPr>
          <w:t>9</w:t>
        </w:r>
        <w:r>
          <w:rPr>
            <w:webHidden/>
          </w:rPr>
          <w:fldChar w:fldCharType="end"/>
        </w:r>
      </w:hyperlink>
    </w:p>
    <w:p w14:paraId="538045B5" w14:textId="72359DE7" w:rsidR="00C5282E" w:rsidRDefault="00C5282E">
      <w:pPr>
        <w:pStyle w:val="TOC4"/>
        <w:tabs>
          <w:tab w:val="right" w:leader="dot" w:pos="9060"/>
        </w:tabs>
        <w:rPr>
          <w:rFonts w:asciiTheme="minorHAnsi" w:eastAsiaTheme="minorEastAsia" w:hAnsiTheme="minorHAnsi" w:cstheme="minorBidi"/>
          <w:noProof/>
          <w:kern w:val="2"/>
          <w:sz w:val="24"/>
          <w:szCs w:val="24"/>
          <w:lang w:eastAsia="en-GB"/>
          <w14:ligatures w14:val="standardContextual"/>
        </w:rPr>
      </w:pPr>
      <w:hyperlink w:anchor="_Toc221892140" w:history="1">
        <w:r w:rsidRPr="006553EE">
          <w:rPr>
            <w:rStyle w:val="Hyperlink"/>
            <w:noProof/>
          </w:rPr>
          <w:t>ARTICLE 3 — PROJECT</w:t>
        </w:r>
        <w:r>
          <w:rPr>
            <w:noProof/>
            <w:webHidden/>
          </w:rPr>
          <w:tab/>
        </w:r>
        <w:r>
          <w:rPr>
            <w:noProof/>
            <w:webHidden/>
          </w:rPr>
          <w:fldChar w:fldCharType="begin"/>
        </w:r>
        <w:r>
          <w:rPr>
            <w:noProof/>
            <w:webHidden/>
          </w:rPr>
          <w:instrText xml:space="preserve"> PAGEREF _Toc221892140 \h </w:instrText>
        </w:r>
        <w:r>
          <w:rPr>
            <w:noProof/>
            <w:webHidden/>
          </w:rPr>
        </w:r>
        <w:r>
          <w:rPr>
            <w:noProof/>
            <w:webHidden/>
          </w:rPr>
          <w:fldChar w:fldCharType="separate"/>
        </w:r>
        <w:r>
          <w:rPr>
            <w:noProof/>
            <w:webHidden/>
          </w:rPr>
          <w:t>9</w:t>
        </w:r>
        <w:r>
          <w:rPr>
            <w:noProof/>
            <w:webHidden/>
          </w:rPr>
          <w:fldChar w:fldCharType="end"/>
        </w:r>
      </w:hyperlink>
    </w:p>
    <w:p w14:paraId="7AFF14C8" w14:textId="6F6052C4" w:rsidR="00C5282E" w:rsidRDefault="00C5282E">
      <w:pPr>
        <w:pStyle w:val="TOC4"/>
        <w:tabs>
          <w:tab w:val="right" w:leader="dot" w:pos="9060"/>
        </w:tabs>
        <w:rPr>
          <w:rFonts w:asciiTheme="minorHAnsi" w:eastAsiaTheme="minorEastAsia" w:hAnsiTheme="minorHAnsi" w:cstheme="minorBidi"/>
          <w:noProof/>
          <w:kern w:val="2"/>
          <w:sz w:val="24"/>
          <w:szCs w:val="24"/>
          <w:lang w:eastAsia="en-GB"/>
          <w14:ligatures w14:val="standardContextual"/>
        </w:rPr>
      </w:pPr>
      <w:hyperlink w:anchor="_Toc221892141" w:history="1">
        <w:r w:rsidRPr="006553EE">
          <w:rPr>
            <w:rStyle w:val="Hyperlink"/>
            <w:noProof/>
          </w:rPr>
          <w:t>ARTICLE 4 — DURATION AND STARTING DATE</w:t>
        </w:r>
        <w:r>
          <w:rPr>
            <w:noProof/>
            <w:webHidden/>
          </w:rPr>
          <w:tab/>
        </w:r>
        <w:r>
          <w:rPr>
            <w:noProof/>
            <w:webHidden/>
          </w:rPr>
          <w:fldChar w:fldCharType="begin"/>
        </w:r>
        <w:r>
          <w:rPr>
            <w:noProof/>
            <w:webHidden/>
          </w:rPr>
          <w:instrText xml:space="preserve"> PAGEREF _Toc221892141 \h </w:instrText>
        </w:r>
        <w:r>
          <w:rPr>
            <w:noProof/>
            <w:webHidden/>
          </w:rPr>
        </w:r>
        <w:r>
          <w:rPr>
            <w:noProof/>
            <w:webHidden/>
          </w:rPr>
          <w:fldChar w:fldCharType="separate"/>
        </w:r>
        <w:r>
          <w:rPr>
            <w:noProof/>
            <w:webHidden/>
          </w:rPr>
          <w:t>10</w:t>
        </w:r>
        <w:r>
          <w:rPr>
            <w:noProof/>
            <w:webHidden/>
          </w:rPr>
          <w:fldChar w:fldCharType="end"/>
        </w:r>
      </w:hyperlink>
    </w:p>
    <w:p w14:paraId="26CD294E" w14:textId="7C3920FA" w:rsidR="00C5282E" w:rsidRDefault="00C5282E">
      <w:pPr>
        <w:pStyle w:val="TOC1"/>
        <w:tabs>
          <w:tab w:val="left" w:pos="1502"/>
          <w:tab w:val="right" w:leader="dot" w:pos="9060"/>
        </w:tabs>
        <w:rPr>
          <w:rFonts w:asciiTheme="minorHAnsi" w:eastAsiaTheme="minorEastAsia" w:hAnsiTheme="minorHAnsi" w:cstheme="minorBidi"/>
          <w:b w:val="0"/>
          <w:caps w:val="0"/>
          <w:kern w:val="2"/>
          <w:sz w:val="24"/>
          <w:szCs w:val="24"/>
          <w:lang w:eastAsia="en-GB"/>
          <w14:ligatures w14:val="standardContextual"/>
        </w:rPr>
      </w:pPr>
      <w:hyperlink w:anchor="_Toc221892142" w:history="1">
        <w:r w:rsidRPr="006553EE">
          <w:rPr>
            <w:rStyle w:val="Hyperlink"/>
          </w:rPr>
          <w:t xml:space="preserve">CHAPTER 3 </w:t>
        </w:r>
        <w:r>
          <w:rPr>
            <w:rFonts w:asciiTheme="minorHAnsi" w:eastAsiaTheme="minorEastAsia" w:hAnsiTheme="minorHAnsi" w:cstheme="minorBidi"/>
            <w:b w:val="0"/>
            <w:caps w:val="0"/>
            <w:kern w:val="2"/>
            <w:sz w:val="24"/>
            <w:szCs w:val="24"/>
            <w:lang w:eastAsia="en-GB"/>
            <w14:ligatures w14:val="standardContextual"/>
          </w:rPr>
          <w:tab/>
        </w:r>
        <w:r w:rsidRPr="006553EE">
          <w:rPr>
            <w:rStyle w:val="Hyperlink"/>
          </w:rPr>
          <w:t>GRANT</w:t>
        </w:r>
        <w:r>
          <w:rPr>
            <w:webHidden/>
          </w:rPr>
          <w:tab/>
        </w:r>
        <w:r>
          <w:rPr>
            <w:webHidden/>
          </w:rPr>
          <w:fldChar w:fldCharType="begin"/>
        </w:r>
        <w:r>
          <w:rPr>
            <w:webHidden/>
          </w:rPr>
          <w:instrText xml:space="preserve"> PAGEREF _Toc221892142 \h </w:instrText>
        </w:r>
        <w:r>
          <w:rPr>
            <w:webHidden/>
          </w:rPr>
        </w:r>
        <w:r>
          <w:rPr>
            <w:webHidden/>
          </w:rPr>
          <w:fldChar w:fldCharType="separate"/>
        </w:r>
        <w:r>
          <w:rPr>
            <w:webHidden/>
          </w:rPr>
          <w:t>10</w:t>
        </w:r>
        <w:r>
          <w:rPr>
            <w:webHidden/>
          </w:rPr>
          <w:fldChar w:fldCharType="end"/>
        </w:r>
      </w:hyperlink>
    </w:p>
    <w:p w14:paraId="27B65780" w14:textId="0EB53C72" w:rsidR="00C5282E" w:rsidRDefault="00C5282E">
      <w:pPr>
        <w:pStyle w:val="TOC4"/>
        <w:tabs>
          <w:tab w:val="right" w:leader="dot" w:pos="9060"/>
        </w:tabs>
        <w:rPr>
          <w:rFonts w:asciiTheme="minorHAnsi" w:eastAsiaTheme="minorEastAsia" w:hAnsiTheme="minorHAnsi" w:cstheme="minorBidi"/>
          <w:noProof/>
          <w:kern w:val="2"/>
          <w:sz w:val="24"/>
          <w:szCs w:val="24"/>
          <w:lang w:eastAsia="en-GB"/>
          <w14:ligatures w14:val="standardContextual"/>
        </w:rPr>
      </w:pPr>
      <w:hyperlink w:anchor="_Toc221892143" w:history="1">
        <w:r w:rsidRPr="006553EE">
          <w:rPr>
            <w:rStyle w:val="Hyperlink"/>
            <w:noProof/>
          </w:rPr>
          <w:t>ARTICLE 5 — GRANT</w:t>
        </w:r>
        <w:r>
          <w:rPr>
            <w:noProof/>
            <w:webHidden/>
          </w:rPr>
          <w:tab/>
        </w:r>
        <w:r>
          <w:rPr>
            <w:noProof/>
            <w:webHidden/>
          </w:rPr>
          <w:fldChar w:fldCharType="begin"/>
        </w:r>
        <w:r>
          <w:rPr>
            <w:noProof/>
            <w:webHidden/>
          </w:rPr>
          <w:instrText xml:space="preserve"> PAGEREF _Toc221892143 \h </w:instrText>
        </w:r>
        <w:r>
          <w:rPr>
            <w:noProof/>
            <w:webHidden/>
          </w:rPr>
        </w:r>
        <w:r>
          <w:rPr>
            <w:noProof/>
            <w:webHidden/>
          </w:rPr>
          <w:fldChar w:fldCharType="separate"/>
        </w:r>
        <w:r>
          <w:rPr>
            <w:noProof/>
            <w:webHidden/>
          </w:rPr>
          <w:t>10</w:t>
        </w:r>
        <w:r>
          <w:rPr>
            <w:noProof/>
            <w:webHidden/>
          </w:rPr>
          <w:fldChar w:fldCharType="end"/>
        </w:r>
      </w:hyperlink>
    </w:p>
    <w:p w14:paraId="19478BE4" w14:textId="7F6553B1" w:rsidR="00C5282E" w:rsidRDefault="00C5282E">
      <w:pPr>
        <w:pStyle w:val="TOC5"/>
        <w:tabs>
          <w:tab w:val="left" w:pos="2297"/>
          <w:tab w:val="right" w:leader="dot" w:pos="9060"/>
        </w:tabs>
        <w:rPr>
          <w:rFonts w:asciiTheme="minorHAnsi" w:eastAsiaTheme="minorEastAsia" w:hAnsiTheme="minorHAnsi" w:cstheme="minorBidi"/>
          <w:noProof/>
          <w:kern w:val="2"/>
          <w:sz w:val="24"/>
          <w:szCs w:val="24"/>
          <w:lang w:eastAsia="en-GB"/>
          <w14:ligatures w14:val="standardContextual"/>
        </w:rPr>
      </w:pPr>
      <w:hyperlink w:anchor="_Toc221892144" w:history="1">
        <w:r w:rsidRPr="006553EE">
          <w:rPr>
            <w:rStyle w:val="Hyperlink"/>
            <w:noProof/>
          </w:rPr>
          <w:t>5.1</w:t>
        </w:r>
        <w:r>
          <w:rPr>
            <w:rFonts w:asciiTheme="minorHAnsi" w:eastAsiaTheme="minorEastAsia" w:hAnsiTheme="minorHAnsi" w:cstheme="minorBidi"/>
            <w:noProof/>
            <w:kern w:val="2"/>
            <w:sz w:val="24"/>
            <w:szCs w:val="24"/>
            <w:lang w:eastAsia="en-GB"/>
            <w14:ligatures w14:val="standardContextual"/>
          </w:rPr>
          <w:tab/>
        </w:r>
        <w:r w:rsidRPr="006553EE">
          <w:rPr>
            <w:rStyle w:val="Hyperlink"/>
            <w:noProof/>
          </w:rPr>
          <w:t>Form of grant</w:t>
        </w:r>
        <w:r>
          <w:rPr>
            <w:noProof/>
            <w:webHidden/>
          </w:rPr>
          <w:tab/>
        </w:r>
        <w:r>
          <w:rPr>
            <w:noProof/>
            <w:webHidden/>
          </w:rPr>
          <w:fldChar w:fldCharType="begin"/>
        </w:r>
        <w:r>
          <w:rPr>
            <w:noProof/>
            <w:webHidden/>
          </w:rPr>
          <w:instrText xml:space="preserve"> PAGEREF _Toc221892144 \h </w:instrText>
        </w:r>
        <w:r>
          <w:rPr>
            <w:noProof/>
            <w:webHidden/>
          </w:rPr>
        </w:r>
        <w:r>
          <w:rPr>
            <w:noProof/>
            <w:webHidden/>
          </w:rPr>
          <w:fldChar w:fldCharType="separate"/>
        </w:r>
        <w:r>
          <w:rPr>
            <w:noProof/>
            <w:webHidden/>
          </w:rPr>
          <w:t>10</w:t>
        </w:r>
        <w:r>
          <w:rPr>
            <w:noProof/>
            <w:webHidden/>
          </w:rPr>
          <w:fldChar w:fldCharType="end"/>
        </w:r>
      </w:hyperlink>
    </w:p>
    <w:p w14:paraId="68CE5AC1" w14:textId="1A3D4821" w:rsidR="00C5282E" w:rsidRDefault="00C5282E">
      <w:pPr>
        <w:pStyle w:val="TOC5"/>
        <w:tabs>
          <w:tab w:val="left" w:pos="2297"/>
          <w:tab w:val="right" w:leader="dot" w:pos="9060"/>
        </w:tabs>
        <w:rPr>
          <w:rFonts w:asciiTheme="minorHAnsi" w:eastAsiaTheme="minorEastAsia" w:hAnsiTheme="minorHAnsi" w:cstheme="minorBidi"/>
          <w:noProof/>
          <w:kern w:val="2"/>
          <w:sz w:val="24"/>
          <w:szCs w:val="24"/>
          <w:lang w:eastAsia="en-GB"/>
          <w14:ligatures w14:val="standardContextual"/>
        </w:rPr>
      </w:pPr>
      <w:hyperlink w:anchor="_Toc221892145" w:history="1">
        <w:r w:rsidRPr="006553EE">
          <w:rPr>
            <w:rStyle w:val="Hyperlink"/>
            <w:noProof/>
          </w:rPr>
          <w:t>5.2</w:t>
        </w:r>
        <w:r>
          <w:rPr>
            <w:rFonts w:asciiTheme="minorHAnsi" w:eastAsiaTheme="minorEastAsia" w:hAnsiTheme="minorHAnsi" w:cstheme="minorBidi"/>
            <w:noProof/>
            <w:kern w:val="2"/>
            <w:sz w:val="24"/>
            <w:szCs w:val="24"/>
            <w:lang w:eastAsia="en-GB"/>
            <w14:ligatures w14:val="standardContextual"/>
          </w:rPr>
          <w:tab/>
        </w:r>
        <w:r w:rsidRPr="006553EE">
          <w:rPr>
            <w:rStyle w:val="Hyperlink"/>
            <w:noProof/>
          </w:rPr>
          <w:t>Maximum grant awarded</w:t>
        </w:r>
        <w:r>
          <w:rPr>
            <w:noProof/>
            <w:webHidden/>
          </w:rPr>
          <w:tab/>
        </w:r>
        <w:r>
          <w:rPr>
            <w:noProof/>
            <w:webHidden/>
          </w:rPr>
          <w:fldChar w:fldCharType="begin"/>
        </w:r>
        <w:r>
          <w:rPr>
            <w:noProof/>
            <w:webHidden/>
          </w:rPr>
          <w:instrText xml:space="preserve"> PAGEREF _Toc221892145 \h </w:instrText>
        </w:r>
        <w:r>
          <w:rPr>
            <w:noProof/>
            <w:webHidden/>
          </w:rPr>
        </w:r>
        <w:r>
          <w:rPr>
            <w:noProof/>
            <w:webHidden/>
          </w:rPr>
          <w:fldChar w:fldCharType="separate"/>
        </w:r>
        <w:r>
          <w:rPr>
            <w:noProof/>
            <w:webHidden/>
          </w:rPr>
          <w:t>10</w:t>
        </w:r>
        <w:r>
          <w:rPr>
            <w:noProof/>
            <w:webHidden/>
          </w:rPr>
          <w:fldChar w:fldCharType="end"/>
        </w:r>
      </w:hyperlink>
    </w:p>
    <w:p w14:paraId="4F7C8F67" w14:textId="226FFBB1" w:rsidR="00C5282E" w:rsidRDefault="00C5282E">
      <w:pPr>
        <w:pStyle w:val="TOC5"/>
        <w:tabs>
          <w:tab w:val="left" w:pos="2297"/>
          <w:tab w:val="right" w:leader="dot" w:pos="9060"/>
        </w:tabs>
        <w:rPr>
          <w:rFonts w:asciiTheme="minorHAnsi" w:eastAsiaTheme="minorEastAsia" w:hAnsiTheme="minorHAnsi" w:cstheme="minorBidi"/>
          <w:noProof/>
          <w:kern w:val="2"/>
          <w:sz w:val="24"/>
          <w:szCs w:val="24"/>
          <w:lang w:eastAsia="en-GB"/>
          <w14:ligatures w14:val="standardContextual"/>
        </w:rPr>
      </w:pPr>
      <w:hyperlink w:anchor="_Toc221892146" w:history="1">
        <w:r w:rsidRPr="006553EE">
          <w:rPr>
            <w:rStyle w:val="Hyperlink"/>
            <w:noProof/>
          </w:rPr>
          <w:t>5.3</w:t>
        </w:r>
        <w:r>
          <w:rPr>
            <w:rFonts w:asciiTheme="minorHAnsi" w:eastAsiaTheme="minorEastAsia" w:hAnsiTheme="minorHAnsi" w:cstheme="minorBidi"/>
            <w:noProof/>
            <w:kern w:val="2"/>
            <w:sz w:val="24"/>
            <w:szCs w:val="24"/>
            <w:lang w:eastAsia="en-GB"/>
            <w14:ligatures w14:val="standardContextual"/>
          </w:rPr>
          <w:tab/>
        </w:r>
        <w:r w:rsidRPr="006553EE">
          <w:rPr>
            <w:rStyle w:val="Hyperlink"/>
            <w:noProof/>
          </w:rPr>
          <w:t>Funding rate</w:t>
        </w:r>
        <w:r>
          <w:rPr>
            <w:noProof/>
            <w:webHidden/>
          </w:rPr>
          <w:tab/>
        </w:r>
        <w:r>
          <w:rPr>
            <w:noProof/>
            <w:webHidden/>
          </w:rPr>
          <w:fldChar w:fldCharType="begin"/>
        </w:r>
        <w:r>
          <w:rPr>
            <w:noProof/>
            <w:webHidden/>
          </w:rPr>
          <w:instrText xml:space="preserve"> PAGEREF _Toc221892146 \h </w:instrText>
        </w:r>
        <w:r>
          <w:rPr>
            <w:noProof/>
            <w:webHidden/>
          </w:rPr>
        </w:r>
        <w:r>
          <w:rPr>
            <w:noProof/>
            <w:webHidden/>
          </w:rPr>
          <w:fldChar w:fldCharType="separate"/>
        </w:r>
        <w:r>
          <w:rPr>
            <w:noProof/>
            <w:webHidden/>
          </w:rPr>
          <w:t>10</w:t>
        </w:r>
        <w:r>
          <w:rPr>
            <w:noProof/>
            <w:webHidden/>
          </w:rPr>
          <w:fldChar w:fldCharType="end"/>
        </w:r>
      </w:hyperlink>
    </w:p>
    <w:p w14:paraId="789654D5" w14:textId="4B56EFB3" w:rsidR="00C5282E" w:rsidRDefault="00C5282E">
      <w:pPr>
        <w:pStyle w:val="TOC5"/>
        <w:tabs>
          <w:tab w:val="left" w:pos="2297"/>
          <w:tab w:val="right" w:leader="dot" w:pos="9060"/>
        </w:tabs>
        <w:rPr>
          <w:rFonts w:asciiTheme="minorHAnsi" w:eastAsiaTheme="minorEastAsia" w:hAnsiTheme="minorHAnsi" w:cstheme="minorBidi"/>
          <w:noProof/>
          <w:kern w:val="2"/>
          <w:sz w:val="24"/>
          <w:szCs w:val="24"/>
          <w:lang w:eastAsia="en-GB"/>
          <w14:ligatures w14:val="standardContextual"/>
        </w:rPr>
      </w:pPr>
      <w:hyperlink w:anchor="_Toc221892147" w:history="1">
        <w:r w:rsidRPr="006553EE">
          <w:rPr>
            <w:rStyle w:val="Hyperlink"/>
            <w:noProof/>
          </w:rPr>
          <w:t>5.4</w:t>
        </w:r>
        <w:r>
          <w:rPr>
            <w:rFonts w:asciiTheme="minorHAnsi" w:eastAsiaTheme="minorEastAsia" w:hAnsiTheme="minorHAnsi" w:cstheme="minorBidi"/>
            <w:noProof/>
            <w:kern w:val="2"/>
            <w:sz w:val="24"/>
            <w:szCs w:val="24"/>
            <w:lang w:eastAsia="en-GB"/>
            <w14:ligatures w14:val="standardContextual"/>
          </w:rPr>
          <w:tab/>
        </w:r>
        <w:r w:rsidRPr="006553EE">
          <w:rPr>
            <w:rStyle w:val="Hyperlink"/>
            <w:noProof/>
          </w:rPr>
          <w:t>Estimated project budget, budget categories and forms of funding</w:t>
        </w:r>
        <w:r>
          <w:rPr>
            <w:noProof/>
            <w:webHidden/>
          </w:rPr>
          <w:tab/>
        </w:r>
        <w:r>
          <w:rPr>
            <w:noProof/>
            <w:webHidden/>
          </w:rPr>
          <w:fldChar w:fldCharType="begin"/>
        </w:r>
        <w:r>
          <w:rPr>
            <w:noProof/>
            <w:webHidden/>
          </w:rPr>
          <w:instrText xml:space="preserve"> PAGEREF _Toc221892147 \h </w:instrText>
        </w:r>
        <w:r>
          <w:rPr>
            <w:noProof/>
            <w:webHidden/>
          </w:rPr>
        </w:r>
        <w:r>
          <w:rPr>
            <w:noProof/>
            <w:webHidden/>
          </w:rPr>
          <w:fldChar w:fldCharType="separate"/>
        </w:r>
        <w:r>
          <w:rPr>
            <w:noProof/>
            <w:webHidden/>
          </w:rPr>
          <w:t>10</w:t>
        </w:r>
        <w:r>
          <w:rPr>
            <w:noProof/>
            <w:webHidden/>
          </w:rPr>
          <w:fldChar w:fldCharType="end"/>
        </w:r>
      </w:hyperlink>
    </w:p>
    <w:p w14:paraId="3A41573B" w14:textId="026CBDFB" w:rsidR="00C5282E" w:rsidRDefault="00C5282E">
      <w:pPr>
        <w:pStyle w:val="TOC5"/>
        <w:tabs>
          <w:tab w:val="left" w:pos="2297"/>
          <w:tab w:val="right" w:leader="dot" w:pos="9060"/>
        </w:tabs>
        <w:rPr>
          <w:rFonts w:asciiTheme="minorHAnsi" w:eastAsiaTheme="minorEastAsia" w:hAnsiTheme="minorHAnsi" w:cstheme="minorBidi"/>
          <w:noProof/>
          <w:kern w:val="2"/>
          <w:sz w:val="24"/>
          <w:szCs w:val="24"/>
          <w:lang w:eastAsia="en-GB"/>
          <w14:ligatures w14:val="standardContextual"/>
        </w:rPr>
      </w:pPr>
      <w:hyperlink w:anchor="_Toc221892148" w:history="1">
        <w:r w:rsidRPr="006553EE">
          <w:rPr>
            <w:rStyle w:val="Hyperlink"/>
            <w:noProof/>
          </w:rPr>
          <w:t>5.5</w:t>
        </w:r>
        <w:r>
          <w:rPr>
            <w:rFonts w:asciiTheme="minorHAnsi" w:eastAsiaTheme="minorEastAsia" w:hAnsiTheme="minorHAnsi" w:cstheme="minorBidi"/>
            <w:noProof/>
            <w:kern w:val="2"/>
            <w:sz w:val="24"/>
            <w:szCs w:val="24"/>
            <w:lang w:eastAsia="en-GB"/>
            <w14:ligatures w14:val="standardContextual"/>
          </w:rPr>
          <w:tab/>
        </w:r>
        <w:r w:rsidRPr="006553EE">
          <w:rPr>
            <w:rStyle w:val="Hyperlink"/>
            <w:noProof/>
          </w:rPr>
          <w:t>Budget flexibility</w:t>
        </w:r>
        <w:r>
          <w:rPr>
            <w:noProof/>
            <w:webHidden/>
          </w:rPr>
          <w:tab/>
        </w:r>
        <w:r>
          <w:rPr>
            <w:noProof/>
            <w:webHidden/>
          </w:rPr>
          <w:fldChar w:fldCharType="begin"/>
        </w:r>
        <w:r>
          <w:rPr>
            <w:noProof/>
            <w:webHidden/>
          </w:rPr>
          <w:instrText xml:space="preserve"> PAGEREF _Toc221892148 \h </w:instrText>
        </w:r>
        <w:r>
          <w:rPr>
            <w:noProof/>
            <w:webHidden/>
          </w:rPr>
        </w:r>
        <w:r>
          <w:rPr>
            <w:noProof/>
            <w:webHidden/>
          </w:rPr>
          <w:fldChar w:fldCharType="separate"/>
        </w:r>
        <w:r>
          <w:rPr>
            <w:noProof/>
            <w:webHidden/>
          </w:rPr>
          <w:t>10</w:t>
        </w:r>
        <w:r>
          <w:rPr>
            <w:noProof/>
            <w:webHidden/>
          </w:rPr>
          <w:fldChar w:fldCharType="end"/>
        </w:r>
      </w:hyperlink>
    </w:p>
    <w:p w14:paraId="77BC42FA" w14:textId="2561E3A4" w:rsidR="00C5282E" w:rsidRDefault="00C5282E">
      <w:pPr>
        <w:pStyle w:val="TOC4"/>
        <w:tabs>
          <w:tab w:val="right" w:leader="dot" w:pos="9060"/>
        </w:tabs>
        <w:rPr>
          <w:rFonts w:asciiTheme="minorHAnsi" w:eastAsiaTheme="minorEastAsia" w:hAnsiTheme="minorHAnsi" w:cstheme="minorBidi"/>
          <w:noProof/>
          <w:kern w:val="2"/>
          <w:sz w:val="24"/>
          <w:szCs w:val="24"/>
          <w:lang w:eastAsia="en-GB"/>
          <w14:ligatures w14:val="standardContextual"/>
        </w:rPr>
      </w:pPr>
      <w:hyperlink w:anchor="_Toc221892149" w:history="1">
        <w:r w:rsidRPr="006553EE">
          <w:rPr>
            <w:rStyle w:val="Hyperlink"/>
            <w:noProof/>
          </w:rPr>
          <w:t>ARTICLE 6 — ELIGIBLE AND INELIGIBLE COSTS AND CONTRIBUTIONS</w:t>
        </w:r>
        <w:r>
          <w:rPr>
            <w:noProof/>
            <w:webHidden/>
          </w:rPr>
          <w:tab/>
        </w:r>
        <w:r>
          <w:rPr>
            <w:noProof/>
            <w:webHidden/>
          </w:rPr>
          <w:fldChar w:fldCharType="begin"/>
        </w:r>
        <w:r>
          <w:rPr>
            <w:noProof/>
            <w:webHidden/>
          </w:rPr>
          <w:instrText xml:space="preserve"> PAGEREF _Toc221892149 \h </w:instrText>
        </w:r>
        <w:r>
          <w:rPr>
            <w:noProof/>
            <w:webHidden/>
          </w:rPr>
        </w:r>
        <w:r>
          <w:rPr>
            <w:noProof/>
            <w:webHidden/>
          </w:rPr>
          <w:fldChar w:fldCharType="separate"/>
        </w:r>
        <w:r>
          <w:rPr>
            <w:noProof/>
            <w:webHidden/>
          </w:rPr>
          <w:t>11</w:t>
        </w:r>
        <w:r>
          <w:rPr>
            <w:noProof/>
            <w:webHidden/>
          </w:rPr>
          <w:fldChar w:fldCharType="end"/>
        </w:r>
      </w:hyperlink>
    </w:p>
    <w:p w14:paraId="0C627B24" w14:textId="7EAC6D31" w:rsidR="00C5282E" w:rsidRDefault="00C5282E">
      <w:pPr>
        <w:pStyle w:val="TOC5"/>
        <w:tabs>
          <w:tab w:val="left" w:pos="2297"/>
          <w:tab w:val="right" w:leader="dot" w:pos="9060"/>
        </w:tabs>
        <w:rPr>
          <w:rFonts w:asciiTheme="minorHAnsi" w:eastAsiaTheme="minorEastAsia" w:hAnsiTheme="minorHAnsi" w:cstheme="minorBidi"/>
          <w:noProof/>
          <w:kern w:val="2"/>
          <w:sz w:val="24"/>
          <w:szCs w:val="24"/>
          <w:lang w:eastAsia="en-GB"/>
          <w14:ligatures w14:val="standardContextual"/>
        </w:rPr>
      </w:pPr>
      <w:hyperlink w:anchor="_Toc221892150" w:history="1">
        <w:r w:rsidRPr="006553EE">
          <w:rPr>
            <w:rStyle w:val="Hyperlink"/>
            <w:noProof/>
          </w:rPr>
          <w:t>6.1</w:t>
        </w:r>
        <w:r>
          <w:rPr>
            <w:rFonts w:asciiTheme="minorHAnsi" w:eastAsiaTheme="minorEastAsia" w:hAnsiTheme="minorHAnsi" w:cstheme="minorBidi"/>
            <w:noProof/>
            <w:kern w:val="2"/>
            <w:sz w:val="24"/>
            <w:szCs w:val="24"/>
            <w:lang w:eastAsia="en-GB"/>
            <w14:ligatures w14:val="standardContextual"/>
          </w:rPr>
          <w:tab/>
        </w:r>
        <w:r w:rsidRPr="006553EE">
          <w:rPr>
            <w:rStyle w:val="Hyperlink"/>
            <w:noProof/>
          </w:rPr>
          <w:t>General eligibility conditions</w:t>
        </w:r>
        <w:r>
          <w:rPr>
            <w:noProof/>
            <w:webHidden/>
          </w:rPr>
          <w:tab/>
        </w:r>
        <w:r>
          <w:rPr>
            <w:noProof/>
            <w:webHidden/>
          </w:rPr>
          <w:fldChar w:fldCharType="begin"/>
        </w:r>
        <w:r>
          <w:rPr>
            <w:noProof/>
            <w:webHidden/>
          </w:rPr>
          <w:instrText xml:space="preserve"> PAGEREF _Toc221892150 \h </w:instrText>
        </w:r>
        <w:r>
          <w:rPr>
            <w:noProof/>
            <w:webHidden/>
          </w:rPr>
        </w:r>
        <w:r>
          <w:rPr>
            <w:noProof/>
            <w:webHidden/>
          </w:rPr>
          <w:fldChar w:fldCharType="separate"/>
        </w:r>
        <w:r>
          <w:rPr>
            <w:noProof/>
            <w:webHidden/>
          </w:rPr>
          <w:t>11</w:t>
        </w:r>
        <w:r>
          <w:rPr>
            <w:noProof/>
            <w:webHidden/>
          </w:rPr>
          <w:fldChar w:fldCharType="end"/>
        </w:r>
      </w:hyperlink>
    </w:p>
    <w:p w14:paraId="391AD38B" w14:textId="082E09A3" w:rsidR="00C5282E" w:rsidRDefault="00C5282E">
      <w:pPr>
        <w:pStyle w:val="TOC5"/>
        <w:tabs>
          <w:tab w:val="left" w:pos="2297"/>
          <w:tab w:val="right" w:leader="dot" w:pos="9060"/>
        </w:tabs>
        <w:rPr>
          <w:rFonts w:asciiTheme="minorHAnsi" w:eastAsiaTheme="minorEastAsia" w:hAnsiTheme="minorHAnsi" w:cstheme="minorBidi"/>
          <w:noProof/>
          <w:kern w:val="2"/>
          <w:sz w:val="24"/>
          <w:szCs w:val="24"/>
          <w:lang w:eastAsia="en-GB"/>
          <w14:ligatures w14:val="standardContextual"/>
        </w:rPr>
      </w:pPr>
      <w:hyperlink w:anchor="_Toc221892151" w:history="1">
        <w:r w:rsidRPr="006553EE">
          <w:rPr>
            <w:rStyle w:val="Hyperlink"/>
            <w:noProof/>
          </w:rPr>
          <w:t>6.2</w:t>
        </w:r>
        <w:r>
          <w:rPr>
            <w:rFonts w:asciiTheme="minorHAnsi" w:eastAsiaTheme="minorEastAsia" w:hAnsiTheme="minorHAnsi" w:cstheme="minorBidi"/>
            <w:noProof/>
            <w:kern w:val="2"/>
            <w:sz w:val="24"/>
            <w:szCs w:val="24"/>
            <w:lang w:eastAsia="en-GB"/>
            <w14:ligatures w14:val="standardContextual"/>
          </w:rPr>
          <w:tab/>
        </w:r>
        <w:r w:rsidRPr="006553EE">
          <w:rPr>
            <w:rStyle w:val="Hyperlink"/>
            <w:noProof/>
          </w:rPr>
          <w:t>Specific eligibility conditions for each budget category</w:t>
        </w:r>
        <w:r>
          <w:rPr>
            <w:noProof/>
            <w:webHidden/>
          </w:rPr>
          <w:tab/>
        </w:r>
        <w:r>
          <w:rPr>
            <w:noProof/>
            <w:webHidden/>
          </w:rPr>
          <w:fldChar w:fldCharType="begin"/>
        </w:r>
        <w:r>
          <w:rPr>
            <w:noProof/>
            <w:webHidden/>
          </w:rPr>
          <w:instrText xml:space="preserve"> PAGEREF _Toc221892151 \h </w:instrText>
        </w:r>
        <w:r>
          <w:rPr>
            <w:noProof/>
            <w:webHidden/>
          </w:rPr>
        </w:r>
        <w:r>
          <w:rPr>
            <w:noProof/>
            <w:webHidden/>
          </w:rPr>
          <w:fldChar w:fldCharType="separate"/>
        </w:r>
        <w:r>
          <w:rPr>
            <w:noProof/>
            <w:webHidden/>
          </w:rPr>
          <w:t>11</w:t>
        </w:r>
        <w:r>
          <w:rPr>
            <w:noProof/>
            <w:webHidden/>
          </w:rPr>
          <w:fldChar w:fldCharType="end"/>
        </w:r>
      </w:hyperlink>
    </w:p>
    <w:p w14:paraId="55324F91" w14:textId="1C6A0F3D" w:rsidR="00C5282E" w:rsidRDefault="00C5282E">
      <w:pPr>
        <w:pStyle w:val="TOC5"/>
        <w:tabs>
          <w:tab w:val="left" w:pos="2297"/>
          <w:tab w:val="right" w:leader="dot" w:pos="9060"/>
        </w:tabs>
        <w:rPr>
          <w:rFonts w:asciiTheme="minorHAnsi" w:eastAsiaTheme="minorEastAsia" w:hAnsiTheme="minorHAnsi" w:cstheme="minorBidi"/>
          <w:noProof/>
          <w:kern w:val="2"/>
          <w:sz w:val="24"/>
          <w:szCs w:val="24"/>
          <w:lang w:eastAsia="en-GB"/>
          <w14:ligatures w14:val="standardContextual"/>
        </w:rPr>
      </w:pPr>
      <w:hyperlink w:anchor="_Toc221892152" w:history="1">
        <w:r w:rsidRPr="006553EE">
          <w:rPr>
            <w:rStyle w:val="Hyperlink"/>
            <w:noProof/>
          </w:rPr>
          <w:t>6.3</w:t>
        </w:r>
        <w:r>
          <w:rPr>
            <w:rFonts w:asciiTheme="minorHAnsi" w:eastAsiaTheme="minorEastAsia" w:hAnsiTheme="minorHAnsi" w:cstheme="minorBidi"/>
            <w:noProof/>
            <w:kern w:val="2"/>
            <w:sz w:val="24"/>
            <w:szCs w:val="24"/>
            <w:lang w:eastAsia="en-GB"/>
            <w14:ligatures w14:val="standardContextual"/>
          </w:rPr>
          <w:tab/>
        </w:r>
        <w:r w:rsidRPr="006553EE">
          <w:rPr>
            <w:rStyle w:val="Hyperlink"/>
            <w:noProof/>
          </w:rPr>
          <w:t>Ineligible costs and contributions</w:t>
        </w:r>
        <w:r>
          <w:rPr>
            <w:noProof/>
            <w:webHidden/>
          </w:rPr>
          <w:tab/>
        </w:r>
        <w:r>
          <w:rPr>
            <w:noProof/>
            <w:webHidden/>
          </w:rPr>
          <w:fldChar w:fldCharType="begin"/>
        </w:r>
        <w:r>
          <w:rPr>
            <w:noProof/>
            <w:webHidden/>
          </w:rPr>
          <w:instrText xml:space="preserve"> PAGEREF _Toc221892152 \h </w:instrText>
        </w:r>
        <w:r>
          <w:rPr>
            <w:noProof/>
            <w:webHidden/>
          </w:rPr>
        </w:r>
        <w:r>
          <w:rPr>
            <w:noProof/>
            <w:webHidden/>
          </w:rPr>
          <w:fldChar w:fldCharType="separate"/>
        </w:r>
        <w:r>
          <w:rPr>
            <w:noProof/>
            <w:webHidden/>
          </w:rPr>
          <w:t>11</w:t>
        </w:r>
        <w:r>
          <w:rPr>
            <w:noProof/>
            <w:webHidden/>
          </w:rPr>
          <w:fldChar w:fldCharType="end"/>
        </w:r>
      </w:hyperlink>
    </w:p>
    <w:p w14:paraId="06233FE0" w14:textId="00DAD869" w:rsidR="00C5282E" w:rsidRDefault="00C5282E">
      <w:pPr>
        <w:pStyle w:val="TOC5"/>
        <w:tabs>
          <w:tab w:val="left" w:pos="2297"/>
          <w:tab w:val="right" w:leader="dot" w:pos="9060"/>
        </w:tabs>
        <w:rPr>
          <w:rFonts w:asciiTheme="minorHAnsi" w:eastAsiaTheme="minorEastAsia" w:hAnsiTheme="minorHAnsi" w:cstheme="minorBidi"/>
          <w:noProof/>
          <w:kern w:val="2"/>
          <w:sz w:val="24"/>
          <w:szCs w:val="24"/>
          <w:lang w:eastAsia="en-GB"/>
          <w14:ligatures w14:val="standardContextual"/>
        </w:rPr>
      </w:pPr>
      <w:hyperlink w:anchor="_Toc221892153" w:history="1">
        <w:r w:rsidRPr="006553EE">
          <w:rPr>
            <w:rStyle w:val="Hyperlink"/>
            <w:noProof/>
          </w:rPr>
          <w:t>6.4</w:t>
        </w:r>
        <w:r>
          <w:rPr>
            <w:rFonts w:asciiTheme="minorHAnsi" w:eastAsiaTheme="minorEastAsia" w:hAnsiTheme="minorHAnsi" w:cstheme="minorBidi"/>
            <w:noProof/>
            <w:kern w:val="2"/>
            <w:sz w:val="24"/>
            <w:szCs w:val="24"/>
            <w:lang w:eastAsia="en-GB"/>
            <w14:ligatures w14:val="standardContextual"/>
          </w:rPr>
          <w:tab/>
        </w:r>
        <w:r w:rsidRPr="006553EE">
          <w:rPr>
            <w:rStyle w:val="Hyperlink"/>
            <w:noProof/>
          </w:rPr>
          <w:t>Consequences of non-compliance</w:t>
        </w:r>
        <w:r>
          <w:rPr>
            <w:noProof/>
            <w:webHidden/>
          </w:rPr>
          <w:tab/>
        </w:r>
        <w:r>
          <w:rPr>
            <w:noProof/>
            <w:webHidden/>
          </w:rPr>
          <w:fldChar w:fldCharType="begin"/>
        </w:r>
        <w:r>
          <w:rPr>
            <w:noProof/>
            <w:webHidden/>
          </w:rPr>
          <w:instrText xml:space="preserve"> PAGEREF _Toc221892153 \h </w:instrText>
        </w:r>
        <w:r>
          <w:rPr>
            <w:noProof/>
            <w:webHidden/>
          </w:rPr>
        </w:r>
        <w:r>
          <w:rPr>
            <w:noProof/>
            <w:webHidden/>
          </w:rPr>
          <w:fldChar w:fldCharType="separate"/>
        </w:r>
        <w:r>
          <w:rPr>
            <w:noProof/>
            <w:webHidden/>
          </w:rPr>
          <w:t>13</w:t>
        </w:r>
        <w:r>
          <w:rPr>
            <w:noProof/>
            <w:webHidden/>
          </w:rPr>
          <w:fldChar w:fldCharType="end"/>
        </w:r>
      </w:hyperlink>
    </w:p>
    <w:p w14:paraId="115631D2" w14:textId="14581841" w:rsidR="00C5282E" w:rsidRDefault="00C5282E">
      <w:pPr>
        <w:pStyle w:val="TOC1"/>
        <w:tabs>
          <w:tab w:val="left" w:pos="1502"/>
          <w:tab w:val="right" w:leader="dot" w:pos="9060"/>
        </w:tabs>
        <w:rPr>
          <w:rFonts w:asciiTheme="minorHAnsi" w:eastAsiaTheme="minorEastAsia" w:hAnsiTheme="minorHAnsi" w:cstheme="minorBidi"/>
          <w:b w:val="0"/>
          <w:caps w:val="0"/>
          <w:kern w:val="2"/>
          <w:sz w:val="24"/>
          <w:szCs w:val="24"/>
          <w:lang w:eastAsia="en-GB"/>
          <w14:ligatures w14:val="standardContextual"/>
        </w:rPr>
      </w:pPr>
      <w:hyperlink w:anchor="_Toc221892154" w:history="1">
        <w:r w:rsidRPr="006553EE">
          <w:rPr>
            <w:rStyle w:val="Hyperlink"/>
          </w:rPr>
          <w:t xml:space="preserve">CHAPTER 4 </w:t>
        </w:r>
        <w:r>
          <w:rPr>
            <w:rFonts w:asciiTheme="minorHAnsi" w:eastAsiaTheme="minorEastAsia" w:hAnsiTheme="minorHAnsi" w:cstheme="minorBidi"/>
            <w:b w:val="0"/>
            <w:caps w:val="0"/>
            <w:kern w:val="2"/>
            <w:sz w:val="24"/>
            <w:szCs w:val="24"/>
            <w:lang w:eastAsia="en-GB"/>
            <w14:ligatures w14:val="standardContextual"/>
          </w:rPr>
          <w:tab/>
        </w:r>
        <w:r w:rsidRPr="006553EE">
          <w:rPr>
            <w:rStyle w:val="Hyperlink"/>
          </w:rPr>
          <w:t>GRANT IMPLEMENTATION</w:t>
        </w:r>
        <w:r>
          <w:rPr>
            <w:webHidden/>
          </w:rPr>
          <w:tab/>
        </w:r>
        <w:r>
          <w:rPr>
            <w:webHidden/>
          </w:rPr>
          <w:fldChar w:fldCharType="begin"/>
        </w:r>
        <w:r>
          <w:rPr>
            <w:webHidden/>
          </w:rPr>
          <w:instrText xml:space="preserve"> PAGEREF _Toc221892154 \h </w:instrText>
        </w:r>
        <w:r>
          <w:rPr>
            <w:webHidden/>
          </w:rPr>
        </w:r>
        <w:r>
          <w:rPr>
            <w:webHidden/>
          </w:rPr>
          <w:fldChar w:fldCharType="separate"/>
        </w:r>
        <w:r>
          <w:rPr>
            <w:webHidden/>
          </w:rPr>
          <w:t>13</w:t>
        </w:r>
        <w:r>
          <w:rPr>
            <w:webHidden/>
          </w:rPr>
          <w:fldChar w:fldCharType="end"/>
        </w:r>
      </w:hyperlink>
    </w:p>
    <w:p w14:paraId="32C1F6AB" w14:textId="33055BD6" w:rsidR="00C5282E" w:rsidRDefault="00C5282E">
      <w:pPr>
        <w:pStyle w:val="TOC2"/>
        <w:tabs>
          <w:tab w:val="left" w:pos="2297"/>
          <w:tab w:val="right" w:leader="dot" w:pos="9060"/>
        </w:tabs>
        <w:rPr>
          <w:rFonts w:asciiTheme="minorHAnsi" w:eastAsiaTheme="minorEastAsia" w:hAnsiTheme="minorHAnsi" w:cstheme="minorBidi"/>
          <w:b w:val="0"/>
          <w:noProof/>
          <w:kern w:val="2"/>
          <w:sz w:val="24"/>
          <w:szCs w:val="24"/>
          <w:lang w:eastAsia="en-GB"/>
          <w14:ligatures w14:val="standardContextual"/>
        </w:rPr>
      </w:pPr>
      <w:hyperlink w:anchor="_Toc221892155" w:history="1">
        <w:r w:rsidRPr="006553EE">
          <w:rPr>
            <w:rStyle w:val="Hyperlink"/>
            <w:noProof/>
            <w:lang w:eastAsia="en-GB"/>
          </w:rPr>
          <w:t xml:space="preserve">SECTION 1 </w:t>
        </w:r>
        <w:r>
          <w:rPr>
            <w:rFonts w:asciiTheme="minorHAnsi" w:eastAsiaTheme="minorEastAsia" w:hAnsiTheme="minorHAnsi" w:cstheme="minorBidi"/>
            <w:b w:val="0"/>
            <w:noProof/>
            <w:kern w:val="2"/>
            <w:sz w:val="24"/>
            <w:szCs w:val="24"/>
            <w:lang w:eastAsia="en-GB"/>
            <w14:ligatures w14:val="standardContextual"/>
          </w:rPr>
          <w:tab/>
        </w:r>
        <w:r w:rsidRPr="006553EE">
          <w:rPr>
            <w:rStyle w:val="Hyperlink"/>
            <w:noProof/>
            <w:lang w:eastAsia="en-GB"/>
          </w:rPr>
          <w:t>BENEFICIARY, OTHER PARTICIPATING ENTITIES AND PARTICIPANTS</w:t>
        </w:r>
        <w:r>
          <w:rPr>
            <w:noProof/>
            <w:webHidden/>
          </w:rPr>
          <w:tab/>
        </w:r>
        <w:r>
          <w:rPr>
            <w:noProof/>
            <w:webHidden/>
          </w:rPr>
          <w:fldChar w:fldCharType="begin"/>
        </w:r>
        <w:r>
          <w:rPr>
            <w:noProof/>
            <w:webHidden/>
          </w:rPr>
          <w:instrText xml:space="preserve"> PAGEREF _Toc221892155 \h </w:instrText>
        </w:r>
        <w:r>
          <w:rPr>
            <w:noProof/>
            <w:webHidden/>
          </w:rPr>
        </w:r>
        <w:r>
          <w:rPr>
            <w:noProof/>
            <w:webHidden/>
          </w:rPr>
          <w:fldChar w:fldCharType="separate"/>
        </w:r>
        <w:r>
          <w:rPr>
            <w:noProof/>
            <w:webHidden/>
          </w:rPr>
          <w:t>13</w:t>
        </w:r>
        <w:r>
          <w:rPr>
            <w:noProof/>
            <w:webHidden/>
          </w:rPr>
          <w:fldChar w:fldCharType="end"/>
        </w:r>
      </w:hyperlink>
    </w:p>
    <w:p w14:paraId="5620CC7F" w14:textId="0DE7F5BC" w:rsidR="00C5282E" w:rsidRDefault="00C5282E">
      <w:pPr>
        <w:pStyle w:val="TOC4"/>
        <w:tabs>
          <w:tab w:val="right" w:leader="dot" w:pos="9060"/>
        </w:tabs>
        <w:rPr>
          <w:rFonts w:asciiTheme="minorHAnsi" w:eastAsiaTheme="minorEastAsia" w:hAnsiTheme="minorHAnsi" w:cstheme="minorBidi"/>
          <w:noProof/>
          <w:kern w:val="2"/>
          <w:sz w:val="24"/>
          <w:szCs w:val="24"/>
          <w:lang w:eastAsia="en-GB"/>
          <w14:ligatures w14:val="standardContextual"/>
        </w:rPr>
      </w:pPr>
      <w:hyperlink w:anchor="_Toc221892156" w:history="1">
        <w:r w:rsidRPr="006553EE">
          <w:rPr>
            <w:rStyle w:val="Hyperlink"/>
            <w:noProof/>
            <w:lang w:eastAsia="en-GB"/>
          </w:rPr>
          <w:t xml:space="preserve">ARTICLE 7 </w:t>
        </w:r>
        <w:r w:rsidRPr="006553EE">
          <w:rPr>
            <w:rStyle w:val="Hyperlink"/>
            <w:noProof/>
          </w:rPr>
          <w:t>—</w:t>
        </w:r>
        <w:r w:rsidRPr="006553EE">
          <w:rPr>
            <w:rStyle w:val="Hyperlink"/>
            <w:noProof/>
            <w:lang w:eastAsia="en-GB"/>
          </w:rPr>
          <w:t xml:space="preserve"> BENEFICIARY</w:t>
        </w:r>
        <w:r>
          <w:rPr>
            <w:noProof/>
            <w:webHidden/>
          </w:rPr>
          <w:tab/>
        </w:r>
        <w:r>
          <w:rPr>
            <w:noProof/>
            <w:webHidden/>
          </w:rPr>
          <w:fldChar w:fldCharType="begin"/>
        </w:r>
        <w:r>
          <w:rPr>
            <w:noProof/>
            <w:webHidden/>
          </w:rPr>
          <w:instrText xml:space="preserve"> PAGEREF _Toc221892156 \h </w:instrText>
        </w:r>
        <w:r>
          <w:rPr>
            <w:noProof/>
            <w:webHidden/>
          </w:rPr>
        </w:r>
        <w:r>
          <w:rPr>
            <w:noProof/>
            <w:webHidden/>
          </w:rPr>
          <w:fldChar w:fldCharType="separate"/>
        </w:r>
        <w:r>
          <w:rPr>
            <w:noProof/>
            <w:webHidden/>
          </w:rPr>
          <w:t>13</w:t>
        </w:r>
        <w:r>
          <w:rPr>
            <w:noProof/>
            <w:webHidden/>
          </w:rPr>
          <w:fldChar w:fldCharType="end"/>
        </w:r>
      </w:hyperlink>
    </w:p>
    <w:p w14:paraId="4351FDD3" w14:textId="01B04B80" w:rsidR="00C5282E" w:rsidRDefault="00C5282E">
      <w:pPr>
        <w:pStyle w:val="TOC4"/>
        <w:tabs>
          <w:tab w:val="right" w:leader="dot" w:pos="9060"/>
        </w:tabs>
        <w:rPr>
          <w:rFonts w:asciiTheme="minorHAnsi" w:eastAsiaTheme="minorEastAsia" w:hAnsiTheme="minorHAnsi" w:cstheme="minorBidi"/>
          <w:noProof/>
          <w:kern w:val="2"/>
          <w:sz w:val="24"/>
          <w:szCs w:val="24"/>
          <w:lang w:eastAsia="en-GB"/>
          <w14:ligatures w14:val="standardContextual"/>
        </w:rPr>
      </w:pPr>
      <w:hyperlink w:anchor="_Toc221892157" w:history="1">
        <w:r w:rsidRPr="006553EE">
          <w:rPr>
            <w:rStyle w:val="Hyperlink"/>
            <w:noProof/>
          </w:rPr>
          <w:t>ARTICLE 8 — AFFILIATED ENTITIES</w:t>
        </w:r>
        <w:r>
          <w:rPr>
            <w:noProof/>
            <w:webHidden/>
          </w:rPr>
          <w:tab/>
        </w:r>
        <w:r>
          <w:rPr>
            <w:noProof/>
            <w:webHidden/>
          </w:rPr>
          <w:fldChar w:fldCharType="begin"/>
        </w:r>
        <w:r>
          <w:rPr>
            <w:noProof/>
            <w:webHidden/>
          </w:rPr>
          <w:instrText xml:space="preserve"> PAGEREF _Toc221892157 \h </w:instrText>
        </w:r>
        <w:r>
          <w:rPr>
            <w:noProof/>
            <w:webHidden/>
          </w:rPr>
        </w:r>
        <w:r>
          <w:rPr>
            <w:noProof/>
            <w:webHidden/>
          </w:rPr>
          <w:fldChar w:fldCharType="separate"/>
        </w:r>
        <w:r>
          <w:rPr>
            <w:noProof/>
            <w:webHidden/>
          </w:rPr>
          <w:t>14</w:t>
        </w:r>
        <w:r>
          <w:rPr>
            <w:noProof/>
            <w:webHidden/>
          </w:rPr>
          <w:fldChar w:fldCharType="end"/>
        </w:r>
      </w:hyperlink>
    </w:p>
    <w:p w14:paraId="3B8371C0" w14:textId="20AC2BDC" w:rsidR="00C5282E" w:rsidRDefault="00C5282E">
      <w:pPr>
        <w:pStyle w:val="TOC4"/>
        <w:tabs>
          <w:tab w:val="right" w:leader="dot" w:pos="9060"/>
        </w:tabs>
        <w:rPr>
          <w:rFonts w:asciiTheme="minorHAnsi" w:eastAsiaTheme="minorEastAsia" w:hAnsiTheme="minorHAnsi" w:cstheme="minorBidi"/>
          <w:noProof/>
          <w:kern w:val="2"/>
          <w:sz w:val="24"/>
          <w:szCs w:val="24"/>
          <w:lang w:eastAsia="en-GB"/>
          <w14:ligatures w14:val="standardContextual"/>
        </w:rPr>
      </w:pPr>
      <w:hyperlink w:anchor="_Toc221892158" w:history="1">
        <w:r w:rsidRPr="006553EE">
          <w:rPr>
            <w:rStyle w:val="Hyperlink"/>
            <w:noProof/>
            <w:lang w:eastAsia="en-GB"/>
          </w:rPr>
          <w:t>A</w:t>
        </w:r>
        <w:r w:rsidRPr="006553EE">
          <w:rPr>
            <w:rStyle w:val="Hyperlink"/>
            <w:noProof/>
          </w:rPr>
          <w:t>RTICLE 9 — OTHER PARTICIPATING ENTITIES INVOLVED IN THE PROJECT</w:t>
        </w:r>
        <w:r>
          <w:rPr>
            <w:noProof/>
            <w:webHidden/>
          </w:rPr>
          <w:tab/>
        </w:r>
        <w:r>
          <w:rPr>
            <w:noProof/>
            <w:webHidden/>
          </w:rPr>
          <w:fldChar w:fldCharType="begin"/>
        </w:r>
        <w:r>
          <w:rPr>
            <w:noProof/>
            <w:webHidden/>
          </w:rPr>
          <w:instrText xml:space="preserve"> PAGEREF _Toc221892158 \h </w:instrText>
        </w:r>
        <w:r>
          <w:rPr>
            <w:noProof/>
            <w:webHidden/>
          </w:rPr>
        </w:r>
        <w:r>
          <w:rPr>
            <w:noProof/>
            <w:webHidden/>
          </w:rPr>
          <w:fldChar w:fldCharType="separate"/>
        </w:r>
        <w:r>
          <w:rPr>
            <w:noProof/>
            <w:webHidden/>
          </w:rPr>
          <w:t>14</w:t>
        </w:r>
        <w:r>
          <w:rPr>
            <w:noProof/>
            <w:webHidden/>
          </w:rPr>
          <w:fldChar w:fldCharType="end"/>
        </w:r>
      </w:hyperlink>
    </w:p>
    <w:p w14:paraId="3CAFB462" w14:textId="1C328383" w:rsidR="00C5282E" w:rsidRDefault="00C5282E">
      <w:pPr>
        <w:pStyle w:val="TOC5"/>
        <w:tabs>
          <w:tab w:val="left" w:pos="2297"/>
          <w:tab w:val="right" w:leader="dot" w:pos="9060"/>
        </w:tabs>
        <w:rPr>
          <w:rFonts w:asciiTheme="minorHAnsi" w:eastAsiaTheme="minorEastAsia" w:hAnsiTheme="minorHAnsi" w:cstheme="minorBidi"/>
          <w:noProof/>
          <w:kern w:val="2"/>
          <w:sz w:val="24"/>
          <w:szCs w:val="24"/>
          <w:lang w:eastAsia="en-GB"/>
          <w14:ligatures w14:val="standardContextual"/>
        </w:rPr>
      </w:pPr>
      <w:hyperlink w:anchor="_Toc221892159" w:history="1">
        <w:r w:rsidRPr="006553EE">
          <w:rPr>
            <w:rStyle w:val="Hyperlink"/>
            <w:noProof/>
          </w:rPr>
          <w:t>9.1</w:t>
        </w:r>
        <w:r>
          <w:rPr>
            <w:rFonts w:asciiTheme="minorHAnsi" w:eastAsiaTheme="minorEastAsia" w:hAnsiTheme="minorHAnsi" w:cstheme="minorBidi"/>
            <w:noProof/>
            <w:kern w:val="2"/>
            <w:sz w:val="24"/>
            <w:szCs w:val="24"/>
            <w:lang w:eastAsia="en-GB"/>
            <w14:ligatures w14:val="standardContextual"/>
          </w:rPr>
          <w:tab/>
        </w:r>
        <w:r w:rsidRPr="006553EE">
          <w:rPr>
            <w:rStyle w:val="Hyperlink"/>
            <w:noProof/>
          </w:rPr>
          <w:t>Associated partners</w:t>
        </w:r>
        <w:r>
          <w:rPr>
            <w:noProof/>
            <w:webHidden/>
          </w:rPr>
          <w:tab/>
        </w:r>
        <w:r>
          <w:rPr>
            <w:noProof/>
            <w:webHidden/>
          </w:rPr>
          <w:fldChar w:fldCharType="begin"/>
        </w:r>
        <w:r>
          <w:rPr>
            <w:noProof/>
            <w:webHidden/>
          </w:rPr>
          <w:instrText xml:space="preserve"> PAGEREF _Toc221892159 \h </w:instrText>
        </w:r>
        <w:r>
          <w:rPr>
            <w:noProof/>
            <w:webHidden/>
          </w:rPr>
        </w:r>
        <w:r>
          <w:rPr>
            <w:noProof/>
            <w:webHidden/>
          </w:rPr>
          <w:fldChar w:fldCharType="separate"/>
        </w:r>
        <w:r>
          <w:rPr>
            <w:noProof/>
            <w:webHidden/>
          </w:rPr>
          <w:t>14</w:t>
        </w:r>
        <w:r>
          <w:rPr>
            <w:noProof/>
            <w:webHidden/>
          </w:rPr>
          <w:fldChar w:fldCharType="end"/>
        </w:r>
      </w:hyperlink>
    </w:p>
    <w:p w14:paraId="3BA7E114" w14:textId="6E087721" w:rsidR="00C5282E" w:rsidRDefault="00C5282E">
      <w:pPr>
        <w:pStyle w:val="TOC5"/>
        <w:tabs>
          <w:tab w:val="left" w:pos="2297"/>
          <w:tab w:val="right" w:leader="dot" w:pos="9060"/>
        </w:tabs>
        <w:rPr>
          <w:rFonts w:asciiTheme="minorHAnsi" w:eastAsiaTheme="minorEastAsia" w:hAnsiTheme="minorHAnsi" w:cstheme="minorBidi"/>
          <w:noProof/>
          <w:kern w:val="2"/>
          <w:sz w:val="24"/>
          <w:szCs w:val="24"/>
          <w:lang w:eastAsia="en-GB"/>
          <w14:ligatures w14:val="standardContextual"/>
        </w:rPr>
      </w:pPr>
      <w:hyperlink w:anchor="_Toc221892160" w:history="1">
        <w:r w:rsidRPr="006553EE">
          <w:rPr>
            <w:rStyle w:val="Hyperlink"/>
            <w:noProof/>
          </w:rPr>
          <w:t>9.2</w:t>
        </w:r>
        <w:r>
          <w:rPr>
            <w:rFonts w:asciiTheme="minorHAnsi" w:eastAsiaTheme="minorEastAsia" w:hAnsiTheme="minorHAnsi" w:cstheme="minorBidi"/>
            <w:noProof/>
            <w:kern w:val="2"/>
            <w:sz w:val="24"/>
            <w:szCs w:val="24"/>
            <w:lang w:eastAsia="en-GB"/>
            <w14:ligatures w14:val="standardContextual"/>
          </w:rPr>
          <w:tab/>
        </w:r>
        <w:r w:rsidRPr="006553EE">
          <w:rPr>
            <w:rStyle w:val="Hyperlink"/>
            <w:noProof/>
          </w:rPr>
          <w:t>Third parties giving in-kind contributions to the project</w:t>
        </w:r>
        <w:r>
          <w:rPr>
            <w:noProof/>
            <w:webHidden/>
          </w:rPr>
          <w:tab/>
        </w:r>
        <w:r>
          <w:rPr>
            <w:noProof/>
            <w:webHidden/>
          </w:rPr>
          <w:fldChar w:fldCharType="begin"/>
        </w:r>
        <w:r>
          <w:rPr>
            <w:noProof/>
            <w:webHidden/>
          </w:rPr>
          <w:instrText xml:space="preserve"> PAGEREF _Toc221892160 \h </w:instrText>
        </w:r>
        <w:r>
          <w:rPr>
            <w:noProof/>
            <w:webHidden/>
          </w:rPr>
        </w:r>
        <w:r>
          <w:rPr>
            <w:noProof/>
            <w:webHidden/>
          </w:rPr>
          <w:fldChar w:fldCharType="separate"/>
        </w:r>
        <w:r>
          <w:rPr>
            <w:noProof/>
            <w:webHidden/>
          </w:rPr>
          <w:t>14</w:t>
        </w:r>
        <w:r>
          <w:rPr>
            <w:noProof/>
            <w:webHidden/>
          </w:rPr>
          <w:fldChar w:fldCharType="end"/>
        </w:r>
      </w:hyperlink>
    </w:p>
    <w:p w14:paraId="32728F10" w14:textId="067BB458" w:rsidR="00C5282E" w:rsidRDefault="00C5282E">
      <w:pPr>
        <w:pStyle w:val="TOC5"/>
        <w:tabs>
          <w:tab w:val="left" w:pos="2297"/>
          <w:tab w:val="right" w:leader="dot" w:pos="9060"/>
        </w:tabs>
        <w:rPr>
          <w:rFonts w:asciiTheme="minorHAnsi" w:eastAsiaTheme="minorEastAsia" w:hAnsiTheme="minorHAnsi" w:cstheme="minorBidi"/>
          <w:noProof/>
          <w:kern w:val="2"/>
          <w:sz w:val="24"/>
          <w:szCs w:val="24"/>
          <w:lang w:eastAsia="en-GB"/>
          <w14:ligatures w14:val="standardContextual"/>
        </w:rPr>
      </w:pPr>
      <w:hyperlink w:anchor="_Toc221892161" w:history="1">
        <w:r w:rsidRPr="006553EE">
          <w:rPr>
            <w:rStyle w:val="Hyperlink"/>
            <w:noProof/>
          </w:rPr>
          <w:t>9.3</w:t>
        </w:r>
        <w:r>
          <w:rPr>
            <w:rFonts w:asciiTheme="minorHAnsi" w:eastAsiaTheme="minorEastAsia" w:hAnsiTheme="minorHAnsi" w:cstheme="minorBidi"/>
            <w:noProof/>
            <w:kern w:val="2"/>
            <w:sz w:val="24"/>
            <w:szCs w:val="24"/>
            <w:lang w:eastAsia="en-GB"/>
            <w14:ligatures w14:val="standardContextual"/>
          </w:rPr>
          <w:tab/>
        </w:r>
        <w:r w:rsidRPr="006553EE">
          <w:rPr>
            <w:rStyle w:val="Hyperlink"/>
            <w:noProof/>
          </w:rPr>
          <w:t>Subcontractors</w:t>
        </w:r>
        <w:r>
          <w:rPr>
            <w:noProof/>
            <w:webHidden/>
          </w:rPr>
          <w:tab/>
        </w:r>
        <w:r>
          <w:rPr>
            <w:noProof/>
            <w:webHidden/>
          </w:rPr>
          <w:fldChar w:fldCharType="begin"/>
        </w:r>
        <w:r>
          <w:rPr>
            <w:noProof/>
            <w:webHidden/>
          </w:rPr>
          <w:instrText xml:space="preserve"> PAGEREF _Toc221892161 \h </w:instrText>
        </w:r>
        <w:r>
          <w:rPr>
            <w:noProof/>
            <w:webHidden/>
          </w:rPr>
        </w:r>
        <w:r>
          <w:rPr>
            <w:noProof/>
            <w:webHidden/>
          </w:rPr>
          <w:fldChar w:fldCharType="separate"/>
        </w:r>
        <w:r>
          <w:rPr>
            <w:noProof/>
            <w:webHidden/>
          </w:rPr>
          <w:t>14</w:t>
        </w:r>
        <w:r>
          <w:rPr>
            <w:noProof/>
            <w:webHidden/>
          </w:rPr>
          <w:fldChar w:fldCharType="end"/>
        </w:r>
      </w:hyperlink>
    </w:p>
    <w:p w14:paraId="6FE727A2" w14:textId="02A04D90" w:rsidR="00C5282E" w:rsidRDefault="00C5282E">
      <w:pPr>
        <w:pStyle w:val="TOC5"/>
        <w:tabs>
          <w:tab w:val="left" w:pos="2297"/>
          <w:tab w:val="right" w:leader="dot" w:pos="9060"/>
        </w:tabs>
        <w:rPr>
          <w:rFonts w:asciiTheme="minorHAnsi" w:eastAsiaTheme="minorEastAsia" w:hAnsiTheme="minorHAnsi" w:cstheme="minorBidi"/>
          <w:noProof/>
          <w:kern w:val="2"/>
          <w:sz w:val="24"/>
          <w:szCs w:val="24"/>
          <w:lang w:eastAsia="en-GB"/>
          <w14:ligatures w14:val="standardContextual"/>
        </w:rPr>
      </w:pPr>
      <w:hyperlink w:anchor="_Toc221892162" w:history="1">
        <w:r w:rsidRPr="006553EE">
          <w:rPr>
            <w:rStyle w:val="Hyperlink"/>
            <w:noProof/>
          </w:rPr>
          <w:t>9.4</w:t>
        </w:r>
        <w:r>
          <w:rPr>
            <w:rFonts w:asciiTheme="minorHAnsi" w:eastAsiaTheme="minorEastAsia" w:hAnsiTheme="minorHAnsi" w:cstheme="minorBidi"/>
            <w:noProof/>
            <w:kern w:val="2"/>
            <w:sz w:val="24"/>
            <w:szCs w:val="24"/>
            <w:lang w:eastAsia="en-GB"/>
            <w14:ligatures w14:val="standardContextual"/>
          </w:rPr>
          <w:tab/>
        </w:r>
        <w:r w:rsidRPr="006553EE">
          <w:rPr>
            <w:rStyle w:val="Hyperlink"/>
            <w:noProof/>
          </w:rPr>
          <w:t>Participants</w:t>
        </w:r>
        <w:r>
          <w:rPr>
            <w:noProof/>
            <w:webHidden/>
          </w:rPr>
          <w:tab/>
        </w:r>
        <w:r>
          <w:rPr>
            <w:noProof/>
            <w:webHidden/>
          </w:rPr>
          <w:fldChar w:fldCharType="begin"/>
        </w:r>
        <w:r>
          <w:rPr>
            <w:noProof/>
            <w:webHidden/>
          </w:rPr>
          <w:instrText xml:space="preserve"> PAGEREF _Toc221892162 \h </w:instrText>
        </w:r>
        <w:r>
          <w:rPr>
            <w:noProof/>
            <w:webHidden/>
          </w:rPr>
        </w:r>
        <w:r>
          <w:rPr>
            <w:noProof/>
            <w:webHidden/>
          </w:rPr>
          <w:fldChar w:fldCharType="separate"/>
        </w:r>
        <w:r>
          <w:rPr>
            <w:noProof/>
            <w:webHidden/>
          </w:rPr>
          <w:t>14</w:t>
        </w:r>
        <w:r>
          <w:rPr>
            <w:noProof/>
            <w:webHidden/>
          </w:rPr>
          <w:fldChar w:fldCharType="end"/>
        </w:r>
      </w:hyperlink>
    </w:p>
    <w:p w14:paraId="11E8755B" w14:textId="6A2EA7EC" w:rsidR="00C5282E" w:rsidRDefault="00C5282E">
      <w:pPr>
        <w:pStyle w:val="TOC4"/>
        <w:tabs>
          <w:tab w:val="right" w:leader="dot" w:pos="9060"/>
        </w:tabs>
        <w:rPr>
          <w:rFonts w:asciiTheme="minorHAnsi" w:eastAsiaTheme="minorEastAsia" w:hAnsiTheme="minorHAnsi" w:cstheme="minorBidi"/>
          <w:noProof/>
          <w:kern w:val="2"/>
          <w:sz w:val="24"/>
          <w:szCs w:val="24"/>
          <w:lang w:eastAsia="en-GB"/>
          <w14:ligatures w14:val="standardContextual"/>
        </w:rPr>
      </w:pPr>
      <w:hyperlink w:anchor="_Toc221892163" w:history="1">
        <w:r w:rsidRPr="006553EE">
          <w:rPr>
            <w:rStyle w:val="Hyperlink"/>
            <w:noProof/>
            <w:lang w:eastAsia="en-GB"/>
          </w:rPr>
          <w:t>ARTICLE 10 — PARTICIPATING ENTITIES WITH SPECIAL STATUS</w:t>
        </w:r>
        <w:r>
          <w:rPr>
            <w:noProof/>
            <w:webHidden/>
          </w:rPr>
          <w:tab/>
        </w:r>
        <w:r>
          <w:rPr>
            <w:noProof/>
            <w:webHidden/>
          </w:rPr>
          <w:fldChar w:fldCharType="begin"/>
        </w:r>
        <w:r>
          <w:rPr>
            <w:noProof/>
            <w:webHidden/>
          </w:rPr>
          <w:instrText xml:space="preserve"> PAGEREF _Toc221892163 \h </w:instrText>
        </w:r>
        <w:r>
          <w:rPr>
            <w:noProof/>
            <w:webHidden/>
          </w:rPr>
        </w:r>
        <w:r>
          <w:rPr>
            <w:noProof/>
            <w:webHidden/>
          </w:rPr>
          <w:fldChar w:fldCharType="separate"/>
        </w:r>
        <w:r>
          <w:rPr>
            <w:noProof/>
            <w:webHidden/>
          </w:rPr>
          <w:t>15</w:t>
        </w:r>
        <w:r>
          <w:rPr>
            <w:noProof/>
            <w:webHidden/>
          </w:rPr>
          <w:fldChar w:fldCharType="end"/>
        </w:r>
      </w:hyperlink>
    </w:p>
    <w:p w14:paraId="1DEACF25" w14:textId="12996F92" w:rsidR="00C5282E" w:rsidRDefault="00C5282E">
      <w:pPr>
        <w:pStyle w:val="TOC5"/>
        <w:tabs>
          <w:tab w:val="left" w:pos="2297"/>
          <w:tab w:val="right" w:leader="dot" w:pos="9060"/>
        </w:tabs>
        <w:rPr>
          <w:rFonts w:asciiTheme="minorHAnsi" w:eastAsiaTheme="minorEastAsia" w:hAnsiTheme="minorHAnsi" w:cstheme="minorBidi"/>
          <w:noProof/>
          <w:kern w:val="2"/>
          <w:sz w:val="24"/>
          <w:szCs w:val="24"/>
          <w:lang w:eastAsia="en-GB"/>
          <w14:ligatures w14:val="standardContextual"/>
        </w:rPr>
      </w:pPr>
      <w:hyperlink w:anchor="_Toc221892164" w:history="1">
        <w:r w:rsidRPr="006553EE">
          <w:rPr>
            <w:rStyle w:val="Hyperlink"/>
            <w:noProof/>
          </w:rPr>
          <w:t>10.1</w:t>
        </w:r>
        <w:r>
          <w:rPr>
            <w:rFonts w:asciiTheme="minorHAnsi" w:eastAsiaTheme="minorEastAsia" w:hAnsiTheme="minorHAnsi" w:cstheme="minorBidi"/>
            <w:noProof/>
            <w:kern w:val="2"/>
            <w:sz w:val="24"/>
            <w:szCs w:val="24"/>
            <w:lang w:eastAsia="en-GB"/>
            <w14:ligatures w14:val="standardContextual"/>
          </w:rPr>
          <w:tab/>
        </w:r>
        <w:r w:rsidRPr="006553EE">
          <w:rPr>
            <w:rStyle w:val="Hyperlink"/>
            <w:noProof/>
          </w:rPr>
          <w:t>Non-EU participating entities</w:t>
        </w:r>
        <w:r>
          <w:rPr>
            <w:noProof/>
            <w:webHidden/>
          </w:rPr>
          <w:tab/>
        </w:r>
        <w:r>
          <w:rPr>
            <w:noProof/>
            <w:webHidden/>
          </w:rPr>
          <w:fldChar w:fldCharType="begin"/>
        </w:r>
        <w:r>
          <w:rPr>
            <w:noProof/>
            <w:webHidden/>
          </w:rPr>
          <w:instrText xml:space="preserve"> PAGEREF _Toc221892164 \h </w:instrText>
        </w:r>
        <w:r>
          <w:rPr>
            <w:noProof/>
            <w:webHidden/>
          </w:rPr>
        </w:r>
        <w:r>
          <w:rPr>
            <w:noProof/>
            <w:webHidden/>
          </w:rPr>
          <w:fldChar w:fldCharType="separate"/>
        </w:r>
        <w:r>
          <w:rPr>
            <w:noProof/>
            <w:webHidden/>
          </w:rPr>
          <w:t>15</w:t>
        </w:r>
        <w:r>
          <w:rPr>
            <w:noProof/>
            <w:webHidden/>
          </w:rPr>
          <w:fldChar w:fldCharType="end"/>
        </w:r>
      </w:hyperlink>
    </w:p>
    <w:p w14:paraId="541982ED" w14:textId="4A950A51" w:rsidR="00C5282E" w:rsidRDefault="00C5282E">
      <w:pPr>
        <w:pStyle w:val="TOC2"/>
        <w:tabs>
          <w:tab w:val="left" w:pos="2297"/>
          <w:tab w:val="right" w:leader="dot" w:pos="9060"/>
        </w:tabs>
        <w:rPr>
          <w:rFonts w:asciiTheme="minorHAnsi" w:eastAsiaTheme="minorEastAsia" w:hAnsiTheme="minorHAnsi" w:cstheme="minorBidi"/>
          <w:b w:val="0"/>
          <w:noProof/>
          <w:kern w:val="2"/>
          <w:sz w:val="24"/>
          <w:szCs w:val="24"/>
          <w:lang w:eastAsia="en-GB"/>
          <w14:ligatures w14:val="standardContextual"/>
        </w:rPr>
      </w:pPr>
      <w:hyperlink w:anchor="_Toc221892165" w:history="1">
        <w:r w:rsidRPr="006553EE">
          <w:rPr>
            <w:rStyle w:val="Hyperlink"/>
            <w:noProof/>
          </w:rPr>
          <w:t>SECTION 2</w:t>
        </w:r>
        <w:r>
          <w:rPr>
            <w:rFonts w:asciiTheme="minorHAnsi" w:eastAsiaTheme="minorEastAsia" w:hAnsiTheme="minorHAnsi" w:cstheme="minorBidi"/>
            <w:b w:val="0"/>
            <w:noProof/>
            <w:kern w:val="2"/>
            <w:sz w:val="24"/>
            <w:szCs w:val="24"/>
            <w:lang w:eastAsia="en-GB"/>
            <w14:ligatures w14:val="standardContextual"/>
          </w:rPr>
          <w:tab/>
        </w:r>
        <w:r w:rsidRPr="006553EE">
          <w:rPr>
            <w:rStyle w:val="Hyperlink"/>
            <w:noProof/>
          </w:rPr>
          <w:t>RULES FOR CARRYING OUT THE PROJECT</w:t>
        </w:r>
        <w:r>
          <w:rPr>
            <w:noProof/>
            <w:webHidden/>
          </w:rPr>
          <w:tab/>
        </w:r>
        <w:r>
          <w:rPr>
            <w:noProof/>
            <w:webHidden/>
          </w:rPr>
          <w:fldChar w:fldCharType="begin"/>
        </w:r>
        <w:r>
          <w:rPr>
            <w:noProof/>
            <w:webHidden/>
          </w:rPr>
          <w:instrText xml:space="preserve"> PAGEREF _Toc221892165 \h </w:instrText>
        </w:r>
        <w:r>
          <w:rPr>
            <w:noProof/>
            <w:webHidden/>
          </w:rPr>
        </w:r>
        <w:r>
          <w:rPr>
            <w:noProof/>
            <w:webHidden/>
          </w:rPr>
          <w:fldChar w:fldCharType="separate"/>
        </w:r>
        <w:r>
          <w:rPr>
            <w:noProof/>
            <w:webHidden/>
          </w:rPr>
          <w:t>15</w:t>
        </w:r>
        <w:r>
          <w:rPr>
            <w:noProof/>
            <w:webHidden/>
          </w:rPr>
          <w:fldChar w:fldCharType="end"/>
        </w:r>
      </w:hyperlink>
    </w:p>
    <w:p w14:paraId="71C098AF" w14:textId="347C1842" w:rsidR="00C5282E" w:rsidRDefault="00C5282E">
      <w:pPr>
        <w:pStyle w:val="TOC4"/>
        <w:tabs>
          <w:tab w:val="right" w:leader="dot" w:pos="9060"/>
        </w:tabs>
        <w:rPr>
          <w:rFonts w:asciiTheme="minorHAnsi" w:eastAsiaTheme="minorEastAsia" w:hAnsiTheme="minorHAnsi" w:cstheme="minorBidi"/>
          <w:noProof/>
          <w:kern w:val="2"/>
          <w:sz w:val="24"/>
          <w:szCs w:val="24"/>
          <w:lang w:eastAsia="en-GB"/>
          <w14:ligatures w14:val="standardContextual"/>
        </w:rPr>
      </w:pPr>
      <w:hyperlink w:anchor="_Toc221892166" w:history="1">
        <w:r w:rsidRPr="006553EE">
          <w:rPr>
            <w:rStyle w:val="Hyperlink"/>
            <w:noProof/>
            <w:lang w:eastAsia="en-GB"/>
          </w:rPr>
          <w:t xml:space="preserve">ARTICLE 11 </w:t>
        </w:r>
        <w:r w:rsidRPr="006553EE">
          <w:rPr>
            <w:rStyle w:val="Hyperlink"/>
            <w:noProof/>
          </w:rPr>
          <w:t xml:space="preserve">— </w:t>
        </w:r>
        <w:r w:rsidRPr="006553EE">
          <w:rPr>
            <w:rStyle w:val="Hyperlink"/>
            <w:noProof/>
            <w:lang w:eastAsia="en-GB"/>
          </w:rPr>
          <w:t>PROPER IMPLEMENTATION OF THE PROJECT</w:t>
        </w:r>
        <w:r>
          <w:rPr>
            <w:noProof/>
            <w:webHidden/>
          </w:rPr>
          <w:tab/>
        </w:r>
        <w:r>
          <w:rPr>
            <w:noProof/>
            <w:webHidden/>
          </w:rPr>
          <w:fldChar w:fldCharType="begin"/>
        </w:r>
        <w:r>
          <w:rPr>
            <w:noProof/>
            <w:webHidden/>
          </w:rPr>
          <w:instrText xml:space="preserve"> PAGEREF _Toc221892166 \h </w:instrText>
        </w:r>
        <w:r>
          <w:rPr>
            <w:noProof/>
            <w:webHidden/>
          </w:rPr>
        </w:r>
        <w:r>
          <w:rPr>
            <w:noProof/>
            <w:webHidden/>
          </w:rPr>
          <w:fldChar w:fldCharType="separate"/>
        </w:r>
        <w:r>
          <w:rPr>
            <w:noProof/>
            <w:webHidden/>
          </w:rPr>
          <w:t>15</w:t>
        </w:r>
        <w:r>
          <w:rPr>
            <w:noProof/>
            <w:webHidden/>
          </w:rPr>
          <w:fldChar w:fldCharType="end"/>
        </w:r>
      </w:hyperlink>
    </w:p>
    <w:p w14:paraId="04AE6292" w14:textId="0BC0BA54" w:rsidR="00C5282E" w:rsidRDefault="00C5282E">
      <w:pPr>
        <w:pStyle w:val="TOC5"/>
        <w:tabs>
          <w:tab w:val="left" w:pos="2297"/>
          <w:tab w:val="right" w:leader="dot" w:pos="9060"/>
        </w:tabs>
        <w:rPr>
          <w:rFonts w:asciiTheme="minorHAnsi" w:eastAsiaTheme="minorEastAsia" w:hAnsiTheme="minorHAnsi" w:cstheme="minorBidi"/>
          <w:noProof/>
          <w:kern w:val="2"/>
          <w:sz w:val="24"/>
          <w:szCs w:val="24"/>
          <w:lang w:eastAsia="en-GB"/>
          <w14:ligatures w14:val="standardContextual"/>
        </w:rPr>
      </w:pPr>
      <w:hyperlink w:anchor="_Toc221892167" w:history="1">
        <w:r w:rsidRPr="006553EE">
          <w:rPr>
            <w:rStyle w:val="Hyperlink"/>
            <w:noProof/>
          </w:rPr>
          <w:t>11.1</w:t>
        </w:r>
        <w:r>
          <w:rPr>
            <w:rFonts w:asciiTheme="minorHAnsi" w:eastAsiaTheme="minorEastAsia" w:hAnsiTheme="minorHAnsi" w:cstheme="minorBidi"/>
            <w:noProof/>
            <w:kern w:val="2"/>
            <w:sz w:val="24"/>
            <w:szCs w:val="24"/>
            <w:lang w:eastAsia="en-GB"/>
            <w14:ligatures w14:val="standardContextual"/>
          </w:rPr>
          <w:tab/>
        </w:r>
        <w:r w:rsidRPr="006553EE">
          <w:rPr>
            <w:rStyle w:val="Hyperlink"/>
            <w:noProof/>
          </w:rPr>
          <w:t>Obligation to properly implement the action</w:t>
        </w:r>
        <w:r>
          <w:rPr>
            <w:noProof/>
            <w:webHidden/>
          </w:rPr>
          <w:tab/>
        </w:r>
        <w:r>
          <w:rPr>
            <w:noProof/>
            <w:webHidden/>
          </w:rPr>
          <w:fldChar w:fldCharType="begin"/>
        </w:r>
        <w:r>
          <w:rPr>
            <w:noProof/>
            <w:webHidden/>
          </w:rPr>
          <w:instrText xml:space="preserve"> PAGEREF _Toc221892167 \h </w:instrText>
        </w:r>
        <w:r>
          <w:rPr>
            <w:noProof/>
            <w:webHidden/>
          </w:rPr>
        </w:r>
        <w:r>
          <w:rPr>
            <w:noProof/>
            <w:webHidden/>
          </w:rPr>
          <w:fldChar w:fldCharType="separate"/>
        </w:r>
        <w:r>
          <w:rPr>
            <w:noProof/>
            <w:webHidden/>
          </w:rPr>
          <w:t>15</w:t>
        </w:r>
        <w:r>
          <w:rPr>
            <w:noProof/>
            <w:webHidden/>
          </w:rPr>
          <w:fldChar w:fldCharType="end"/>
        </w:r>
      </w:hyperlink>
    </w:p>
    <w:p w14:paraId="31082B38" w14:textId="7E102E9D" w:rsidR="00C5282E" w:rsidRDefault="00C5282E">
      <w:pPr>
        <w:pStyle w:val="TOC5"/>
        <w:tabs>
          <w:tab w:val="left" w:pos="2297"/>
          <w:tab w:val="right" w:leader="dot" w:pos="9060"/>
        </w:tabs>
        <w:rPr>
          <w:rFonts w:asciiTheme="minorHAnsi" w:eastAsiaTheme="minorEastAsia" w:hAnsiTheme="minorHAnsi" w:cstheme="minorBidi"/>
          <w:noProof/>
          <w:kern w:val="2"/>
          <w:sz w:val="24"/>
          <w:szCs w:val="24"/>
          <w:lang w:eastAsia="en-GB"/>
          <w14:ligatures w14:val="standardContextual"/>
        </w:rPr>
      </w:pPr>
      <w:hyperlink w:anchor="_Toc221892168" w:history="1">
        <w:r w:rsidRPr="006553EE">
          <w:rPr>
            <w:rStyle w:val="Hyperlink"/>
            <w:noProof/>
          </w:rPr>
          <w:t>11.2</w:t>
        </w:r>
        <w:r>
          <w:rPr>
            <w:rFonts w:asciiTheme="minorHAnsi" w:eastAsiaTheme="minorEastAsia" w:hAnsiTheme="minorHAnsi" w:cstheme="minorBidi"/>
            <w:noProof/>
            <w:kern w:val="2"/>
            <w:sz w:val="24"/>
            <w:szCs w:val="24"/>
            <w:lang w:eastAsia="en-GB"/>
            <w14:ligatures w14:val="standardContextual"/>
          </w:rPr>
          <w:tab/>
        </w:r>
        <w:r w:rsidRPr="006553EE">
          <w:rPr>
            <w:rStyle w:val="Hyperlink"/>
            <w:noProof/>
          </w:rPr>
          <w:t>Consequences of non-compliance</w:t>
        </w:r>
        <w:r>
          <w:rPr>
            <w:noProof/>
            <w:webHidden/>
          </w:rPr>
          <w:tab/>
        </w:r>
        <w:r>
          <w:rPr>
            <w:noProof/>
            <w:webHidden/>
          </w:rPr>
          <w:fldChar w:fldCharType="begin"/>
        </w:r>
        <w:r>
          <w:rPr>
            <w:noProof/>
            <w:webHidden/>
          </w:rPr>
          <w:instrText xml:space="preserve"> PAGEREF _Toc221892168 \h </w:instrText>
        </w:r>
        <w:r>
          <w:rPr>
            <w:noProof/>
            <w:webHidden/>
          </w:rPr>
        </w:r>
        <w:r>
          <w:rPr>
            <w:noProof/>
            <w:webHidden/>
          </w:rPr>
          <w:fldChar w:fldCharType="separate"/>
        </w:r>
        <w:r>
          <w:rPr>
            <w:noProof/>
            <w:webHidden/>
          </w:rPr>
          <w:t>15</w:t>
        </w:r>
        <w:r>
          <w:rPr>
            <w:noProof/>
            <w:webHidden/>
          </w:rPr>
          <w:fldChar w:fldCharType="end"/>
        </w:r>
      </w:hyperlink>
    </w:p>
    <w:p w14:paraId="216ED551" w14:textId="225F9B4A" w:rsidR="00C5282E" w:rsidRDefault="00C5282E">
      <w:pPr>
        <w:pStyle w:val="TOC4"/>
        <w:tabs>
          <w:tab w:val="right" w:leader="dot" w:pos="9060"/>
        </w:tabs>
        <w:rPr>
          <w:rFonts w:asciiTheme="minorHAnsi" w:eastAsiaTheme="minorEastAsia" w:hAnsiTheme="minorHAnsi" w:cstheme="minorBidi"/>
          <w:noProof/>
          <w:kern w:val="2"/>
          <w:sz w:val="24"/>
          <w:szCs w:val="24"/>
          <w:lang w:eastAsia="en-GB"/>
          <w14:ligatures w14:val="standardContextual"/>
        </w:rPr>
      </w:pPr>
      <w:hyperlink w:anchor="_Toc221892169" w:history="1">
        <w:r w:rsidRPr="006553EE">
          <w:rPr>
            <w:rStyle w:val="Hyperlink"/>
            <w:noProof/>
            <w:lang w:eastAsia="en-GB"/>
          </w:rPr>
          <w:t xml:space="preserve">ARTICLE </w:t>
        </w:r>
        <w:r w:rsidRPr="006553EE">
          <w:rPr>
            <w:rStyle w:val="Hyperlink"/>
            <w:noProof/>
          </w:rPr>
          <w:t>12</w:t>
        </w:r>
        <w:r w:rsidRPr="006553EE">
          <w:rPr>
            <w:rStyle w:val="Hyperlink"/>
            <w:noProof/>
            <w:lang w:eastAsia="en-GB"/>
          </w:rPr>
          <w:t xml:space="preserve"> </w:t>
        </w:r>
        <w:r w:rsidRPr="006553EE">
          <w:rPr>
            <w:rStyle w:val="Hyperlink"/>
            <w:noProof/>
          </w:rPr>
          <w:t>—</w:t>
        </w:r>
        <w:r w:rsidRPr="006553EE">
          <w:rPr>
            <w:rStyle w:val="Hyperlink"/>
            <w:noProof/>
            <w:lang w:eastAsia="en-GB"/>
          </w:rPr>
          <w:t xml:space="preserve"> CONFLICT OF </w:t>
        </w:r>
        <w:r w:rsidRPr="006553EE">
          <w:rPr>
            <w:rStyle w:val="Hyperlink"/>
            <w:rFonts w:eastAsiaTheme="minorHAnsi"/>
            <w:noProof/>
            <w:lang w:eastAsia="en-GB"/>
          </w:rPr>
          <w:t>INTERE</w:t>
        </w:r>
        <w:r w:rsidRPr="006553EE">
          <w:rPr>
            <w:rStyle w:val="Hyperlink"/>
            <w:noProof/>
            <w:lang w:eastAsia="en-GB"/>
          </w:rPr>
          <w:t>STS</w:t>
        </w:r>
        <w:r>
          <w:rPr>
            <w:noProof/>
            <w:webHidden/>
          </w:rPr>
          <w:tab/>
        </w:r>
        <w:r>
          <w:rPr>
            <w:noProof/>
            <w:webHidden/>
          </w:rPr>
          <w:fldChar w:fldCharType="begin"/>
        </w:r>
        <w:r>
          <w:rPr>
            <w:noProof/>
            <w:webHidden/>
          </w:rPr>
          <w:instrText xml:space="preserve"> PAGEREF _Toc221892169 \h </w:instrText>
        </w:r>
        <w:r>
          <w:rPr>
            <w:noProof/>
            <w:webHidden/>
          </w:rPr>
        </w:r>
        <w:r>
          <w:rPr>
            <w:noProof/>
            <w:webHidden/>
          </w:rPr>
          <w:fldChar w:fldCharType="separate"/>
        </w:r>
        <w:r>
          <w:rPr>
            <w:noProof/>
            <w:webHidden/>
          </w:rPr>
          <w:t>15</w:t>
        </w:r>
        <w:r>
          <w:rPr>
            <w:noProof/>
            <w:webHidden/>
          </w:rPr>
          <w:fldChar w:fldCharType="end"/>
        </w:r>
      </w:hyperlink>
    </w:p>
    <w:p w14:paraId="33FA5354" w14:textId="3329455C" w:rsidR="00C5282E" w:rsidRDefault="00C5282E">
      <w:pPr>
        <w:pStyle w:val="TOC5"/>
        <w:tabs>
          <w:tab w:val="left" w:pos="2297"/>
          <w:tab w:val="right" w:leader="dot" w:pos="9060"/>
        </w:tabs>
        <w:rPr>
          <w:rFonts w:asciiTheme="minorHAnsi" w:eastAsiaTheme="minorEastAsia" w:hAnsiTheme="minorHAnsi" w:cstheme="minorBidi"/>
          <w:noProof/>
          <w:kern w:val="2"/>
          <w:sz w:val="24"/>
          <w:szCs w:val="24"/>
          <w:lang w:eastAsia="en-GB"/>
          <w14:ligatures w14:val="standardContextual"/>
        </w:rPr>
      </w:pPr>
      <w:hyperlink w:anchor="_Toc221892170" w:history="1">
        <w:r w:rsidRPr="006553EE">
          <w:rPr>
            <w:rStyle w:val="Hyperlink"/>
            <w:noProof/>
          </w:rPr>
          <w:t>12.1</w:t>
        </w:r>
        <w:r>
          <w:rPr>
            <w:rFonts w:asciiTheme="minorHAnsi" w:eastAsiaTheme="minorEastAsia" w:hAnsiTheme="minorHAnsi" w:cstheme="minorBidi"/>
            <w:noProof/>
            <w:kern w:val="2"/>
            <w:sz w:val="24"/>
            <w:szCs w:val="24"/>
            <w:lang w:eastAsia="en-GB"/>
            <w14:ligatures w14:val="standardContextual"/>
          </w:rPr>
          <w:tab/>
        </w:r>
        <w:r w:rsidRPr="006553EE">
          <w:rPr>
            <w:rStyle w:val="Hyperlink"/>
            <w:noProof/>
          </w:rPr>
          <w:t>Conflict of interests</w:t>
        </w:r>
        <w:r>
          <w:rPr>
            <w:noProof/>
            <w:webHidden/>
          </w:rPr>
          <w:tab/>
        </w:r>
        <w:r>
          <w:rPr>
            <w:noProof/>
            <w:webHidden/>
          </w:rPr>
          <w:fldChar w:fldCharType="begin"/>
        </w:r>
        <w:r>
          <w:rPr>
            <w:noProof/>
            <w:webHidden/>
          </w:rPr>
          <w:instrText xml:space="preserve"> PAGEREF _Toc221892170 \h </w:instrText>
        </w:r>
        <w:r>
          <w:rPr>
            <w:noProof/>
            <w:webHidden/>
          </w:rPr>
        </w:r>
        <w:r>
          <w:rPr>
            <w:noProof/>
            <w:webHidden/>
          </w:rPr>
          <w:fldChar w:fldCharType="separate"/>
        </w:r>
        <w:r>
          <w:rPr>
            <w:noProof/>
            <w:webHidden/>
          </w:rPr>
          <w:t>15</w:t>
        </w:r>
        <w:r>
          <w:rPr>
            <w:noProof/>
            <w:webHidden/>
          </w:rPr>
          <w:fldChar w:fldCharType="end"/>
        </w:r>
      </w:hyperlink>
    </w:p>
    <w:p w14:paraId="255B7B42" w14:textId="06B89B3B" w:rsidR="00C5282E" w:rsidRDefault="00C5282E">
      <w:pPr>
        <w:pStyle w:val="TOC5"/>
        <w:tabs>
          <w:tab w:val="left" w:pos="2297"/>
          <w:tab w:val="right" w:leader="dot" w:pos="9060"/>
        </w:tabs>
        <w:rPr>
          <w:rFonts w:asciiTheme="minorHAnsi" w:eastAsiaTheme="minorEastAsia" w:hAnsiTheme="minorHAnsi" w:cstheme="minorBidi"/>
          <w:noProof/>
          <w:kern w:val="2"/>
          <w:sz w:val="24"/>
          <w:szCs w:val="24"/>
          <w:lang w:eastAsia="en-GB"/>
          <w14:ligatures w14:val="standardContextual"/>
        </w:rPr>
      </w:pPr>
      <w:hyperlink w:anchor="_Toc221892171" w:history="1">
        <w:r w:rsidRPr="006553EE">
          <w:rPr>
            <w:rStyle w:val="Hyperlink"/>
            <w:noProof/>
          </w:rPr>
          <w:t>12.2</w:t>
        </w:r>
        <w:r>
          <w:rPr>
            <w:rFonts w:asciiTheme="minorHAnsi" w:eastAsiaTheme="minorEastAsia" w:hAnsiTheme="minorHAnsi" w:cstheme="minorBidi"/>
            <w:noProof/>
            <w:kern w:val="2"/>
            <w:sz w:val="24"/>
            <w:szCs w:val="24"/>
            <w:lang w:eastAsia="en-GB"/>
            <w14:ligatures w14:val="standardContextual"/>
          </w:rPr>
          <w:tab/>
        </w:r>
        <w:r w:rsidRPr="006553EE">
          <w:rPr>
            <w:rStyle w:val="Hyperlink"/>
            <w:noProof/>
          </w:rPr>
          <w:t>Consequences of non-compliance</w:t>
        </w:r>
        <w:r>
          <w:rPr>
            <w:noProof/>
            <w:webHidden/>
          </w:rPr>
          <w:tab/>
        </w:r>
        <w:r>
          <w:rPr>
            <w:noProof/>
            <w:webHidden/>
          </w:rPr>
          <w:fldChar w:fldCharType="begin"/>
        </w:r>
        <w:r>
          <w:rPr>
            <w:noProof/>
            <w:webHidden/>
          </w:rPr>
          <w:instrText xml:space="preserve"> PAGEREF _Toc221892171 \h </w:instrText>
        </w:r>
        <w:r>
          <w:rPr>
            <w:noProof/>
            <w:webHidden/>
          </w:rPr>
        </w:r>
        <w:r>
          <w:rPr>
            <w:noProof/>
            <w:webHidden/>
          </w:rPr>
          <w:fldChar w:fldCharType="separate"/>
        </w:r>
        <w:r>
          <w:rPr>
            <w:noProof/>
            <w:webHidden/>
          </w:rPr>
          <w:t>16</w:t>
        </w:r>
        <w:r>
          <w:rPr>
            <w:noProof/>
            <w:webHidden/>
          </w:rPr>
          <w:fldChar w:fldCharType="end"/>
        </w:r>
      </w:hyperlink>
    </w:p>
    <w:p w14:paraId="4194603A" w14:textId="5AF3B069" w:rsidR="00C5282E" w:rsidRDefault="00C5282E">
      <w:pPr>
        <w:pStyle w:val="TOC4"/>
        <w:tabs>
          <w:tab w:val="right" w:leader="dot" w:pos="9060"/>
        </w:tabs>
        <w:rPr>
          <w:rFonts w:asciiTheme="minorHAnsi" w:eastAsiaTheme="minorEastAsia" w:hAnsiTheme="minorHAnsi" w:cstheme="minorBidi"/>
          <w:noProof/>
          <w:kern w:val="2"/>
          <w:sz w:val="24"/>
          <w:szCs w:val="24"/>
          <w:lang w:eastAsia="en-GB"/>
          <w14:ligatures w14:val="standardContextual"/>
        </w:rPr>
      </w:pPr>
      <w:hyperlink w:anchor="_Toc221892172" w:history="1">
        <w:r w:rsidRPr="006553EE">
          <w:rPr>
            <w:rStyle w:val="Hyperlink"/>
            <w:noProof/>
            <w:lang w:eastAsia="en-GB"/>
          </w:rPr>
          <w:t xml:space="preserve">ARTICLE 13 </w:t>
        </w:r>
        <w:r w:rsidRPr="006553EE">
          <w:rPr>
            <w:rStyle w:val="Hyperlink"/>
            <w:noProof/>
          </w:rPr>
          <w:t>—</w:t>
        </w:r>
        <w:r w:rsidRPr="006553EE">
          <w:rPr>
            <w:rStyle w:val="Hyperlink"/>
            <w:noProof/>
            <w:lang w:eastAsia="en-GB"/>
          </w:rPr>
          <w:t xml:space="preserve"> CONFIDENTIALITY AND SECURITY</w:t>
        </w:r>
        <w:r>
          <w:rPr>
            <w:noProof/>
            <w:webHidden/>
          </w:rPr>
          <w:tab/>
        </w:r>
        <w:r>
          <w:rPr>
            <w:noProof/>
            <w:webHidden/>
          </w:rPr>
          <w:fldChar w:fldCharType="begin"/>
        </w:r>
        <w:r>
          <w:rPr>
            <w:noProof/>
            <w:webHidden/>
          </w:rPr>
          <w:instrText xml:space="preserve"> PAGEREF _Toc221892172 \h </w:instrText>
        </w:r>
        <w:r>
          <w:rPr>
            <w:noProof/>
            <w:webHidden/>
          </w:rPr>
        </w:r>
        <w:r>
          <w:rPr>
            <w:noProof/>
            <w:webHidden/>
          </w:rPr>
          <w:fldChar w:fldCharType="separate"/>
        </w:r>
        <w:r>
          <w:rPr>
            <w:noProof/>
            <w:webHidden/>
          </w:rPr>
          <w:t>16</w:t>
        </w:r>
        <w:r>
          <w:rPr>
            <w:noProof/>
            <w:webHidden/>
          </w:rPr>
          <w:fldChar w:fldCharType="end"/>
        </w:r>
      </w:hyperlink>
    </w:p>
    <w:p w14:paraId="743C7552" w14:textId="56569671" w:rsidR="00C5282E" w:rsidRDefault="00C5282E">
      <w:pPr>
        <w:pStyle w:val="TOC5"/>
        <w:tabs>
          <w:tab w:val="left" w:pos="2297"/>
          <w:tab w:val="right" w:leader="dot" w:pos="9060"/>
        </w:tabs>
        <w:rPr>
          <w:rFonts w:asciiTheme="minorHAnsi" w:eastAsiaTheme="minorEastAsia" w:hAnsiTheme="minorHAnsi" w:cstheme="minorBidi"/>
          <w:noProof/>
          <w:kern w:val="2"/>
          <w:sz w:val="24"/>
          <w:szCs w:val="24"/>
          <w:lang w:eastAsia="en-GB"/>
          <w14:ligatures w14:val="standardContextual"/>
        </w:rPr>
      </w:pPr>
      <w:hyperlink w:anchor="_Toc221892173" w:history="1">
        <w:r w:rsidRPr="006553EE">
          <w:rPr>
            <w:rStyle w:val="Hyperlink"/>
            <w:noProof/>
          </w:rPr>
          <w:t>1</w:t>
        </w:r>
        <w:r w:rsidRPr="006553EE">
          <w:rPr>
            <w:rStyle w:val="Hyperlink"/>
            <w:noProof/>
            <w:lang w:eastAsia="en-GB"/>
          </w:rPr>
          <w:t>3</w:t>
        </w:r>
        <w:r w:rsidRPr="006553EE">
          <w:rPr>
            <w:rStyle w:val="Hyperlink"/>
            <w:noProof/>
          </w:rPr>
          <w:t>.1</w:t>
        </w:r>
        <w:r>
          <w:rPr>
            <w:rFonts w:asciiTheme="minorHAnsi" w:eastAsiaTheme="minorEastAsia" w:hAnsiTheme="minorHAnsi" w:cstheme="minorBidi"/>
            <w:noProof/>
            <w:kern w:val="2"/>
            <w:sz w:val="24"/>
            <w:szCs w:val="24"/>
            <w:lang w:eastAsia="en-GB"/>
            <w14:ligatures w14:val="standardContextual"/>
          </w:rPr>
          <w:tab/>
        </w:r>
        <w:r w:rsidRPr="006553EE">
          <w:rPr>
            <w:rStyle w:val="Hyperlink"/>
            <w:noProof/>
          </w:rPr>
          <w:t>Sensitive information</w:t>
        </w:r>
        <w:r>
          <w:rPr>
            <w:noProof/>
            <w:webHidden/>
          </w:rPr>
          <w:tab/>
        </w:r>
        <w:r>
          <w:rPr>
            <w:noProof/>
            <w:webHidden/>
          </w:rPr>
          <w:fldChar w:fldCharType="begin"/>
        </w:r>
        <w:r>
          <w:rPr>
            <w:noProof/>
            <w:webHidden/>
          </w:rPr>
          <w:instrText xml:space="preserve"> PAGEREF _Toc221892173 \h </w:instrText>
        </w:r>
        <w:r>
          <w:rPr>
            <w:noProof/>
            <w:webHidden/>
          </w:rPr>
        </w:r>
        <w:r>
          <w:rPr>
            <w:noProof/>
            <w:webHidden/>
          </w:rPr>
          <w:fldChar w:fldCharType="separate"/>
        </w:r>
        <w:r>
          <w:rPr>
            <w:noProof/>
            <w:webHidden/>
          </w:rPr>
          <w:t>16</w:t>
        </w:r>
        <w:r>
          <w:rPr>
            <w:noProof/>
            <w:webHidden/>
          </w:rPr>
          <w:fldChar w:fldCharType="end"/>
        </w:r>
      </w:hyperlink>
    </w:p>
    <w:p w14:paraId="4E6DCC57" w14:textId="00BDF244" w:rsidR="00C5282E" w:rsidRDefault="00C5282E">
      <w:pPr>
        <w:pStyle w:val="TOC5"/>
        <w:tabs>
          <w:tab w:val="left" w:pos="2297"/>
          <w:tab w:val="right" w:leader="dot" w:pos="9060"/>
        </w:tabs>
        <w:rPr>
          <w:rFonts w:asciiTheme="minorHAnsi" w:eastAsiaTheme="minorEastAsia" w:hAnsiTheme="minorHAnsi" w:cstheme="minorBidi"/>
          <w:noProof/>
          <w:kern w:val="2"/>
          <w:sz w:val="24"/>
          <w:szCs w:val="24"/>
          <w:lang w:eastAsia="en-GB"/>
          <w14:ligatures w14:val="standardContextual"/>
        </w:rPr>
      </w:pPr>
      <w:hyperlink w:anchor="_Toc221892174" w:history="1">
        <w:r w:rsidRPr="006553EE">
          <w:rPr>
            <w:rStyle w:val="Hyperlink"/>
            <w:noProof/>
          </w:rPr>
          <w:t>1</w:t>
        </w:r>
        <w:r w:rsidRPr="006553EE">
          <w:rPr>
            <w:rStyle w:val="Hyperlink"/>
            <w:noProof/>
            <w:lang w:eastAsia="en-GB"/>
          </w:rPr>
          <w:t>3</w:t>
        </w:r>
        <w:r w:rsidRPr="006553EE">
          <w:rPr>
            <w:rStyle w:val="Hyperlink"/>
            <w:noProof/>
          </w:rPr>
          <w:t>.2</w:t>
        </w:r>
        <w:r>
          <w:rPr>
            <w:rFonts w:asciiTheme="minorHAnsi" w:eastAsiaTheme="minorEastAsia" w:hAnsiTheme="minorHAnsi" w:cstheme="minorBidi"/>
            <w:noProof/>
            <w:kern w:val="2"/>
            <w:sz w:val="24"/>
            <w:szCs w:val="24"/>
            <w:lang w:eastAsia="en-GB"/>
            <w14:ligatures w14:val="standardContextual"/>
          </w:rPr>
          <w:tab/>
        </w:r>
        <w:r w:rsidRPr="006553EE">
          <w:rPr>
            <w:rStyle w:val="Hyperlink"/>
            <w:noProof/>
          </w:rPr>
          <w:t>Classified information</w:t>
        </w:r>
        <w:r>
          <w:rPr>
            <w:noProof/>
            <w:webHidden/>
          </w:rPr>
          <w:tab/>
        </w:r>
        <w:r>
          <w:rPr>
            <w:noProof/>
            <w:webHidden/>
          </w:rPr>
          <w:fldChar w:fldCharType="begin"/>
        </w:r>
        <w:r>
          <w:rPr>
            <w:noProof/>
            <w:webHidden/>
          </w:rPr>
          <w:instrText xml:space="preserve"> PAGEREF _Toc221892174 \h </w:instrText>
        </w:r>
        <w:r>
          <w:rPr>
            <w:noProof/>
            <w:webHidden/>
          </w:rPr>
        </w:r>
        <w:r>
          <w:rPr>
            <w:noProof/>
            <w:webHidden/>
          </w:rPr>
          <w:fldChar w:fldCharType="separate"/>
        </w:r>
        <w:r>
          <w:rPr>
            <w:noProof/>
            <w:webHidden/>
          </w:rPr>
          <w:t>17</w:t>
        </w:r>
        <w:r>
          <w:rPr>
            <w:noProof/>
            <w:webHidden/>
          </w:rPr>
          <w:fldChar w:fldCharType="end"/>
        </w:r>
      </w:hyperlink>
    </w:p>
    <w:p w14:paraId="654501B1" w14:textId="33C7F1E4" w:rsidR="00C5282E" w:rsidRDefault="00C5282E">
      <w:pPr>
        <w:pStyle w:val="TOC5"/>
        <w:tabs>
          <w:tab w:val="left" w:pos="2297"/>
          <w:tab w:val="right" w:leader="dot" w:pos="9060"/>
        </w:tabs>
        <w:rPr>
          <w:rFonts w:asciiTheme="minorHAnsi" w:eastAsiaTheme="minorEastAsia" w:hAnsiTheme="minorHAnsi" w:cstheme="minorBidi"/>
          <w:noProof/>
          <w:kern w:val="2"/>
          <w:sz w:val="24"/>
          <w:szCs w:val="24"/>
          <w:lang w:eastAsia="en-GB"/>
          <w14:ligatures w14:val="standardContextual"/>
        </w:rPr>
      </w:pPr>
      <w:hyperlink w:anchor="_Toc221892175" w:history="1">
        <w:r w:rsidRPr="006553EE">
          <w:rPr>
            <w:rStyle w:val="Hyperlink"/>
            <w:noProof/>
          </w:rPr>
          <w:t>1</w:t>
        </w:r>
        <w:r w:rsidRPr="006553EE">
          <w:rPr>
            <w:rStyle w:val="Hyperlink"/>
            <w:noProof/>
            <w:lang w:eastAsia="en-GB"/>
          </w:rPr>
          <w:t>3</w:t>
        </w:r>
        <w:r w:rsidRPr="006553EE">
          <w:rPr>
            <w:rStyle w:val="Hyperlink"/>
            <w:noProof/>
          </w:rPr>
          <w:t>.3</w:t>
        </w:r>
        <w:r>
          <w:rPr>
            <w:rFonts w:asciiTheme="minorHAnsi" w:eastAsiaTheme="minorEastAsia" w:hAnsiTheme="minorHAnsi" w:cstheme="minorBidi"/>
            <w:noProof/>
            <w:kern w:val="2"/>
            <w:sz w:val="24"/>
            <w:szCs w:val="24"/>
            <w:lang w:eastAsia="en-GB"/>
            <w14:ligatures w14:val="standardContextual"/>
          </w:rPr>
          <w:tab/>
        </w:r>
        <w:r w:rsidRPr="006553EE">
          <w:rPr>
            <w:rStyle w:val="Hyperlink"/>
            <w:noProof/>
          </w:rPr>
          <w:t>Consequences of non-compliance</w:t>
        </w:r>
        <w:r>
          <w:rPr>
            <w:noProof/>
            <w:webHidden/>
          </w:rPr>
          <w:tab/>
        </w:r>
        <w:r>
          <w:rPr>
            <w:noProof/>
            <w:webHidden/>
          </w:rPr>
          <w:fldChar w:fldCharType="begin"/>
        </w:r>
        <w:r>
          <w:rPr>
            <w:noProof/>
            <w:webHidden/>
          </w:rPr>
          <w:instrText xml:space="preserve"> PAGEREF _Toc221892175 \h </w:instrText>
        </w:r>
        <w:r>
          <w:rPr>
            <w:noProof/>
            <w:webHidden/>
          </w:rPr>
        </w:r>
        <w:r>
          <w:rPr>
            <w:noProof/>
            <w:webHidden/>
          </w:rPr>
          <w:fldChar w:fldCharType="separate"/>
        </w:r>
        <w:r>
          <w:rPr>
            <w:noProof/>
            <w:webHidden/>
          </w:rPr>
          <w:t>17</w:t>
        </w:r>
        <w:r>
          <w:rPr>
            <w:noProof/>
            <w:webHidden/>
          </w:rPr>
          <w:fldChar w:fldCharType="end"/>
        </w:r>
      </w:hyperlink>
    </w:p>
    <w:p w14:paraId="235EC635" w14:textId="068493D9" w:rsidR="00C5282E" w:rsidRDefault="00C5282E">
      <w:pPr>
        <w:pStyle w:val="TOC4"/>
        <w:tabs>
          <w:tab w:val="right" w:leader="dot" w:pos="9060"/>
        </w:tabs>
        <w:rPr>
          <w:rFonts w:asciiTheme="minorHAnsi" w:eastAsiaTheme="minorEastAsia" w:hAnsiTheme="minorHAnsi" w:cstheme="minorBidi"/>
          <w:noProof/>
          <w:kern w:val="2"/>
          <w:sz w:val="24"/>
          <w:szCs w:val="24"/>
          <w:lang w:eastAsia="en-GB"/>
          <w14:ligatures w14:val="standardContextual"/>
        </w:rPr>
      </w:pPr>
      <w:hyperlink w:anchor="_Toc221892176" w:history="1">
        <w:r w:rsidRPr="006553EE">
          <w:rPr>
            <w:rStyle w:val="Hyperlink"/>
            <w:noProof/>
            <w:lang w:eastAsia="en-GB"/>
          </w:rPr>
          <w:t xml:space="preserve">ARTICLE 14 </w:t>
        </w:r>
        <w:r w:rsidRPr="006553EE">
          <w:rPr>
            <w:rStyle w:val="Hyperlink"/>
            <w:noProof/>
          </w:rPr>
          <w:t>—</w:t>
        </w:r>
        <w:r w:rsidRPr="006553EE">
          <w:rPr>
            <w:rStyle w:val="Hyperlink"/>
            <w:noProof/>
            <w:lang w:eastAsia="en-GB"/>
          </w:rPr>
          <w:t xml:space="preserve"> ETHICS AND VALUES</w:t>
        </w:r>
        <w:r>
          <w:rPr>
            <w:noProof/>
            <w:webHidden/>
          </w:rPr>
          <w:tab/>
        </w:r>
        <w:r>
          <w:rPr>
            <w:noProof/>
            <w:webHidden/>
          </w:rPr>
          <w:fldChar w:fldCharType="begin"/>
        </w:r>
        <w:r>
          <w:rPr>
            <w:noProof/>
            <w:webHidden/>
          </w:rPr>
          <w:instrText xml:space="preserve"> PAGEREF _Toc221892176 \h </w:instrText>
        </w:r>
        <w:r>
          <w:rPr>
            <w:noProof/>
            <w:webHidden/>
          </w:rPr>
        </w:r>
        <w:r>
          <w:rPr>
            <w:noProof/>
            <w:webHidden/>
          </w:rPr>
          <w:fldChar w:fldCharType="separate"/>
        </w:r>
        <w:r>
          <w:rPr>
            <w:noProof/>
            <w:webHidden/>
          </w:rPr>
          <w:t>17</w:t>
        </w:r>
        <w:r>
          <w:rPr>
            <w:noProof/>
            <w:webHidden/>
          </w:rPr>
          <w:fldChar w:fldCharType="end"/>
        </w:r>
      </w:hyperlink>
    </w:p>
    <w:p w14:paraId="05E6B01B" w14:textId="5DF9E9D9" w:rsidR="00C5282E" w:rsidRDefault="00C5282E">
      <w:pPr>
        <w:pStyle w:val="TOC5"/>
        <w:tabs>
          <w:tab w:val="left" w:pos="2297"/>
          <w:tab w:val="right" w:leader="dot" w:pos="9060"/>
        </w:tabs>
        <w:rPr>
          <w:rFonts w:asciiTheme="minorHAnsi" w:eastAsiaTheme="minorEastAsia" w:hAnsiTheme="minorHAnsi" w:cstheme="minorBidi"/>
          <w:noProof/>
          <w:kern w:val="2"/>
          <w:sz w:val="24"/>
          <w:szCs w:val="24"/>
          <w:lang w:eastAsia="en-GB"/>
          <w14:ligatures w14:val="standardContextual"/>
        </w:rPr>
      </w:pPr>
      <w:hyperlink w:anchor="_Toc221892177" w:history="1">
        <w:r w:rsidRPr="006553EE">
          <w:rPr>
            <w:rStyle w:val="Hyperlink"/>
            <w:noProof/>
          </w:rPr>
          <w:t>1</w:t>
        </w:r>
        <w:r w:rsidRPr="006553EE">
          <w:rPr>
            <w:rStyle w:val="Hyperlink"/>
            <w:noProof/>
            <w:lang w:eastAsia="en-GB"/>
          </w:rPr>
          <w:t>4</w:t>
        </w:r>
        <w:r w:rsidRPr="006553EE">
          <w:rPr>
            <w:rStyle w:val="Hyperlink"/>
            <w:noProof/>
          </w:rPr>
          <w:t>.1</w:t>
        </w:r>
        <w:r>
          <w:rPr>
            <w:rFonts w:asciiTheme="minorHAnsi" w:eastAsiaTheme="minorEastAsia" w:hAnsiTheme="minorHAnsi" w:cstheme="minorBidi"/>
            <w:noProof/>
            <w:kern w:val="2"/>
            <w:sz w:val="24"/>
            <w:szCs w:val="24"/>
            <w:lang w:eastAsia="en-GB"/>
            <w14:ligatures w14:val="standardContextual"/>
          </w:rPr>
          <w:tab/>
        </w:r>
        <w:r w:rsidRPr="006553EE">
          <w:rPr>
            <w:rStyle w:val="Hyperlink"/>
            <w:noProof/>
          </w:rPr>
          <w:t>Ethics</w:t>
        </w:r>
        <w:r>
          <w:rPr>
            <w:noProof/>
            <w:webHidden/>
          </w:rPr>
          <w:tab/>
        </w:r>
        <w:r>
          <w:rPr>
            <w:noProof/>
            <w:webHidden/>
          </w:rPr>
          <w:fldChar w:fldCharType="begin"/>
        </w:r>
        <w:r>
          <w:rPr>
            <w:noProof/>
            <w:webHidden/>
          </w:rPr>
          <w:instrText xml:space="preserve"> PAGEREF _Toc221892177 \h </w:instrText>
        </w:r>
        <w:r>
          <w:rPr>
            <w:noProof/>
            <w:webHidden/>
          </w:rPr>
        </w:r>
        <w:r>
          <w:rPr>
            <w:noProof/>
            <w:webHidden/>
          </w:rPr>
          <w:fldChar w:fldCharType="separate"/>
        </w:r>
        <w:r>
          <w:rPr>
            <w:noProof/>
            <w:webHidden/>
          </w:rPr>
          <w:t>17</w:t>
        </w:r>
        <w:r>
          <w:rPr>
            <w:noProof/>
            <w:webHidden/>
          </w:rPr>
          <w:fldChar w:fldCharType="end"/>
        </w:r>
      </w:hyperlink>
    </w:p>
    <w:p w14:paraId="7DFEAEE8" w14:textId="576F83A8" w:rsidR="00C5282E" w:rsidRDefault="00C5282E">
      <w:pPr>
        <w:pStyle w:val="TOC5"/>
        <w:tabs>
          <w:tab w:val="left" w:pos="2297"/>
          <w:tab w:val="right" w:leader="dot" w:pos="9060"/>
        </w:tabs>
        <w:rPr>
          <w:rFonts w:asciiTheme="minorHAnsi" w:eastAsiaTheme="minorEastAsia" w:hAnsiTheme="minorHAnsi" w:cstheme="minorBidi"/>
          <w:noProof/>
          <w:kern w:val="2"/>
          <w:sz w:val="24"/>
          <w:szCs w:val="24"/>
          <w:lang w:eastAsia="en-GB"/>
          <w14:ligatures w14:val="standardContextual"/>
        </w:rPr>
      </w:pPr>
      <w:hyperlink w:anchor="_Toc221892178" w:history="1">
        <w:r w:rsidRPr="006553EE">
          <w:rPr>
            <w:rStyle w:val="Hyperlink"/>
            <w:noProof/>
          </w:rPr>
          <w:t>1</w:t>
        </w:r>
        <w:r w:rsidRPr="006553EE">
          <w:rPr>
            <w:rStyle w:val="Hyperlink"/>
            <w:noProof/>
            <w:lang w:eastAsia="en-GB"/>
          </w:rPr>
          <w:t>4</w:t>
        </w:r>
        <w:r w:rsidRPr="006553EE">
          <w:rPr>
            <w:rStyle w:val="Hyperlink"/>
            <w:noProof/>
          </w:rPr>
          <w:t>.2</w:t>
        </w:r>
        <w:r>
          <w:rPr>
            <w:rFonts w:asciiTheme="minorHAnsi" w:eastAsiaTheme="minorEastAsia" w:hAnsiTheme="minorHAnsi" w:cstheme="minorBidi"/>
            <w:noProof/>
            <w:kern w:val="2"/>
            <w:sz w:val="24"/>
            <w:szCs w:val="24"/>
            <w:lang w:eastAsia="en-GB"/>
            <w14:ligatures w14:val="standardContextual"/>
          </w:rPr>
          <w:tab/>
        </w:r>
        <w:r w:rsidRPr="006553EE">
          <w:rPr>
            <w:rStyle w:val="Hyperlink"/>
            <w:noProof/>
          </w:rPr>
          <w:t>Values</w:t>
        </w:r>
        <w:r>
          <w:rPr>
            <w:noProof/>
            <w:webHidden/>
          </w:rPr>
          <w:tab/>
        </w:r>
        <w:r>
          <w:rPr>
            <w:noProof/>
            <w:webHidden/>
          </w:rPr>
          <w:fldChar w:fldCharType="begin"/>
        </w:r>
        <w:r>
          <w:rPr>
            <w:noProof/>
            <w:webHidden/>
          </w:rPr>
          <w:instrText xml:space="preserve"> PAGEREF _Toc221892178 \h </w:instrText>
        </w:r>
        <w:r>
          <w:rPr>
            <w:noProof/>
            <w:webHidden/>
          </w:rPr>
        </w:r>
        <w:r>
          <w:rPr>
            <w:noProof/>
            <w:webHidden/>
          </w:rPr>
          <w:fldChar w:fldCharType="separate"/>
        </w:r>
        <w:r>
          <w:rPr>
            <w:noProof/>
            <w:webHidden/>
          </w:rPr>
          <w:t>17</w:t>
        </w:r>
        <w:r>
          <w:rPr>
            <w:noProof/>
            <w:webHidden/>
          </w:rPr>
          <w:fldChar w:fldCharType="end"/>
        </w:r>
      </w:hyperlink>
    </w:p>
    <w:p w14:paraId="2E88F5D7" w14:textId="52EB13E9" w:rsidR="00C5282E" w:rsidRDefault="00C5282E">
      <w:pPr>
        <w:pStyle w:val="TOC5"/>
        <w:tabs>
          <w:tab w:val="left" w:pos="2297"/>
          <w:tab w:val="right" w:leader="dot" w:pos="9060"/>
        </w:tabs>
        <w:rPr>
          <w:rFonts w:asciiTheme="minorHAnsi" w:eastAsiaTheme="minorEastAsia" w:hAnsiTheme="minorHAnsi" w:cstheme="minorBidi"/>
          <w:noProof/>
          <w:kern w:val="2"/>
          <w:sz w:val="24"/>
          <w:szCs w:val="24"/>
          <w:lang w:eastAsia="en-GB"/>
          <w14:ligatures w14:val="standardContextual"/>
        </w:rPr>
      </w:pPr>
      <w:hyperlink w:anchor="_Toc221892179" w:history="1">
        <w:r w:rsidRPr="006553EE">
          <w:rPr>
            <w:rStyle w:val="Hyperlink"/>
            <w:noProof/>
          </w:rPr>
          <w:t>1</w:t>
        </w:r>
        <w:r w:rsidRPr="006553EE">
          <w:rPr>
            <w:rStyle w:val="Hyperlink"/>
            <w:noProof/>
            <w:lang w:eastAsia="en-GB"/>
          </w:rPr>
          <w:t>4</w:t>
        </w:r>
        <w:r w:rsidRPr="006553EE">
          <w:rPr>
            <w:rStyle w:val="Hyperlink"/>
            <w:noProof/>
          </w:rPr>
          <w:t>.3</w:t>
        </w:r>
        <w:r>
          <w:rPr>
            <w:rFonts w:asciiTheme="minorHAnsi" w:eastAsiaTheme="minorEastAsia" w:hAnsiTheme="minorHAnsi" w:cstheme="minorBidi"/>
            <w:noProof/>
            <w:kern w:val="2"/>
            <w:sz w:val="24"/>
            <w:szCs w:val="24"/>
            <w:lang w:eastAsia="en-GB"/>
            <w14:ligatures w14:val="standardContextual"/>
          </w:rPr>
          <w:tab/>
        </w:r>
        <w:r w:rsidRPr="006553EE">
          <w:rPr>
            <w:rStyle w:val="Hyperlink"/>
            <w:noProof/>
          </w:rPr>
          <w:t>Consequences of non-compliance</w:t>
        </w:r>
        <w:r>
          <w:rPr>
            <w:noProof/>
            <w:webHidden/>
          </w:rPr>
          <w:tab/>
        </w:r>
        <w:r>
          <w:rPr>
            <w:noProof/>
            <w:webHidden/>
          </w:rPr>
          <w:fldChar w:fldCharType="begin"/>
        </w:r>
        <w:r>
          <w:rPr>
            <w:noProof/>
            <w:webHidden/>
          </w:rPr>
          <w:instrText xml:space="preserve"> PAGEREF _Toc221892179 \h </w:instrText>
        </w:r>
        <w:r>
          <w:rPr>
            <w:noProof/>
            <w:webHidden/>
          </w:rPr>
        </w:r>
        <w:r>
          <w:rPr>
            <w:noProof/>
            <w:webHidden/>
          </w:rPr>
          <w:fldChar w:fldCharType="separate"/>
        </w:r>
        <w:r>
          <w:rPr>
            <w:noProof/>
            <w:webHidden/>
          </w:rPr>
          <w:t>17</w:t>
        </w:r>
        <w:r>
          <w:rPr>
            <w:noProof/>
            <w:webHidden/>
          </w:rPr>
          <w:fldChar w:fldCharType="end"/>
        </w:r>
      </w:hyperlink>
    </w:p>
    <w:p w14:paraId="574C00D0" w14:textId="660B12A6" w:rsidR="00C5282E" w:rsidRDefault="00C5282E">
      <w:pPr>
        <w:pStyle w:val="TOC4"/>
        <w:tabs>
          <w:tab w:val="right" w:leader="dot" w:pos="9060"/>
        </w:tabs>
        <w:rPr>
          <w:rFonts w:asciiTheme="minorHAnsi" w:eastAsiaTheme="minorEastAsia" w:hAnsiTheme="minorHAnsi" w:cstheme="minorBidi"/>
          <w:noProof/>
          <w:kern w:val="2"/>
          <w:sz w:val="24"/>
          <w:szCs w:val="24"/>
          <w:lang w:eastAsia="en-GB"/>
          <w14:ligatures w14:val="standardContextual"/>
        </w:rPr>
      </w:pPr>
      <w:hyperlink w:anchor="_Toc221892180" w:history="1">
        <w:r w:rsidRPr="006553EE">
          <w:rPr>
            <w:rStyle w:val="Hyperlink"/>
            <w:noProof/>
            <w:lang w:eastAsia="en-GB"/>
          </w:rPr>
          <w:t>ARTICLE 15 — DATA PROTECTION</w:t>
        </w:r>
        <w:r>
          <w:rPr>
            <w:noProof/>
            <w:webHidden/>
          </w:rPr>
          <w:tab/>
        </w:r>
        <w:r>
          <w:rPr>
            <w:noProof/>
            <w:webHidden/>
          </w:rPr>
          <w:fldChar w:fldCharType="begin"/>
        </w:r>
        <w:r>
          <w:rPr>
            <w:noProof/>
            <w:webHidden/>
          </w:rPr>
          <w:instrText xml:space="preserve"> PAGEREF _Toc221892180 \h </w:instrText>
        </w:r>
        <w:r>
          <w:rPr>
            <w:noProof/>
            <w:webHidden/>
          </w:rPr>
        </w:r>
        <w:r>
          <w:rPr>
            <w:noProof/>
            <w:webHidden/>
          </w:rPr>
          <w:fldChar w:fldCharType="separate"/>
        </w:r>
        <w:r>
          <w:rPr>
            <w:noProof/>
            <w:webHidden/>
          </w:rPr>
          <w:t>17</w:t>
        </w:r>
        <w:r>
          <w:rPr>
            <w:noProof/>
            <w:webHidden/>
          </w:rPr>
          <w:fldChar w:fldCharType="end"/>
        </w:r>
      </w:hyperlink>
    </w:p>
    <w:p w14:paraId="19C7FEE3" w14:textId="4E9120BF" w:rsidR="00C5282E" w:rsidRDefault="00C5282E">
      <w:pPr>
        <w:pStyle w:val="TOC5"/>
        <w:tabs>
          <w:tab w:val="left" w:pos="2297"/>
          <w:tab w:val="right" w:leader="dot" w:pos="9060"/>
        </w:tabs>
        <w:rPr>
          <w:rFonts w:asciiTheme="minorHAnsi" w:eastAsiaTheme="minorEastAsia" w:hAnsiTheme="minorHAnsi" w:cstheme="minorBidi"/>
          <w:noProof/>
          <w:kern w:val="2"/>
          <w:sz w:val="24"/>
          <w:szCs w:val="24"/>
          <w:lang w:eastAsia="en-GB"/>
          <w14:ligatures w14:val="standardContextual"/>
        </w:rPr>
      </w:pPr>
      <w:hyperlink w:anchor="_Toc221892181" w:history="1">
        <w:r w:rsidRPr="006553EE">
          <w:rPr>
            <w:rStyle w:val="Hyperlink"/>
            <w:noProof/>
          </w:rPr>
          <w:t>1</w:t>
        </w:r>
        <w:r w:rsidRPr="006553EE">
          <w:rPr>
            <w:rStyle w:val="Hyperlink"/>
            <w:noProof/>
            <w:lang w:eastAsia="en-GB"/>
          </w:rPr>
          <w:t>5</w:t>
        </w:r>
        <w:r w:rsidRPr="006553EE">
          <w:rPr>
            <w:rStyle w:val="Hyperlink"/>
            <w:noProof/>
          </w:rPr>
          <w:t>.1</w:t>
        </w:r>
        <w:r>
          <w:rPr>
            <w:rFonts w:asciiTheme="minorHAnsi" w:eastAsiaTheme="minorEastAsia" w:hAnsiTheme="minorHAnsi" w:cstheme="minorBidi"/>
            <w:noProof/>
            <w:kern w:val="2"/>
            <w:sz w:val="24"/>
            <w:szCs w:val="24"/>
            <w:lang w:eastAsia="en-GB"/>
            <w14:ligatures w14:val="standardContextual"/>
          </w:rPr>
          <w:tab/>
        </w:r>
        <w:r w:rsidRPr="006553EE">
          <w:rPr>
            <w:rStyle w:val="Hyperlink"/>
            <w:noProof/>
          </w:rPr>
          <w:t>Data processing by the granting authority</w:t>
        </w:r>
        <w:r>
          <w:rPr>
            <w:noProof/>
            <w:webHidden/>
          </w:rPr>
          <w:tab/>
        </w:r>
        <w:r>
          <w:rPr>
            <w:noProof/>
            <w:webHidden/>
          </w:rPr>
          <w:fldChar w:fldCharType="begin"/>
        </w:r>
        <w:r>
          <w:rPr>
            <w:noProof/>
            <w:webHidden/>
          </w:rPr>
          <w:instrText xml:space="preserve"> PAGEREF _Toc221892181 \h </w:instrText>
        </w:r>
        <w:r>
          <w:rPr>
            <w:noProof/>
            <w:webHidden/>
          </w:rPr>
        </w:r>
        <w:r>
          <w:rPr>
            <w:noProof/>
            <w:webHidden/>
          </w:rPr>
          <w:fldChar w:fldCharType="separate"/>
        </w:r>
        <w:r>
          <w:rPr>
            <w:noProof/>
            <w:webHidden/>
          </w:rPr>
          <w:t>17</w:t>
        </w:r>
        <w:r>
          <w:rPr>
            <w:noProof/>
            <w:webHidden/>
          </w:rPr>
          <w:fldChar w:fldCharType="end"/>
        </w:r>
      </w:hyperlink>
    </w:p>
    <w:p w14:paraId="2889FD58" w14:textId="549AA428" w:rsidR="00C5282E" w:rsidRDefault="00C5282E">
      <w:pPr>
        <w:pStyle w:val="TOC5"/>
        <w:tabs>
          <w:tab w:val="left" w:pos="2297"/>
          <w:tab w:val="right" w:leader="dot" w:pos="9060"/>
        </w:tabs>
        <w:rPr>
          <w:rFonts w:asciiTheme="minorHAnsi" w:eastAsiaTheme="minorEastAsia" w:hAnsiTheme="minorHAnsi" w:cstheme="minorBidi"/>
          <w:noProof/>
          <w:kern w:val="2"/>
          <w:sz w:val="24"/>
          <w:szCs w:val="24"/>
          <w:lang w:eastAsia="en-GB"/>
          <w14:ligatures w14:val="standardContextual"/>
        </w:rPr>
      </w:pPr>
      <w:hyperlink w:anchor="_Toc221892182" w:history="1">
        <w:r w:rsidRPr="006553EE">
          <w:rPr>
            <w:rStyle w:val="Hyperlink"/>
            <w:noProof/>
          </w:rPr>
          <w:t>1</w:t>
        </w:r>
        <w:r w:rsidRPr="006553EE">
          <w:rPr>
            <w:rStyle w:val="Hyperlink"/>
            <w:noProof/>
            <w:lang w:eastAsia="en-GB"/>
          </w:rPr>
          <w:t>5</w:t>
        </w:r>
        <w:r w:rsidRPr="006553EE">
          <w:rPr>
            <w:rStyle w:val="Hyperlink"/>
            <w:noProof/>
          </w:rPr>
          <w:t>.2</w:t>
        </w:r>
        <w:r>
          <w:rPr>
            <w:rFonts w:asciiTheme="minorHAnsi" w:eastAsiaTheme="minorEastAsia" w:hAnsiTheme="minorHAnsi" w:cstheme="minorBidi"/>
            <w:noProof/>
            <w:kern w:val="2"/>
            <w:sz w:val="24"/>
            <w:szCs w:val="24"/>
            <w:lang w:eastAsia="en-GB"/>
            <w14:ligatures w14:val="standardContextual"/>
          </w:rPr>
          <w:tab/>
        </w:r>
        <w:r w:rsidRPr="006553EE">
          <w:rPr>
            <w:rStyle w:val="Hyperlink"/>
            <w:noProof/>
          </w:rPr>
          <w:t>Data processing by the beneficiary</w:t>
        </w:r>
        <w:r>
          <w:rPr>
            <w:noProof/>
            <w:webHidden/>
          </w:rPr>
          <w:tab/>
        </w:r>
        <w:r>
          <w:rPr>
            <w:noProof/>
            <w:webHidden/>
          </w:rPr>
          <w:fldChar w:fldCharType="begin"/>
        </w:r>
        <w:r>
          <w:rPr>
            <w:noProof/>
            <w:webHidden/>
          </w:rPr>
          <w:instrText xml:space="preserve"> PAGEREF _Toc221892182 \h </w:instrText>
        </w:r>
        <w:r>
          <w:rPr>
            <w:noProof/>
            <w:webHidden/>
          </w:rPr>
        </w:r>
        <w:r>
          <w:rPr>
            <w:noProof/>
            <w:webHidden/>
          </w:rPr>
          <w:fldChar w:fldCharType="separate"/>
        </w:r>
        <w:r>
          <w:rPr>
            <w:noProof/>
            <w:webHidden/>
          </w:rPr>
          <w:t>18</w:t>
        </w:r>
        <w:r>
          <w:rPr>
            <w:noProof/>
            <w:webHidden/>
          </w:rPr>
          <w:fldChar w:fldCharType="end"/>
        </w:r>
      </w:hyperlink>
    </w:p>
    <w:p w14:paraId="50C8D942" w14:textId="333CF645" w:rsidR="00C5282E" w:rsidRDefault="00C5282E">
      <w:pPr>
        <w:pStyle w:val="TOC5"/>
        <w:tabs>
          <w:tab w:val="left" w:pos="2297"/>
          <w:tab w:val="right" w:leader="dot" w:pos="9060"/>
        </w:tabs>
        <w:rPr>
          <w:rFonts w:asciiTheme="minorHAnsi" w:eastAsiaTheme="minorEastAsia" w:hAnsiTheme="minorHAnsi" w:cstheme="minorBidi"/>
          <w:noProof/>
          <w:kern w:val="2"/>
          <w:sz w:val="24"/>
          <w:szCs w:val="24"/>
          <w:lang w:eastAsia="en-GB"/>
          <w14:ligatures w14:val="standardContextual"/>
        </w:rPr>
      </w:pPr>
      <w:hyperlink w:anchor="_Toc221892183" w:history="1">
        <w:r w:rsidRPr="006553EE">
          <w:rPr>
            <w:rStyle w:val="Hyperlink"/>
            <w:noProof/>
          </w:rPr>
          <w:t>1</w:t>
        </w:r>
        <w:r w:rsidRPr="006553EE">
          <w:rPr>
            <w:rStyle w:val="Hyperlink"/>
            <w:noProof/>
            <w:lang w:eastAsia="en-GB"/>
          </w:rPr>
          <w:t>5</w:t>
        </w:r>
        <w:r w:rsidRPr="006553EE">
          <w:rPr>
            <w:rStyle w:val="Hyperlink"/>
            <w:noProof/>
          </w:rPr>
          <w:t>.3</w:t>
        </w:r>
        <w:r>
          <w:rPr>
            <w:rFonts w:asciiTheme="minorHAnsi" w:eastAsiaTheme="minorEastAsia" w:hAnsiTheme="minorHAnsi" w:cstheme="minorBidi"/>
            <w:noProof/>
            <w:kern w:val="2"/>
            <w:sz w:val="24"/>
            <w:szCs w:val="24"/>
            <w:lang w:eastAsia="en-GB"/>
            <w14:ligatures w14:val="standardContextual"/>
          </w:rPr>
          <w:tab/>
        </w:r>
        <w:r w:rsidRPr="006553EE">
          <w:rPr>
            <w:rStyle w:val="Hyperlink"/>
            <w:noProof/>
          </w:rPr>
          <w:t>Consequences of non-compliance</w:t>
        </w:r>
        <w:r>
          <w:rPr>
            <w:noProof/>
            <w:webHidden/>
          </w:rPr>
          <w:tab/>
        </w:r>
        <w:r>
          <w:rPr>
            <w:noProof/>
            <w:webHidden/>
          </w:rPr>
          <w:fldChar w:fldCharType="begin"/>
        </w:r>
        <w:r>
          <w:rPr>
            <w:noProof/>
            <w:webHidden/>
          </w:rPr>
          <w:instrText xml:space="preserve"> PAGEREF _Toc221892183 \h </w:instrText>
        </w:r>
        <w:r>
          <w:rPr>
            <w:noProof/>
            <w:webHidden/>
          </w:rPr>
        </w:r>
        <w:r>
          <w:rPr>
            <w:noProof/>
            <w:webHidden/>
          </w:rPr>
          <w:fldChar w:fldCharType="separate"/>
        </w:r>
        <w:r>
          <w:rPr>
            <w:noProof/>
            <w:webHidden/>
          </w:rPr>
          <w:t>18</w:t>
        </w:r>
        <w:r>
          <w:rPr>
            <w:noProof/>
            <w:webHidden/>
          </w:rPr>
          <w:fldChar w:fldCharType="end"/>
        </w:r>
      </w:hyperlink>
    </w:p>
    <w:p w14:paraId="44438CF9" w14:textId="2706D0AF" w:rsidR="00C5282E" w:rsidRDefault="00C5282E">
      <w:pPr>
        <w:pStyle w:val="TOC4"/>
        <w:tabs>
          <w:tab w:val="left" w:pos="2845"/>
          <w:tab w:val="right" w:leader="dot" w:pos="9060"/>
        </w:tabs>
        <w:rPr>
          <w:rFonts w:asciiTheme="minorHAnsi" w:eastAsiaTheme="minorEastAsia" w:hAnsiTheme="minorHAnsi" w:cstheme="minorBidi"/>
          <w:noProof/>
          <w:kern w:val="2"/>
          <w:sz w:val="24"/>
          <w:szCs w:val="24"/>
          <w:lang w:eastAsia="en-GB"/>
          <w14:ligatures w14:val="standardContextual"/>
        </w:rPr>
      </w:pPr>
      <w:hyperlink w:anchor="_Toc221892184" w:history="1">
        <w:r w:rsidRPr="006553EE">
          <w:rPr>
            <w:rStyle w:val="Hyperlink"/>
            <w:noProof/>
          </w:rPr>
          <w:t>ARTICLE 16 —</w:t>
        </w:r>
        <w:r>
          <w:rPr>
            <w:rFonts w:asciiTheme="minorHAnsi" w:eastAsiaTheme="minorEastAsia" w:hAnsiTheme="minorHAnsi" w:cstheme="minorBidi"/>
            <w:noProof/>
            <w:kern w:val="2"/>
            <w:sz w:val="24"/>
            <w:szCs w:val="24"/>
            <w:lang w:eastAsia="en-GB"/>
            <w14:ligatures w14:val="standardContextual"/>
          </w:rPr>
          <w:tab/>
        </w:r>
        <w:r w:rsidRPr="006553EE">
          <w:rPr>
            <w:rStyle w:val="Hyperlink"/>
            <w:noProof/>
          </w:rPr>
          <w:t>INTELLECTUAL PROPERTY RIGHTS (IPR) — BACKGROUND AND RESULTS — ACCESS RIGHTS AND RIGHTS OF USE</w:t>
        </w:r>
        <w:r>
          <w:rPr>
            <w:noProof/>
            <w:webHidden/>
          </w:rPr>
          <w:tab/>
        </w:r>
        <w:r>
          <w:rPr>
            <w:noProof/>
            <w:webHidden/>
          </w:rPr>
          <w:fldChar w:fldCharType="begin"/>
        </w:r>
        <w:r>
          <w:rPr>
            <w:noProof/>
            <w:webHidden/>
          </w:rPr>
          <w:instrText xml:space="preserve"> PAGEREF _Toc221892184 \h </w:instrText>
        </w:r>
        <w:r>
          <w:rPr>
            <w:noProof/>
            <w:webHidden/>
          </w:rPr>
        </w:r>
        <w:r>
          <w:rPr>
            <w:noProof/>
            <w:webHidden/>
          </w:rPr>
          <w:fldChar w:fldCharType="separate"/>
        </w:r>
        <w:r>
          <w:rPr>
            <w:noProof/>
            <w:webHidden/>
          </w:rPr>
          <w:t>19</w:t>
        </w:r>
        <w:r>
          <w:rPr>
            <w:noProof/>
            <w:webHidden/>
          </w:rPr>
          <w:fldChar w:fldCharType="end"/>
        </w:r>
      </w:hyperlink>
    </w:p>
    <w:p w14:paraId="6E83F7AF" w14:textId="1E244C8C" w:rsidR="00C5282E" w:rsidRDefault="00C5282E">
      <w:pPr>
        <w:pStyle w:val="TOC5"/>
        <w:tabs>
          <w:tab w:val="left" w:pos="2297"/>
          <w:tab w:val="right" w:leader="dot" w:pos="9060"/>
        </w:tabs>
        <w:rPr>
          <w:rFonts w:asciiTheme="minorHAnsi" w:eastAsiaTheme="minorEastAsia" w:hAnsiTheme="minorHAnsi" w:cstheme="minorBidi"/>
          <w:noProof/>
          <w:kern w:val="2"/>
          <w:sz w:val="24"/>
          <w:szCs w:val="24"/>
          <w:lang w:eastAsia="en-GB"/>
          <w14:ligatures w14:val="standardContextual"/>
        </w:rPr>
      </w:pPr>
      <w:hyperlink w:anchor="_Toc221892185" w:history="1">
        <w:r w:rsidRPr="006553EE">
          <w:rPr>
            <w:rStyle w:val="Hyperlink"/>
            <w:noProof/>
          </w:rPr>
          <w:t>16.1</w:t>
        </w:r>
        <w:r>
          <w:rPr>
            <w:rFonts w:asciiTheme="minorHAnsi" w:eastAsiaTheme="minorEastAsia" w:hAnsiTheme="minorHAnsi" w:cstheme="minorBidi"/>
            <w:noProof/>
            <w:kern w:val="2"/>
            <w:sz w:val="24"/>
            <w:szCs w:val="24"/>
            <w:lang w:eastAsia="en-GB"/>
            <w14:ligatures w14:val="standardContextual"/>
          </w:rPr>
          <w:tab/>
        </w:r>
        <w:r w:rsidRPr="006553EE">
          <w:rPr>
            <w:rStyle w:val="Hyperlink"/>
            <w:noProof/>
          </w:rPr>
          <w:t>Background and access rights to background</w:t>
        </w:r>
        <w:r>
          <w:rPr>
            <w:noProof/>
            <w:webHidden/>
          </w:rPr>
          <w:tab/>
        </w:r>
        <w:r>
          <w:rPr>
            <w:noProof/>
            <w:webHidden/>
          </w:rPr>
          <w:fldChar w:fldCharType="begin"/>
        </w:r>
        <w:r>
          <w:rPr>
            <w:noProof/>
            <w:webHidden/>
          </w:rPr>
          <w:instrText xml:space="preserve"> PAGEREF _Toc221892185 \h </w:instrText>
        </w:r>
        <w:r>
          <w:rPr>
            <w:noProof/>
            <w:webHidden/>
          </w:rPr>
        </w:r>
        <w:r>
          <w:rPr>
            <w:noProof/>
            <w:webHidden/>
          </w:rPr>
          <w:fldChar w:fldCharType="separate"/>
        </w:r>
        <w:r>
          <w:rPr>
            <w:noProof/>
            <w:webHidden/>
          </w:rPr>
          <w:t>19</w:t>
        </w:r>
        <w:r>
          <w:rPr>
            <w:noProof/>
            <w:webHidden/>
          </w:rPr>
          <w:fldChar w:fldCharType="end"/>
        </w:r>
      </w:hyperlink>
    </w:p>
    <w:p w14:paraId="57C1DC80" w14:textId="24D0685C" w:rsidR="00C5282E" w:rsidRDefault="00C5282E">
      <w:pPr>
        <w:pStyle w:val="TOC5"/>
        <w:tabs>
          <w:tab w:val="left" w:pos="2297"/>
          <w:tab w:val="right" w:leader="dot" w:pos="9060"/>
        </w:tabs>
        <w:rPr>
          <w:rFonts w:asciiTheme="minorHAnsi" w:eastAsiaTheme="minorEastAsia" w:hAnsiTheme="minorHAnsi" w:cstheme="minorBidi"/>
          <w:noProof/>
          <w:kern w:val="2"/>
          <w:sz w:val="24"/>
          <w:szCs w:val="24"/>
          <w:lang w:eastAsia="en-GB"/>
          <w14:ligatures w14:val="standardContextual"/>
        </w:rPr>
      </w:pPr>
      <w:hyperlink w:anchor="_Toc221892186" w:history="1">
        <w:r w:rsidRPr="006553EE">
          <w:rPr>
            <w:rStyle w:val="Hyperlink"/>
            <w:noProof/>
          </w:rPr>
          <w:t>16.2</w:t>
        </w:r>
        <w:r>
          <w:rPr>
            <w:rFonts w:asciiTheme="minorHAnsi" w:eastAsiaTheme="minorEastAsia" w:hAnsiTheme="minorHAnsi" w:cstheme="minorBidi"/>
            <w:noProof/>
            <w:kern w:val="2"/>
            <w:sz w:val="24"/>
            <w:szCs w:val="24"/>
            <w:lang w:eastAsia="en-GB"/>
            <w14:ligatures w14:val="standardContextual"/>
          </w:rPr>
          <w:tab/>
        </w:r>
        <w:r w:rsidRPr="006553EE">
          <w:rPr>
            <w:rStyle w:val="Hyperlink"/>
            <w:noProof/>
          </w:rPr>
          <w:t>Ownership of results</w:t>
        </w:r>
        <w:r>
          <w:rPr>
            <w:noProof/>
            <w:webHidden/>
          </w:rPr>
          <w:tab/>
        </w:r>
        <w:r>
          <w:rPr>
            <w:noProof/>
            <w:webHidden/>
          </w:rPr>
          <w:fldChar w:fldCharType="begin"/>
        </w:r>
        <w:r>
          <w:rPr>
            <w:noProof/>
            <w:webHidden/>
          </w:rPr>
          <w:instrText xml:space="preserve"> PAGEREF _Toc221892186 \h </w:instrText>
        </w:r>
        <w:r>
          <w:rPr>
            <w:noProof/>
            <w:webHidden/>
          </w:rPr>
        </w:r>
        <w:r>
          <w:rPr>
            <w:noProof/>
            <w:webHidden/>
          </w:rPr>
          <w:fldChar w:fldCharType="separate"/>
        </w:r>
        <w:r>
          <w:rPr>
            <w:noProof/>
            <w:webHidden/>
          </w:rPr>
          <w:t>19</w:t>
        </w:r>
        <w:r>
          <w:rPr>
            <w:noProof/>
            <w:webHidden/>
          </w:rPr>
          <w:fldChar w:fldCharType="end"/>
        </w:r>
      </w:hyperlink>
    </w:p>
    <w:p w14:paraId="4334F1F1" w14:textId="40776804" w:rsidR="00C5282E" w:rsidRDefault="00C5282E">
      <w:pPr>
        <w:pStyle w:val="TOC5"/>
        <w:tabs>
          <w:tab w:val="left" w:pos="2297"/>
          <w:tab w:val="right" w:leader="dot" w:pos="9060"/>
        </w:tabs>
        <w:rPr>
          <w:rFonts w:asciiTheme="minorHAnsi" w:eastAsiaTheme="minorEastAsia" w:hAnsiTheme="minorHAnsi" w:cstheme="minorBidi"/>
          <w:noProof/>
          <w:kern w:val="2"/>
          <w:sz w:val="24"/>
          <w:szCs w:val="24"/>
          <w:lang w:eastAsia="en-GB"/>
          <w14:ligatures w14:val="standardContextual"/>
        </w:rPr>
      </w:pPr>
      <w:hyperlink w:anchor="_Toc221892187" w:history="1">
        <w:r w:rsidRPr="006553EE">
          <w:rPr>
            <w:rStyle w:val="Hyperlink"/>
            <w:noProof/>
          </w:rPr>
          <w:t>16.3</w:t>
        </w:r>
        <w:r>
          <w:rPr>
            <w:rFonts w:asciiTheme="minorHAnsi" w:eastAsiaTheme="minorEastAsia" w:hAnsiTheme="minorHAnsi" w:cstheme="minorBidi"/>
            <w:noProof/>
            <w:kern w:val="2"/>
            <w:sz w:val="24"/>
            <w:szCs w:val="24"/>
            <w:lang w:eastAsia="en-GB"/>
            <w14:ligatures w14:val="standardContextual"/>
          </w:rPr>
          <w:tab/>
        </w:r>
        <w:r w:rsidRPr="006553EE">
          <w:rPr>
            <w:rStyle w:val="Hyperlink"/>
            <w:noProof/>
          </w:rPr>
          <w:t>Rights of use of the granting authority on materials, documents and information received</w:t>
        </w:r>
        <w:r w:rsidRPr="006553EE">
          <w:rPr>
            <w:rStyle w:val="Hyperlink"/>
            <w:bCs/>
            <w:noProof/>
          </w:rPr>
          <w:t xml:space="preserve"> for policy, information, communication, dissemination and publicity purposes</w:t>
        </w:r>
        <w:r>
          <w:rPr>
            <w:noProof/>
            <w:webHidden/>
          </w:rPr>
          <w:tab/>
        </w:r>
        <w:r>
          <w:rPr>
            <w:noProof/>
            <w:webHidden/>
          </w:rPr>
          <w:fldChar w:fldCharType="begin"/>
        </w:r>
        <w:r>
          <w:rPr>
            <w:noProof/>
            <w:webHidden/>
          </w:rPr>
          <w:instrText xml:space="preserve"> PAGEREF _Toc221892187 \h </w:instrText>
        </w:r>
        <w:r>
          <w:rPr>
            <w:noProof/>
            <w:webHidden/>
          </w:rPr>
        </w:r>
        <w:r>
          <w:rPr>
            <w:noProof/>
            <w:webHidden/>
          </w:rPr>
          <w:fldChar w:fldCharType="separate"/>
        </w:r>
        <w:r>
          <w:rPr>
            <w:noProof/>
            <w:webHidden/>
          </w:rPr>
          <w:t>19</w:t>
        </w:r>
        <w:r>
          <w:rPr>
            <w:noProof/>
            <w:webHidden/>
          </w:rPr>
          <w:fldChar w:fldCharType="end"/>
        </w:r>
      </w:hyperlink>
    </w:p>
    <w:p w14:paraId="6132836A" w14:textId="4DB7A558" w:rsidR="00C5282E" w:rsidRDefault="00C5282E">
      <w:pPr>
        <w:pStyle w:val="TOC5"/>
        <w:tabs>
          <w:tab w:val="left" w:pos="2297"/>
          <w:tab w:val="right" w:leader="dot" w:pos="9060"/>
        </w:tabs>
        <w:rPr>
          <w:rFonts w:asciiTheme="minorHAnsi" w:eastAsiaTheme="minorEastAsia" w:hAnsiTheme="minorHAnsi" w:cstheme="minorBidi"/>
          <w:noProof/>
          <w:kern w:val="2"/>
          <w:sz w:val="24"/>
          <w:szCs w:val="24"/>
          <w:lang w:eastAsia="en-GB"/>
          <w14:ligatures w14:val="standardContextual"/>
        </w:rPr>
      </w:pPr>
      <w:hyperlink w:anchor="_Toc221892188" w:history="1">
        <w:r w:rsidRPr="006553EE">
          <w:rPr>
            <w:rStyle w:val="Hyperlink"/>
            <w:noProof/>
          </w:rPr>
          <w:t>16.4</w:t>
        </w:r>
        <w:r>
          <w:rPr>
            <w:rFonts w:asciiTheme="minorHAnsi" w:eastAsiaTheme="minorEastAsia" w:hAnsiTheme="minorHAnsi" w:cstheme="minorBidi"/>
            <w:noProof/>
            <w:kern w:val="2"/>
            <w:sz w:val="24"/>
            <w:szCs w:val="24"/>
            <w:lang w:eastAsia="en-GB"/>
            <w14:ligatures w14:val="standardContextual"/>
          </w:rPr>
          <w:tab/>
        </w:r>
        <w:r w:rsidRPr="006553EE">
          <w:rPr>
            <w:rStyle w:val="Hyperlink"/>
            <w:noProof/>
          </w:rPr>
          <w:t xml:space="preserve">Specific </w:t>
        </w:r>
        <w:r w:rsidRPr="006553EE">
          <w:rPr>
            <w:rStyle w:val="Hyperlink"/>
            <w:rFonts w:eastAsiaTheme="minorHAnsi"/>
            <w:noProof/>
          </w:rPr>
          <w:t>rules on IPR, results and background</w:t>
        </w:r>
        <w:r>
          <w:rPr>
            <w:noProof/>
            <w:webHidden/>
          </w:rPr>
          <w:tab/>
        </w:r>
        <w:r>
          <w:rPr>
            <w:noProof/>
            <w:webHidden/>
          </w:rPr>
          <w:fldChar w:fldCharType="begin"/>
        </w:r>
        <w:r>
          <w:rPr>
            <w:noProof/>
            <w:webHidden/>
          </w:rPr>
          <w:instrText xml:space="preserve"> PAGEREF _Toc221892188 \h </w:instrText>
        </w:r>
        <w:r>
          <w:rPr>
            <w:noProof/>
            <w:webHidden/>
          </w:rPr>
        </w:r>
        <w:r>
          <w:rPr>
            <w:noProof/>
            <w:webHidden/>
          </w:rPr>
          <w:fldChar w:fldCharType="separate"/>
        </w:r>
        <w:r>
          <w:rPr>
            <w:noProof/>
            <w:webHidden/>
          </w:rPr>
          <w:t>20</w:t>
        </w:r>
        <w:r>
          <w:rPr>
            <w:noProof/>
            <w:webHidden/>
          </w:rPr>
          <w:fldChar w:fldCharType="end"/>
        </w:r>
      </w:hyperlink>
    </w:p>
    <w:p w14:paraId="69E863AE" w14:textId="094B8298" w:rsidR="00C5282E" w:rsidRDefault="00C5282E">
      <w:pPr>
        <w:pStyle w:val="TOC5"/>
        <w:tabs>
          <w:tab w:val="left" w:pos="2297"/>
          <w:tab w:val="right" w:leader="dot" w:pos="9060"/>
        </w:tabs>
        <w:rPr>
          <w:rFonts w:asciiTheme="minorHAnsi" w:eastAsiaTheme="minorEastAsia" w:hAnsiTheme="minorHAnsi" w:cstheme="minorBidi"/>
          <w:noProof/>
          <w:kern w:val="2"/>
          <w:sz w:val="24"/>
          <w:szCs w:val="24"/>
          <w:lang w:eastAsia="en-GB"/>
          <w14:ligatures w14:val="standardContextual"/>
        </w:rPr>
      </w:pPr>
      <w:hyperlink w:anchor="_Toc221892189" w:history="1">
        <w:r w:rsidRPr="006553EE">
          <w:rPr>
            <w:rStyle w:val="Hyperlink"/>
            <w:noProof/>
          </w:rPr>
          <w:t>16.5</w:t>
        </w:r>
        <w:r>
          <w:rPr>
            <w:rFonts w:asciiTheme="minorHAnsi" w:eastAsiaTheme="minorEastAsia" w:hAnsiTheme="minorHAnsi" w:cstheme="minorBidi"/>
            <w:noProof/>
            <w:kern w:val="2"/>
            <w:sz w:val="24"/>
            <w:szCs w:val="24"/>
            <w:lang w:eastAsia="en-GB"/>
            <w14:ligatures w14:val="standardContextual"/>
          </w:rPr>
          <w:tab/>
        </w:r>
        <w:r w:rsidRPr="006553EE">
          <w:rPr>
            <w:rStyle w:val="Hyperlink"/>
            <w:noProof/>
          </w:rPr>
          <w:t>Consequences of non-compliance</w:t>
        </w:r>
        <w:r>
          <w:rPr>
            <w:noProof/>
            <w:webHidden/>
          </w:rPr>
          <w:tab/>
        </w:r>
        <w:r>
          <w:rPr>
            <w:noProof/>
            <w:webHidden/>
          </w:rPr>
          <w:fldChar w:fldCharType="begin"/>
        </w:r>
        <w:r>
          <w:rPr>
            <w:noProof/>
            <w:webHidden/>
          </w:rPr>
          <w:instrText xml:space="preserve"> PAGEREF _Toc221892189 \h </w:instrText>
        </w:r>
        <w:r>
          <w:rPr>
            <w:noProof/>
            <w:webHidden/>
          </w:rPr>
        </w:r>
        <w:r>
          <w:rPr>
            <w:noProof/>
            <w:webHidden/>
          </w:rPr>
          <w:fldChar w:fldCharType="separate"/>
        </w:r>
        <w:r>
          <w:rPr>
            <w:noProof/>
            <w:webHidden/>
          </w:rPr>
          <w:t>20</w:t>
        </w:r>
        <w:r>
          <w:rPr>
            <w:noProof/>
            <w:webHidden/>
          </w:rPr>
          <w:fldChar w:fldCharType="end"/>
        </w:r>
      </w:hyperlink>
    </w:p>
    <w:p w14:paraId="1344F2D0" w14:textId="458395A9" w:rsidR="00C5282E" w:rsidRDefault="00C5282E">
      <w:pPr>
        <w:pStyle w:val="TOC4"/>
        <w:tabs>
          <w:tab w:val="right" w:leader="dot" w:pos="9060"/>
        </w:tabs>
        <w:rPr>
          <w:rFonts w:asciiTheme="minorHAnsi" w:eastAsiaTheme="minorEastAsia" w:hAnsiTheme="minorHAnsi" w:cstheme="minorBidi"/>
          <w:noProof/>
          <w:kern w:val="2"/>
          <w:sz w:val="24"/>
          <w:szCs w:val="24"/>
          <w:lang w:eastAsia="en-GB"/>
          <w14:ligatures w14:val="standardContextual"/>
        </w:rPr>
      </w:pPr>
      <w:hyperlink w:anchor="_Toc221892190" w:history="1">
        <w:r w:rsidRPr="006553EE">
          <w:rPr>
            <w:rStyle w:val="Hyperlink"/>
            <w:noProof/>
            <w:lang w:eastAsia="en-GB"/>
          </w:rPr>
          <w:t xml:space="preserve">ARTICLE 17 </w:t>
        </w:r>
        <w:r w:rsidRPr="006553EE">
          <w:rPr>
            <w:rStyle w:val="Hyperlink"/>
            <w:i/>
            <w:noProof/>
          </w:rPr>
          <w:t>—</w:t>
        </w:r>
        <w:r w:rsidRPr="006553EE">
          <w:rPr>
            <w:rStyle w:val="Hyperlink"/>
            <w:noProof/>
          </w:rPr>
          <w:t xml:space="preserve"> </w:t>
        </w:r>
        <w:r w:rsidRPr="006553EE">
          <w:rPr>
            <w:rStyle w:val="Hyperlink"/>
            <w:noProof/>
            <w:lang w:eastAsia="en-GB"/>
          </w:rPr>
          <w:t>COMMUNICATION, DISSEMINATION</w:t>
        </w:r>
        <w:r w:rsidRPr="006553EE">
          <w:rPr>
            <w:rStyle w:val="Hyperlink"/>
            <w:rFonts w:eastAsiaTheme="minorHAnsi"/>
            <w:noProof/>
            <w:lang w:eastAsia="en-GB"/>
          </w:rPr>
          <w:t xml:space="preserve"> </w:t>
        </w:r>
        <w:r w:rsidRPr="006553EE">
          <w:rPr>
            <w:rStyle w:val="Hyperlink"/>
            <w:rFonts w:eastAsiaTheme="minorHAnsi"/>
            <w:noProof/>
          </w:rPr>
          <w:t xml:space="preserve">AND </w:t>
        </w:r>
        <w:r w:rsidRPr="006553EE">
          <w:rPr>
            <w:rStyle w:val="Hyperlink"/>
            <w:rFonts w:eastAsiaTheme="minorHAnsi"/>
            <w:noProof/>
            <w:lang w:eastAsia="en-GB"/>
          </w:rPr>
          <w:t>VISIBILITY</w:t>
        </w:r>
        <w:r>
          <w:rPr>
            <w:noProof/>
            <w:webHidden/>
          </w:rPr>
          <w:tab/>
        </w:r>
        <w:r>
          <w:rPr>
            <w:noProof/>
            <w:webHidden/>
          </w:rPr>
          <w:fldChar w:fldCharType="begin"/>
        </w:r>
        <w:r>
          <w:rPr>
            <w:noProof/>
            <w:webHidden/>
          </w:rPr>
          <w:instrText xml:space="preserve"> PAGEREF _Toc221892190 \h </w:instrText>
        </w:r>
        <w:r>
          <w:rPr>
            <w:noProof/>
            <w:webHidden/>
          </w:rPr>
        </w:r>
        <w:r>
          <w:rPr>
            <w:noProof/>
            <w:webHidden/>
          </w:rPr>
          <w:fldChar w:fldCharType="separate"/>
        </w:r>
        <w:r>
          <w:rPr>
            <w:noProof/>
            <w:webHidden/>
          </w:rPr>
          <w:t>20</w:t>
        </w:r>
        <w:r>
          <w:rPr>
            <w:noProof/>
            <w:webHidden/>
          </w:rPr>
          <w:fldChar w:fldCharType="end"/>
        </w:r>
      </w:hyperlink>
    </w:p>
    <w:p w14:paraId="5723DEEB" w14:textId="099986F4" w:rsidR="00C5282E" w:rsidRDefault="00C5282E">
      <w:pPr>
        <w:pStyle w:val="TOC5"/>
        <w:tabs>
          <w:tab w:val="left" w:pos="2297"/>
          <w:tab w:val="right" w:leader="dot" w:pos="9060"/>
        </w:tabs>
        <w:rPr>
          <w:rFonts w:asciiTheme="minorHAnsi" w:eastAsiaTheme="minorEastAsia" w:hAnsiTheme="minorHAnsi" w:cstheme="minorBidi"/>
          <w:noProof/>
          <w:kern w:val="2"/>
          <w:sz w:val="24"/>
          <w:szCs w:val="24"/>
          <w:lang w:eastAsia="en-GB"/>
          <w14:ligatures w14:val="standardContextual"/>
        </w:rPr>
      </w:pPr>
      <w:hyperlink w:anchor="_Toc221892191" w:history="1">
        <w:r w:rsidRPr="006553EE">
          <w:rPr>
            <w:rStyle w:val="Hyperlink"/>
            <w:noProof/>
          </w:rPr>
          <w:t>17.1</w:t>
        </w:r>
        <w:r>
          <w:rPr>
            <w:rFonts w:asciiTheme="minorHAnsi" w:eastAsiaTheme="minorEastAsia" w:hAnsiTheme="minorHAnsi" w:cstheme="minorBidi"/>
            <w:noProof/>
            <w:kern w:val="2"/>
            <w:sz w:val="24"/>
            <w:szCs w:val="24"/>
            <w:lang w:eastAsia="en-GB"/>
            <w14:ligatures w14:val="standardContextual"/>
          </w:rPr>
          <w:tab/>
        </w:r>
        <w:r w:rsidRPr="006553EE">
          <w:rPr>
            <w:rStyle w:val="Hyperlink"/>
            <w:noProof/>
          </w:rPr>
          <w:t>Communication — Dissemination — Promoting the project</w:t>
        </w:r>
        <w:r>
          <w:rPr>
            <w:noProof/>
            <w:webHidden/>
          </w:rPr>
          <w:tab/>
        </w:r>
        <w:r>
          <w:rPr>
            <w:noProof/>
            <w:webHidden/>
          </w:rPr>
          <w:fldChar w:fldCharType="begin"/>
        </w:r>
        <w:r>
          <w:rPr>
            <w:noProof/>
            <w:webHidden/>
          </w:rPr>
          <w:instrText xml:space="preserve"> PAGEREF _Toc221892191 \h </w:instrText>
        </w:r>
        <w:r>
          <w:rPr>
            <w:noProof/>
            <w:webHidden/>
          </w:rPr>
        </w:r>
        <w:r>
          <w:rPr>
            <w:noProof/>
            <w:webHidden/>
          </w:rPr>
          <w:fldChar w:fldCharType="separate"/>
        </w:r>
        <w:r>
          <w:rPr>
            <w:noProof/>
            <w:webHidden/>
          </w:rPr>
          <w:t>20</w:t>
        </w:r>
        <w:r>
          <w:rPr>
            <w:noProof/>
            <w:webHidden/>
          </w:rPr>
          <w:fldChar w:fldCharType="end"/>
        </w:r>
      </w:hyperlink>
    </w:p>
    <w:p w14:paraId="162BB08B" w14:textId="257092A0" w:rsidR="00C5282E" w:rsidRDefault="00C5282E">
      <w:pPr>
        <w:pStyle w:val="TOC5"/>
        <w:tabs>
          <w:tab w:val="left" w:pos="2297"/>
          <w:tab w:val="right" w:leader="dot" w:pos="9060"/>
        </w:tabs>
        <w:rPr>
          <w:rFonts w:asciiTheme="minorHAnsi" w:eastAsiaTheme="minorEastAsia" w:hAnsiTheme="minorHAnsi" w:cstheme="minorBidi"/>
          <w:noProof/>
          <w:kern w:val="2"/>
          <w:sz w:val="24"/>
          <w:szCs w:val="24"/>
          <w:lang w:eastAsia="en-GB"/>
          <w14:ligatures w14:val="standardContextual"/>
        </w:rPr>
      </w:pPr>
      <w:hyperlink w:anchor="_Toc221892192" w:history="1">
        <w:r w:rsidRPr="006553EE">
          <w:rPr>
            <w:rStyle w:val="Hyperlink"/>
            <w:noProof/>
          </w:rPr>
          <w:t>17.2</w:t>
        </w:r>
        <w:r>
          <w:rPr>
            <w:rFonts w:asciiTheme="minorHAnsi" w:eastAsiaTheme="minorEastAsia" w:hAnsiTheme="minorHAnsi" w:cstheme="minorBidi"/>
            <w:noProof/>
            <w:kern w:val="2"/>
            <w:sz w:val="24"/>
            <w:szCs w:val="24"/>
            <w:lang w:eastAsia="en-GB"/>
            <w14:ligatures w14:val="standardContextual"/>
          </w:rPr>
          <w:tab/>
        </w:r>
        <w:r w:rsidRPr="006553EE">
          <w:rPr>
            <w:rStyle w:val="Hyperlink"/>
            <w:noProof/>
          </w:rPr>
          <w:t>Visibility — European flag and funding statement</w:t>
        </w:r>
        <w:r>
          <w:rPr>
            <w:noProof/>
            <w:webHidden/>
          </w:rPr>
          <w:tab/>
        </w:r>
        <w:r>
          <w:rPr>
            <w:noProof/>
            <w:webHidden/>
          </w:rPr>
          <w:fldChar w:fldCharType="begin"/>
        </w:r>
        <w:r>
          <w:rPr>
            <w:noProof/>
            <w:webHidden/>
          </w:rPr>
          <w:instrText xml:space="preserve"> PAGEREF _Toc221892192 \h </w:instrText>
        </w:r>
        <w:r>
          <w:rPr>
            <w:noProof/>
            <w:webHidden/>
          </w:rPr>
        </w:r>
        <w:r>
          <w:rPr>
            <w:noProof/>
            <w:webHidden/>
          </w:rPr>
          <w:fldChar w:fldCharType="separate"/>
        </w:r>
        <w:r>
          <w:rPr>
            <w:noProof/>
            <w:webHidden/>
          </w:rPr>
          <w:t>21</w:t>
        </w:r>
        <w:r>
          <w:rPr>
            <w:noProof/>
            <w:webHidden/>
          </w:rPr>
          <w:fldChar w:fldCharType="end"/>
        </w:r>
      </w:hyperlink>
    </w:p>
    <w:p w14:paraId="25208FCD" w14:textId="5DE32078" w:rsidR="00C5282E" w:rsidRDefault="00C5282E">
      <w:pPr>
        <w:pStyle w:val="TOC5"/>
        <w:tabs>
          <w:tab w:val="left" w:pos="2297"/>
          <w:tab w:val="right" w:leader="dot" w:pos="9060"/>
        </w:tabs>
        <w:rPr>
          <w:rFonts w:asciiTheme="minorHAnsi" w:eastAsiaTheme="minorEastAsia" w:hAnsiTheme="minorHAnsi" w:cstheme="minorBidi"/>
          <w:noProof/>
          <w:kern w:val="2"/>
          <w:sz w:val="24"/>
          <w:szCs w:val="24"/>
          <w:lang w:eastAsia="en-GB"/>
          <w14:ligatures w14:val="standardContextual"/>
        </w:rPr>
      </w:pPr>
      <w:hyperlink w:anchor="_Toc221892193" w:history="1">
        <w:r w:rsidRPr="006553EE">
          <w:rPr>
            <w:rStyle w:val="Hyperlink"/>
            <w:noProof/>
          </w:rPr>
          <w:t>17</w:t>
        </w:r>
        <w:r w:rsidRPr="006553EE">
          <w:rPr>
            <w:rStyle w:val="Hyperlink"/>
            <w:noProof/>
            <w:lang w:eastAsia="en-GB"/>
          </w:rPr>
          <w:t>.3</w:t>
        </w:r>
        <w:r>
          <w:rPr>
            <w:rFonts w:asciiTheme="minorHAnsi" w:eastAsiaTheme="minorEastAsia" w:hAnsiTheme="minorHAnsi" w:cstheme="minorBidi"/>
            <w:noProof/>
            <w:kern w:val="2"/>
            <w:sz w:val="24"/>
            <w:szCs w:val="24"/>
            <w:lang w:eastAsia="en-GB"/>
            <w14:ligatures w14:val="standardContextual"/>
          </w:rPr>
          <w:tab/>
        </w:r>
        <w:r w:rsidRPr="006553EE">
          <w:rPr>
            <w:rStyle w:val="Hyperlink"/>
            <w:noProof/>
            <w:lang w:eastAsia="en-GB"/>
          </w:rPr>
          <w:t xml:space="preserve">Quality of information </w:t>
        </w:r>
        <w:r w:rsidRPr="006553EE">
          <w:rPr>
            <w:rStyle w:val="Hyperlink"/>
            <w:noProof/>
          </w:rPr>
          <w:t>—</w:t>
        </w:r>
        <w:r w:rsidRPr="006553EE">
          <w:rPr>
            <w:rStyle w:val="Hyperlink"/>
            <w:noProof/>
            <w:lang w:eastAsia="en-GB"/>
          </w:rPr>
          <w:t xml:space="preserve"> Disclaimer</w:t>
        </w:r>
        <w:r>
          <w:rPr>
            <w:noProof/>
            <w:webHidden/>
          </w:rPr>
          <w:tab/>
        </w:r>
        <w:r>
          <w:rPr>
            <w:noProof/>
            <w:webHidden/>
          </w:rPr>
          <w:fldChar w:fldCharType="begin"/>
        </w:r>
        <w:r>
          <w:rPr>
            <w:noProof/>
            <w:webHidden/>
          </w:rPr>
          <w:instrText xml:space="preserve"> PAGEREF _Toc221892193 \h </w:instrText>
        </w:r>
        <w:r>
          <w:rPr>
            <w:noProof/>
            <w:webHidden/>
          </w:rPr>
        </w:r>
        <w:r>
          <w:rPr>
            <w:noProof/>
            <w:webHidden/>
          </w:rPr>
          <w:fldChar w:fldCharType="separate"/>
        </w:r>
        <w:r>
          <w:rPr>
            <w:noProof/>
            <w:webHidden/>
          </w:rPr>
          <w:t>22</w:t>
        </w:r>
        <w:r>
          <w:rPr>
            <w:noProof/>
            <w:webHidden/>
          </w:rPr>
          <w:fldChar w:fldCharType="end"/>
        </w:r>
      </w:hyperlink>
    </w:p>
    <w:p w14:paraId="6D397400" w14:textId="52F3862E" w:rsidR="00C5282E" w:rsidRDefault="00C5282E">
      <w:pPr>
        <w:pStyle w:val="TOC5"/>
        <w:tabs>
          <w:tab w:val="left" w:pos="2297"/>
          <w:tab w:val="right" w:leader="dot" w:pos="9060"/>
        </w:tabs>
        <w:rPr>
          <w:rFonts w:asciiTheme="minorHAnsi" w:eastAsiaTheme="minorEastAsia" w:hAnsiTheme="minorHAnsi" w:cstheme="minorBidi"/>
          <w:noProof/>
          <w:kern w:val="2"/>
          <w:sz w:val="24"/>
          <w:szCs w:val="24"/>
          <w:lang w:eastAsia="en-GB"/>
          <w14:ligatures w14:val="standardContextual"/>
        </w:rPr>
      </w:pPr>
      <w:hyperlink w:anchor="_Toc221892194" w:history="1">
        <w:r w:rsidRPr="006553EE">
          <w:rPr>
            <w:rStyle w:val="Hyperlink"/>
            <w:noProof/>
          </w:rPr>
          <w:t>17.4</w:t>
        </w:r>
        <w:r>
          <w:rPr>
            <w:rFonts w:asciiTheme="minorHAnsi" w:eastAsiaTheme="minorEastAsia" w:hAnsiTheme="minorHAnsi" w:cstheme="minorBidi"/>
            <w:noProof/>
            <w:kern w:val="2"/>
            <w:sz w:val="24"/>
            <w:szCs w:val="24"/>
            <w:lang w:eastAsia="en-GB"/>
            <w14:ligatures w14:val="standardContextual"/>
          </w:rPr>
          <w:tab/>
        </w:r>
        <w:r w:rsidRPr="006553EE">
          <w:rPr>
            <w:rStyle w:val="Hyperlink"/>
            <w:noProof/>
          </w:rPr>
          <w:t>Specific communication, dissemination and visibility rules</w:t>
        </w:r>
        <w:r>
          <w:rPr>
            <w:noProof/>
            <w:webHidden/>
          </w:rPr>
          <w:tab/>
        </w:r>
        <w:r>
          <w:rPr>
            <w:noProof/>
            <w:webHidden/>
          </w:rPr>
          <w:fldChar w:fldCharType="begin"/>
        </w:r>
        <w:r>
          <w:rPr>
            <w:noProof/>
            <w:webHidden/>
          </w:rPr>
          <w:instrText xml:space="preserve"> PAGEREF _Toc221892194 \h </w:instrText>
        </w:r>
        <w:r>
          <w:rPr>
            <w:noProof/>
            <w:webHidden/>
          </w:rPr>
        </w:r>
        <w:r>
          <w:rPr>
            <w:noProof/>
            <w:webHidden/>
          </w:rPr>
          <w:fldChar w:fldCharType="separate"/>
        </w:r>
        <w:r>
          <w:rPr>
            <w:noProof/>
            <w:webHidden/>
          </w:rPr>
          <w:t>22</w:t>
        </w:r>
        <w:r>
          <w:rPr>
            <w:noProof/>
            <w:webHidden/>
          </w:rPr>
          <w:fldChar w:fldCharType="end"/>
        </w:r>
      </w:hyperlink>
    </w:p>
    <w:p w14:paraId="50241D9C" w14:textId="4539A82B" w:rsidR="00C5282E" w:rsidRDefault="00C5282E">
      <w:pPr>
        <w:pStyle w:val="TOC5"/>
        <w:tabs>
          <w:tab w:val="left" w:pos="2297"/>
          <w:tab w:val="right" w:leader="dot" w:pos="9060"/>
        </w:tabs>
        <w:rPr>
          <w:rFonts w:asciiTheme="minorHAnsi" w:eastAsiaTheme="minorEastAsia" w:hAnsiTheme="minorHAnsi" w:cstheme="minorBidi"/>
          <w:noProof/>
          <w:kern w:val="2"/>
          <w:sz w:val="24"/>
          <w:szCs w:val="24"/>
          <w:lang w:eastAsia="en-GB"/>
          <w14:ligatures w14:val="standardContextual"/>
        </w:rPr>
      </w:pPr>
      <w:hyperlink w:anchor="_Toc221892195" w:history="1">
        <w:r w:rsidRPr="006553EE">
          <w:rPr>
            <w:rStyle w:val="Hyperlink"/>
            <w:noProof/>
          </w:rPr>
          <w:t>17.5</w:t>
        </w:r>
        <w:r>
          <w:rPr>
            <w:rFonts w:asciiTheme="minorHAnsi" w:eastAsiaTheme="minorEastAsia" w:hAnsiTheme="minorHAnsi" w:cstheme="minorBidi"/>
            <w:noProof/>
            <w:kern w:val="2"/>
            <w:sz w:val="24"/>
            <w:szCs w:val="24"/>
            <w:lang w:eastAsia="en-GB"/>
            <w14:ligatures w14:val="standardContextual"/>
          </w:rPr>
          <w:tab/>
        </w:r>
        <w:r w:rsidRPr="006553EE">
          <w:rPr>
            <w:rStyle w:val="Hyperlink"/>
            <w:noProof/>
          </w:rPr>
          <w:t>Consequences of non-compliance</w:t>
        </w:r>
        <w:r>
          <w:rPr>
            <w:noProof/>
            <w:webHidden/>
          </w:rPr>
          <w:tab/>
        </w:r>
        <w:r>
          <w:rPr>
            <w:noProof/>
            <w:webHidden/>
          </w:rPr>
          <w:fldChar w:fldCharType="begin"/>
        </w:r>
        <w:r>
          <w:rPr>
            <w:noProof/>
            <w:webHidden/>
          </w:rPr>
          <w:instrText xml:space="preserve"> PAGEREF _Toc221892195 \h </w:instrText>
        </w:r>
        <w:r>
          <w:rPr>
            <w:noProof/>
            <w:webHidden/>
          </w:rPr>
        </w:r>
        <w:r>
          <w:rPr>
            <w:noProof/>
            <w:webHidden/>
          </w:rPr>
          <w:fldChar w:fldCharType="separate"/>
        </w:r>
        <w:r>
          <w:rPr>
            <w:noProof/>
            <w:webHidden/>
          </w:rPr>
          <w:t>22</w:t>
        </w:r>
        <w:r>
          <w:rPr>
            <w:noProof/>
            <w:webHidden/>
          </w:rPr>
          <w:fldChar w:fldCharType="end"/>
        </w:r>
      </w:hyperlink>
    </w:p>
    <w:p w14:paraId="1490BC05" w14:textId="13DFCCE7" w:rsidR="00C5282E" w:rsidRDefault="00C5282E">
      <w:pPr>
        <w:pStyle w:val="TOC4"/>
        <w:tabs>
          <w:tab w:val="right" w:leader="dot" w:pos="9060"/>
        </w:tabs>
        <w:rPr>
          <w:rFonts w:asciiTheme="minorHAnsi" w:eastAsiaTheme="minorEastAsia" w:hAnsiTheme="minorHAnsi" w:cstheme="minorBidi"/>
          <w:noProof/>
          <w:kern w:val="2"/>
          <w:sz w:val="24"/>
          <w:szCs w:val="24"/>
          <w:lang w:eastAsia="en-GB"/>
          <w14:ligatures w14:val="standardContextual"/>
        </w:rPr>
      </w:pPr>
      <w:hyperlink w:anchor="_Toc221892196" w:history="1">
        <w:r w:rsidRPr="006553EE">
          <w:rPr>
            <w:rStyle w:val="Hyperlink"/>
            <w:noProof/>
          </w:rPr>
          <w:t>ARTICLE 18 — SPECIFIC RULES FOR CARRYING OUT THE PROJECT</w:t>
        </w:r>
        <w:r>
          <w:rPr>
            <w:noProof/>
            <w:webHidden/>
          </w:rPr>
          <w:tab/>
        </w:r>
        <w:r>
          <w:rPr>
            <w:noProof/>
            <w:webHidden/>
          </w:rPr>
          <w:fldChar w:fldCharType="begin"/>
        </w:r>
        <w:r>
          <w:rPr>
            <w:noProof/>
            <w:webHidden/>
          </w:rPr>
          <w:instrText xml:space="preserve"> PAGEREF _Toc221892196 \h </w:instrText>
        </w:r>
        <w:r>
          <w:rPr>
            <w:noProof/>
            <w:webHidden/>
          </w:rPr>
        </w:r>
        <w:r>
          <w:rPr>
            <w:noProof/>
            <w:webHidden/>
          </w:rPr>
          <w:fldChar w:fldCharType="separate"/>
        </w:r>
        <w:r>
          <w:rPr>
            <w:noProof/>
            <w:webHidden/>
          </w:rPr>
          <w:t>22</w:t>
        </w:r>
        <w:r>
          <w:rPr>
            <w:noProof/>
            <w:webHidden/>
          </w:rPr>
          <w:fldChar w:fldCharType="end"/>
        </w:r>
      </w:hyperlink>
    </w:p>
    <w:p w14:paraId="0F89D733" w14:textId="08D696AE" w:rsidR="00C5282E" w:rsidRDefault="00C5282E">
      <w:pPr>
        <w:pStyle w:val="TOC5"/>
        <w:tabs>
          <w:tab w:val="left" w:pos="2297"/>
          <w:tab w:val="right" w:leader="dot" w:pos="9060"/>
        </w:tabs>
        <w:rPr>
          <w:rFonts w:asciiTheme="minorHAnsi" w:eastAsiaTheme="minorEastAsia" w:hAnsiTheme="minorHAnsi" w:cstheme="minorBidi"/>
          <w:noProof/>
          <w:kern w:val="2"/>
          <w:sz w:val="24"/>
          <w:szCs w:val="24"/>
          <w:lang w:eastAsia="en-GB"/>
          <w14:ligatures w14:val="standardContextual"/>
        </w:rPr>
      </w:pPr>
      <w:hyperlink w:anchor="_Toc221892197" w:history="1">
        <w:r w:rsidRPr="006553EE">
          <w:rPr>
            <w:rStyle w:val="Hyperlink"/>
            <w:noProof/>
          </w:rPr>
          <w:t xml:space="preserve">18.1 </w:t>
        </w:r>
        <w:r>
          <w:rPr>
            <w:rFonts w:asciiTheme="minorHAnsi" w:eastAsiaTheme="minorEastAsia" w:hAnsiTheme="minorHAnsi" w:cstheme="minorBidi"/>
            <w:noProof/>
            <w:kern w:val="2"/>
            <w:sz w:val="24"/>
            <w:szCs w:val="24"/>
            <w:lang w:eastAsia="en-GB"/>
            <w14:ligatures w14:val="standardContextual"/>
          </w:rPr>
          <w:tab/>
        </w:r>
        <w:r w:rsidRPr="006553EE">
          <w:rPr>
            <w:rStyle w:val="Hyperlink"/>
            <w:noProof/>
          </w:rPr>
          <w:t>Specific rules for carrying out the project</w:t>
        </w:r>
        <w:r>
          <w:rPr>
            <w:noProof/>
            <w:webHidden/>
          </w:rPr>
          <w:tab/>
        </w:r>
        <w:r>
          <w:rPr>
            <w:noProof/>
            <w:webHidden/>
          </w:rPr>
          <w:fldChar w:fldCharType="begin"/>
        </w:r>
        <w:r>
          <w:rPr>
            <w:noProof/>
            <w:webHidden/>
          </w:rPr>
          <w:instrText xml:space="preserve"> PAGEREF _Toc221892197 \h </w:instrText>
        </w:r>
        <w:r>
          <w:rPr>
            <w:noProof/>
            <w:webHidden/>
          </w:rPr>
        </w:r>
        <w:r>
          <w:rPr>
            <w:noProof/>
            <w:webHidden/>
          </w:rPr>
          <w:fldChar w:fldCharType="separate"/>
        </w:r>
        <w:r>
          <w:rPr>
            <w:noProof/>
            <w:webHidden/>
          </w:rPr>
          <w:t>22</w:t>
        </w:r>
        <w:r>
          <w:rPr>
            <w:noProof/>
            <w:webHidden/>
          </w:rPr>
          <w:fldChar w:fldCharType="end"/>
        </w:r>
      </w:hyperlink>
    </w:p>
    <w:p w14:paraId="361168AA" w14:textId="7F42B7F8" w:rsidR="00C5282E" w:rsidRDefault="00C5282E">
      <w:pPr>
        <w:pStyle w:val="TOC5"/>
        <w:tabs>
          <w:tab w:val="left" w:pos="2297"/>
          <w:tab w:val="right" w:leader="dot" w:pos="9060"/>
        </w:tabs>
        <w:rPr>
          <w:rFonts w:asciiTheme="minorHAnsi" w:eastAsiaTheme="minorEastAsia" w:hAnsiTheme="minorHAnsi" w:cstheme="minorBidi"/>
          <w:noProof/>
          <w:kern w:val="2"/>
          <w:sz w:val="24"/>
          <w:szCs w:val="24"/>
          <w:lang w:eastAsia="en-GB"/>
          <w14:ligatures w14:val="standardContextual"/>
        </w:rPr>
      </w:pPr>
      <w:hyperlink w:anchor="_Toc221892198" w:history="1">
        <w:r w:rsidRPr="006553EE">
          <w:rPr>
            <w:rStyle w:val="Hyperlink"/>
            <w:noProof/>
          </w:rPr>
          <w:t>18.2</w:t>
        </w:r>
        <w:r>
          <w:rPr>
            <w:rFonts w:asciiTheme="minorHAnsi" w:eastAsiaTheme="minorEastAsia" w:hAnsiTheme="minorHAnsi" w:cstheme="minorBidi"/>
            <w:noProof/>
            <w:kern w:val="2"/>
            <w:sz w:val="24"/>
            <w:szCs w:val="24"/>
            <w:lang w:eastAsia="en-GB"/>
            <w14:ligatures w14:val="standardContextual"/>
          </w:rPr>
          <w:tab/>
        </w:r>
        <w:r w:rsidRPr="006553EE">
          <w:rPr>
            <w:rStyle w:val="Hyperlink"/>
            <w:noProof/>
          </w:rPr>
          <w:t>Consequences of non-compliance</w:t>
        </w:r>
        <w:r>
          <w:rPr>
            <w:noProof/>
            <w:webHidden/>
          </w:rPr>
          <w:tab/>
        </w:r>
        <w:r>
          <w:rPr>
            <w:noProof/>
            <w:webHidden/>
          </w:rPr>
          <w:fldChar w:fldCharType="begin"/>
        </w:r>
        <w:r>
          <w:rPr>
            <w:noProof/>
            <w:webHidden/>
          </w:rPr>
          <w:instrText xml:space="preserve"> PAGEREF _Toc221892198 \h </w:instrText>
        </w:r>
        <w:r>
          <w:rPr>
            <w:noProof/>
            <w:webHidden/>
          </w:rPr>
        </w:r>
        <w:r>
          <w:rPr>
            <w:noProof/>
            <w:webHidden/>
          </w:rPr>
          <w:fldChar w:fldCharType="separate"/>
        </w:r>
        <w:r>
          <w:rPr>
            <w:noProof/>
            <w:webHidden/>
          </w:rPr>
          <w:t>22</w:t>
        </w:r>
        <w:r>
          <w:rPr>
            <w:noProof/>
            <w:webHidden/>
          </w:rPr>
          <w:fldChar w:fldCharType="end"/>
        </w:r>
      </w:hyperlink>
    </w:p>
    <w:p w14:paraId="54E910E2" w14:textId="256E9652" w:rsidR="00C5282E" w:rsidRDefault="00C5282E">
      <w:pPr>
        <w:pStyle w:val="TOC2"/>
        <w:tabs>
          <w:tab w:val="left" w:pos="2297"/>
          <w:tab w:val="right" w:leader="dot" w:pos="9060"/>
        </w:tabs>
        <w:rPr>
          <w:rFonts w:asciiTheme="minorHAnsi" w:eastAsiaTheme="minorEastAsia" w:hAnsiTheme="minorHAnsi" w:cstheme="minorBidi"/>
          <w:b w:val="0"/>
          <w:noProof/>
          <w:kern w:val="2"/>
          <w:sz w:val="24"/>
          <w:szCs w:val="24"/>
          <w:lang w:eastAsia="en-GB"/>
          <w14:ligatures w14:val="standardContextual"/>
        </w:rPr>
      </w:pPr>
      <w:hyperlink w:anchor="_Toc221892199" w:history="1">
        <w:r w:rsidRPr="006553EE">
          <w:rPr>
            <w:rStyle w:val="Hyperlink"/>
            <w:noProof/>
            <w:lang w:eastAsia="en-GB"/>
          </w:rPr>
          <w:t>SECTION 3</w:t>
        </w:r>
        <w:r>
          <w:rPr>
            <w:rFonts w:asciiTheme="minorHAnsi" w:eastAsiaTheme="minorEastAsia" w:hAnsiTheme="minorHAnsi" w:cstheme="minorBidi"/>
            <w:b w:val="0"/>
            <w:noProof/>
            <w:kern w:val="2"/>
            <w:sz w:val="24"/>
            <w:szCs w:val="24"/>
            <w:lang w:eastAsia="en-GB"/>
            <w14:ligatures w14:val="standardContextual"/>
          </w:rPr>
          <w:tab/>
        </w:r>
        <w:r w:rsidRPr="006553EE">
          <w:rPr>
            <w:rStyle w:val="Hyperlink"/>
            <w:noProof/>
            <w:lang w:eastAsia="en-GB"/>
          </w:rPr>
          <w:t>GRANT ADMINISTRATION</w:t>
        </w:r>
        <w:r>
          <w:rPr>
            <w:noProof/>
            <w:webHidden/>
          </w:rPr>
          <w:tab/>
        </w:r>
        <w:r>
          <w:rPr>
            <w:noProof/>
            <w:webHidden/>
          </w:rPr>
          <w:fldChar w:fldCharType="begin"/>
        </w:r>
        <w:r>
          <w:rPr>
            <w:noProof/>
            <w:webHidden/>
          </w:rPr>
          <w:instrText xml:space="preserve"> PAGEREF _Toc221892199 \h </w:instrText>
        </w:r>
        <w:r>
          <w:rPr>
            <w:noProof/>
            <w:webHidden/>
          </w:rPr>
        </w:r>
        <w:r>
          <w:rPr>
            <w:noProof/>
            <w:webHidden/>
          </w:rPr>
          <w:fldChar w:fldCharType="separate"/>
        </w:r>
        <w:r>
          <w:rPr>
            <w:noProof/>
            <w:webHidden/>
          </w:rPr>
          <w:t>22</w:t>
        </w:r>
        <w:r>
          <w:rPr>
            <w:noProof/>
            <w:webHidden/>
          </w:rPr>
          <w:fldChar w:fldCharType="end"/>
        </w:r>
      </w:hyperlink>
    </w:p>
    <w:p w14:paraId="0C3980C0" w14:textId="202D191F" w:rsidR="00C5282E" w:rsidRDefault="00C5282E">
      <w:pPr>
        <w:pStyle w:val="TOC4"/>
        <w:tabs>
          <w:tab w:val="right" w:leader="dot" w:pos="9060"/>
        </w:tabs>
        <w:rPr>
          <w:rFonts w:asciiTheme="minorHAnsi" w:eastAsiaTheme="minorEastAsia" w:hAnsiTheme="minorHAnsi" w:cstheme="minorBidi"/>
          <w:noProof/>
          <w:kern w:val="2"/>
          <w:sz w:val="24"/>
          <w:szCs w:val="24"/>
          <w:lang w:eastAsia="en-GB"/>
          <w14:ligatures w14:val="standardContextual"/>
        </w:rPr>
      </w:pPr>
      <w:hyperlink w:anchor="_Toc221892200" w:history="1">
        <w:r w:rsidRPr="006553EE">
          <w:rPr>
            <w:rStyle w:val="Hyperlink"/>
            <w:noProof/>
            <w:lang w:eastAsia="en-GB"/>
          </w:rPr>
          <w:t>ARTICLE 19 — GENERAL INFORMATION OBLIGATIONS</w:t>
        </w:r>
        <w:r>
          <w:rPr>
            <w:noProof/>
            <w:webHidden/>
          </w:rPr>
          <w:tab/>
        </w:r>
        <w:r>
          <w:rPr>
            <w:noProof/>
            <w:webHidden/>
          </w:rPr>
          <w:fldChar w:fldCharType="begin"/>
        </w:r>
        <w:r>
          <w:rPr>
            <w:noProof/>
            <w:webHidden/>
          </w:rPr>
          <w:instrText xml:space="preserve"> PAGEREF _Toc221892200 \h </w:instrText>
        </w:r>
        <w:r>
          <w:rPr>
            <w:noProof/>
            <w:webHidden/>
          </w:rPr>
        </w:r>
        <w:r>
          <w:rPr>
            <w:noProof/>
            <w:webHidden/>
          </w:rPr>
          <w:fldChar w:fldCharType="separate"/>
        </w:r>
        <w:r>
          <w:rPr>
            <w:noProof/>
            <w:webHidden/>
          </w:rPr>
          <w:t>22</w:t>
        </w:r>
        <w:r>
          <w:rPr>
            <w:noProof/>
            <w:webHidden/>
          </w:rPr>
          <w:fldChar w:fldCharType="end"/>
        </w:r>
      </w:hyperlink>
    </w:p>
    <w:p w14:paraId="150D06A4" w14:textId="3AE20C22" w:rsidR="00C5282E" w:rsidRDefault="00C5282E">
      <w:pPr>
        <w:pStyle w:val="TOC5"/>
        <w:tabs>
          <w:tab w:val="left" w:pos="2297"/>
          <w:tab w:val="right" w:leader="dot" w:pos="9060"/>
        </w:tabs>
        <w:rPr>
          <w:rFonts w:asciiTheme="minorHAnsi" w:eastAsiaTheme="minorEastAsia" w:hAnsiTheme="minorHAnsi" w:cstheme="minorBidi"/>
          <w:noProof/>
          <w:kern w:val="2"/>
          <w:sz w:val="24"/>
          <w:szCs w:val="24"/>
          <w:lang w:eastAsia="en-GB"/>
          <w14:ligatures w14:val="standardContextual"/>
        </w:rPr>
      </w:pPr>
      <w:hyperlink w:anchor="_Toc221892201" w:history="1">
        <w:r w:rsidRPr="006553EE">
          <w:rPr>
            <w:rStyle w:val="Hyperlink"/>
            <w:noProof/>
          </w:rPr>
          <w:t>19.1</w:t>
        </w:r>
        <w:r>
          <w:rPr>
            <w:rFonts w:asciiTheme="minorHAnsi" w:eastAsiaTheme="minorEastAsia" w:hAnsiTheme="minorHAnsi" w:cstheme="minorBidi"/>
            <w:noProof/>
            <w:kern w:val="2"/>
            <w:sz w:val="24"/>
            <w:szCs w:val="24"/>
            <w:lang w:eastAsia="en-GB"/>
            <w14:ligatures w14:val="standardContextual"/>
          </w:rPr>
          <w:tab/>
        </w:r>
        <w:r w:rsidRPr="006553EE">
          <w:rPr>
            <w:rStyle w:val="Hyperlink"/>
            <w:noProof/>
          </w:rPr>
          <w:t>Information requests</w:t>
        </w:r>
        <w:r>
          <w:rPr>
            <w:noProof/>
            <w:webHidden/>
          </w:rPr>
          <w:tab/>
        </w:r>
        <w:r>
          <w:rPr>
            <w:noProof/>
            <w:webHidden/>
          </w:rPr>
          <w:fldChar w:fldCharType="begin"/>
        </w:r>
        <w:r>
          <w:rPr>
            <w:noProof/>
            <w:webHidden/>
          </w:rPr>
          <w:instrText xml:space="preserve"> PAGEREF _Toc221892201 \h </w:instrText>
        </w:r>
        <w:r>
          <w:rPr>
            <w:noProof/>
            <w:webHidden/>
          </w:rPr>
        </w:r>
        <w:r>
          <w:rPr>
            <w:noProof/>
            <w:webHidden/>
          </w:rPr>
          <w:fldChar w:fldCharType="separate"/>
        </w:r>
        <w:r>
          <w:rPr>
            <w:noProof/>
            <w:webHidden/>
          </w:rPr>
          <w:t>22</w:t>
        </w:r>
        <w:r>
          <w:rPr>
            <w:noProof/>
            <w:webHidden/>
          </w:rPr>
          <w:fldChar w:fldCharType="end"/>
        </w:r>
      </w:hyperlink>
    </w:p>
    <w:p w14:paraId="2FC48098" w14:textId="2B279322" w:rsidR="00C5282E" w:rsidRDefault="00C5282E">
      <w:pPr>
        <w:pStyle w:val="TOC5"/>
        <w:tabs>
          <w:tab w:val="left" w:pos="2297"/>
          <w:tab w:val="right" w:leader="dot" w:pos="9060"/>
        </w:tabs>
        <w:rPr>
          <w:rFonts w:asciiTheme="minorHAnsi" w:eastAsiaTheme="minorEastAsia" w:hAnsiTheme="minorHAnsi" w:cstheme="minorBidi"/>
          <w:noProof/>
          <w:kern w:val="2"/>
          <w:sz w:val="24"/>
          <w:szCs w:val="24"/>
          <w:lang w:eastAsia="en-GB"/>
          <w14:ligatures w14:val="standardContextual"/>
        </w:rPr>
      </w:pPr>
      <w:hyperlink w:anchor="_Toc221892202" w:history="1">
        <w:r w:rsidRPr="006553EE">
          <w:rPr>
            <w:rStyle w:val="Hyperlink"/>
            <w:noProof/>
          </w:rPr>
          <w:t>19.2</w:t>
        </w:r>
        <w:r>
          <w:rPr>
            <w:rFonts w:asciiTheme="minorHAnsi" w:eastAsiaTheme="minorEastAsia" w:hAnsiTheme="minorHAnsi" w:cstheme="minorBidi"/>
            <w:noProof/>
            <w:kern w:val="2"/>
            <w:sz w:val="24"/>
            <w:szCs w:val="24"/>
            <w:lang w:eastAsia="en-GB"/>
            <w14:ligatures w14:val="standardContextual"/>
          </w:rPr>
          <w:tab/>
        </w:r>
        <w:r w:rsidRPr="006553EE">
          <w:rPr>
            <w:rStyle w:val="Hyperlink"/>
            <w:noProof/>
          </w:rPr>
          <w:t>Data updates in the European Solidarity Corps reporting and management tool</w:t>
        </w:r>
        <w:r>
          <w:rPr>
            <w:noProof/>
            <w:webHidden/>
          </w:rPr>
          <w:tab/>
        </w:r>
        <w:r>
          <w:rPr>
            <w:noProof/>
            <w:webHidden/>
          </w:rPr>
          <w:fldChar w:fldCharType="begin"/>
        </w:r>
        <w:r>
          <w:rPr>
            <w:noProof/>
            <w:webHidden/>
          </w:rPr>
          <w:instrText xml:space="preserve"> PAGEREF _Toc221892202 \h </w:instrText>
        </w:r>
        <w:r>
          <w:rPr>
            <w:noProof/>
            <w:webHidden/>
          </w:rPr>
        </w:r>
        <w:r>
          <w:rPr>
            <w:noProof/>
            <w:webHidden/>
          </w:rPr>
          <w:fldChar w:fldCharType="separate"/>
        </w:r>
        <w:r>
          <w:rPr>
            <w:noProof/>
            <w:webHidden/>
          </w:rPr>
          <w:t>23</w:t>
        </w:r>
        <w:r>
          <w:rPr>
            <w:noProof/>
            <w:webHidden/>
          </w:rPr>
          <w:fldChar w:fldCharType="end"/>
        </w:r>
      </w:hyperlink>
    </w:p>
    <w:p w14:paraId="208617D8" w14:textId="5D306BBC" w:rsidR="00C5282E" w:rsidRDefault="00C5282E">
      <w:pPr>
        <w:pStyle w:val="TOC5"/>
        <w:tabs>
          <w:tab w:val="left" w:pos="2297"/>
          <w:tab w:val="right" w:leader="dot" w:pos="9060"/>
        </w:tabs>
        <w:rPr>
          <w:rFonts w:asciiTheme="minorHAnsi" w:eastAsiaTheme="minorEastAsia" w:hAnsiTheme="minorHAnsi" w:cstheme="minorBidi"/>
          <w:noProof/>
          <w:kern w:val="2"/>
          <w:sz w:val="24"/>
          <w:szCs w:val="24"/>
          <w:lang w:eastAsia="en-GB"/>
          <w14:ligatures w14:val="standardContextual"/>
        </w:rPr>
      </w:pPr>
      <w:hyperlink w:anchor="_Toc221892203" w:history="1">
        <w:r w:rsidRPr="006553EE">
          <w:rPr>
            <w:rStyle w:val="Hyperlink"/>
            <w:noProof/>
          </w:rPr>
          <w:t>19.3</w:t>
        </w:r>
        <w:r>
          <w:rPr>
            <w:rFonts w:asciiTheme="minorHAnsi" w:eastAsiaTheme="minorEastAsia" w:hAnsiTheme="minorHAnsi" w:cstheme="minorBidi"/>
            <w:noProof/>
            <w:kern w:val="2"/>
            <w:sz w:val="24"/>
            <w:szCs w:val="24"/>
            <w:lang w:eastAsia="en-GB"/>
            <w14:ligatures w14:val="standardContextual"/>
          </w:rPr>
          <w:tab/>
        </w:r>
        <w:r w:rsidRPr="006553EE">
          <w:rPr>
            <w:rStyle w:val="Hyperlink"/>
            <w:noProof/>
          </w:rPr>
          <w:t xml:space="preserve">Information </w:t>
        </w:r>
        <w:r w:rsidRPr="006553EE">
          <w:rPr>
            <w:rStyle w:val="Hyperlink"/>
            <w:bCs/>
            <w:noProof/>
          </w:rPr>
          <w:t>about events and circumstances which impact the project</w:t>
        </w:r>
        <w:r>
          <w:rPr>
            <w:noProof/>
            <w:webHidden/>
          </w:rPr>
          <w:tab/>
        </w:r>
        <w:r>
          <w:rPr>
            <w:noProof/>
            <w:webHidden/>
          </w:rPr>
          <w:fldChar w:fldCharType="begin"/>
        </w:r>
        <w:r>
          <w:rPr>
            <w:noProof/>
            <w:webHidden/>
          </w:rPr>
          <w:instrText xml:space="preserve"> PAGEREF _Toc221892203 \h </w:instrText>
        </w:r>
        <w:r>
          <w:rPr>
            <w:noProof/>
            <w:webHidden/>
          </w:rPr>
        </w:r>
        <w:r>
          <w:rPr>
            <w:noProof/>
            <w:webHidden/>
          </w:rPr>
          <w:fldChar w:fldCharType="separate"/>
        </w:r>
        <w:r>
          <w:rPr>
            <w:noProof/>
            <w:webHidden/>
          </w:rPr>
          <w:t>23</w:t>
        </w:r>
        <w:r>
          <w:rPr>
            <w:noProof/>
            <w:webHidden/>
          </w:rPr>
          <w:fldChar w:fldCharType="end"/>
        </w:r>
      </w:hyperlink>
    </w:p>
    <w:p w14:paraId="534D7E07" w14:textId="523E9A97" w:rsidR="00C5282E" w:rsidRDefault="00C5282E">
      <w:pPr>
        <w:pStyle w:val="TOC5"/>
        <w:tabs>
          <w:tab w:val="left" w:pos="2297"/>
          <w:tab w:val="right" w:leader="dot" w:pos="9060"/>
        </w:tabs>
        <w:rPr>
          <w:rFonts w:asciiTheme="minorHAnsi" w:eastAsiaTheme="minorEastAsia" w:hAnsiTheme="minorHAnsi" w:cstheme="minorBidi"/>
          <w:noProof/>
          <w:kern w:val="2"/>
          <w:sz w:val="24"/>
          <w:szCs w:val="24"/>
          <w:lang w:eastAsia="en-GB"/>
          <w14:ligatures w14:val="standardContextual"/>
        </w:rPr>
      </w:pPr>
      <w:hyperlink w:anchor="_Toc221892204" w:history="1">
        <w:r w:rsidRPr="006553EE">
          <w:rPr>
            <w:rStyle w:val="Hyperlink"/>
            <w:noProof/>
          </w:rPr>
          <w:t>19.4</w:t>
        </w:r>
        <w:r>
          <w:rPr>
            <w:rFonts w:asciiTheme="minorHAnsi" w:eastAsiaTheme="minorEastAsia" w:hAnsiTheme="minorHAnsi" w:cstheme="minorBidi"/>
            <w:noProof/>
            <w:kern w:val="2"/>
            <w:sz w:val="24"/>
            <w:szCs w:val="24"/>
            <w:lang w:eastAsia="en-GB"/>
            <w14:ligatures w14:val="standardContextual"/>
          </w:rPr>
          <w:tab/>
        </w:r>
        <w:r w:rsidRPr="006553EE">
          <w:rPr>
            <w:rStyle w:val="Hyperlink"/>
            <w:noProof/>
          </w:rPr>
          <w:t>Consequences of non-compliance</w:t>
        </w:r>
        <w:r>
          <w:rPr>
            <w:noProof/>
            <w:webHidden/>
          </w:rPr>
          <w:tab/>
        </w:r>
        <w:r>
          <w:rPr>
            <w:noProof/>
            <w:webHidden/>
          </w:rPr>
          <w:fldChar w:fldCharType="begin"/>
        </w:r>
        <w:r>
          <w:rPr>
            <w:noProof/>
            <w:webHidden/>
          </w:rPr>
          <w:instrText xml:space="preserve"> PAGEREF _Toc221892204 \h </w:instrText>
        </w:r>
        <w:r>
          <w:rPr>
            <w:noProof/>
            <w:webHidden/>
          </w:rPr>
        </w:r>
        <w:r>
          <w:rPr>
            <w:noProof/>
            <w:webHidden/>
          </w:rPr>
          <w:fldChar w:fldCharType="separate"/>
        </w:r>
        <w:r>
          <w:rPr>
            <w:noProof/>
            <w:webHidden/>
          </w:rPr>
          <w:t>23</w:t>
        </w:r>
        <w:r>
          <w:rPr>
            <w:noProof/>
            <w:webHidden/>
          </w:rPr>
          <w:fldChar w:fldCharType="end"/>
        </w:r>
      </w:hyperlink>
    </w:p>
    <w:p w14:paraId="5EE8B419" w14:textId="6AA10A1D" w:rsidR="00C5282E" w:rsidRDefault="00C5282E">
      <w:pPr>
        <w:pStyle w:val="TOC4"/>
        <w:tabs>
          <w:tab w:val="right" w:leader="dot" w:pos="9060"/>
        </w:tabs>
        <w:rPr>
          <w:rFonts w:asciiTheme="minorHAnsi" w:eastAsiaTheme="minorEastAsia" w:hAnsiTheme="minorHAnsi" w:cstheme="minorBidi"/>
          <w:noProof/>
          <w:kern w:val="2"/>
          <w:sz w:val="24"/>
          <w:szCs w:val="24"/>
          <w:lang w:eastAsia="en-GB"/>
          <w14:ligatures w14:val="standardContextual"/>
        </w:rPr>
      </w:pPr>
      <w:hyperlink w:anchor="_Toc221892205" w:history="1">
        <w:r w:rsidRPr="006553EE">
          <w:rPr>
            <w:rStyle w:val="Hyperlink"/>
            <w:noProof/>
            <w:lang w:eastAsia="en-GB"/>
          </w:rPr>
          <w:t>ARTICLE 20 — RECORD-KEEPING</w:t>
        </w:r>
        <w:r>
          <w:rPr>
            <w:noProof/>
            <w:webHidden/>
          </w:rPr>
          <w:tab/>
        </w:r>
        <w:r>
          <w:rPr>
            <w:noProof/>
            <w:webHidden/>
          </w:rPr>
          <w:fldChar w:fldCharType="begin"/>
        </w:r>
        <w:r>
          <w:rPr>
            <w:noProof/>
            <w:webHidden/>
          </w:rPr>
          <w:instrText xml:space="preserve"> PAGEREF _Toc221892205 \h </w:instrText>
        </w:r>
        <w:r>
          <w:rPr>
            <w:noProof/>
            <w:webHidden/>
          </w:rPr>
        </w:r>
        <w:r>
          <w:rPr>
            <w:noProof/>
            <w:webHidden/>
          </w:rPr>
          <w:fldChar w:fldCharType="separate"/>
        </w:r>
        <w:r>
          <w:rPr>
            <w:noProof/>
            <w:webHidden/>
          </w:rPr>
          <w:t>23</w:t>
        </w:r>
        <w:r>
          <w:rPr>
            <w:noProof/>
            <w:webHidden/>
          </w:rPr>
          <w:fldChar w:fldCharType="end"/>
        </w:r>
      </w:hyperlink>
    </w:p>
    <w:p w14:paraId="20520FF5" w14:textId="11233258" w:rsidR="00C5282E" w:rsidRDefault="00C5282E">
      <w:pPr>
        <w:pStyle w:val="TOC5"/>
        <w:tabs>
          <w:tab w:val="left" w:pos="2297"/>
          <w:tab w:val="right" w:leader="dot" w:pos="9060"/>
        </w:tabs>
        <w:rPr>
          <w:rFonts w:asciiTheme="minorHAnsi" w:eastAsiaTheme="minorEastAsia" w:hAnsiTheme="minorHAnsi" w:cstheme="minorBidi"/>
          <w:noProof/>
          <w:kern w:val="2"/>
          <w:sz w:val="24"/>
          <w:szCs w:val="24"/>
          <w:lang w:eastAsia="en-GB"/>
          <w14:ligatures w14:val="standardContextual"/>
        </w:rPr>
      </w:pPr>
      <w:hyperlink w:anchor="_Toc221892206" w:history="1">
        <w:r w:rsidRPr="006553EE">
          <w:rPr>
            <w:rStyle w:val="Hyperlink"/>
            <w:noProof/>
          </w:rPr>
          <w:t>2</w:t>
        </w:r>
        <w:r w:rsidRPr="006553EE">
          <w:rPr>
            <w:rStyle w:val="Hyperlink"/>
            <w:noProof/>
            <w:lang w:eastAsia="en-GB"/>
          </w:rPr>
          <w:t>0</w:t>
        </w:r>
        <w:r w:rsidRPr="006553EE">
          <w:rPr>
            <w:rStyle w:val="Hyperlink"/>
            <w:noProof/>
          </w:rPr>
          <w:t>.1</w:t>
        </w:r>
        <w:r>
          <w:rPr>
            <w:rFonts w:asciiTheme="minorHAnsi" w:eastAsiaTheme="minorEastAsia" w:hAnsiTheme="minorHAnsi" w:cstheme="minorBidi"/>
            <w:noProof/>
            <w:kern w:val="2"/>
            <w:sz w:val="24"/>
            <w:szCs w:val="24"/>
            <w:lang w:eastAsia="en-GB"/>
            <w14:ligatures w14:val="standardContextual"/>
          </w:rPr>
          <w:tab/>
        </w:r>
        <w:r w:rsidRPr="006553EE">
          <w:rPr>
            <w:rStyle w:val="Hyperlink"/>
            <w:noProof/>
          </w:rPr>
          <w:t>Keeping records and supporting documents</w:t>
        </w:r>
        <w:r>
          <w:rPr>
            <w:noProof/>
            <w:webHidden/>
          </w:rPr>
          <w:tab/>
        </w:r>
        <w:r>
          <w:rPr>
            <w:noProof/>
            <w:webHidden/>
          </w:rPr>
          <w:fldChar w:fldCharType="begin"/>
        </w:r>
        <w:r>
          <w:rPr>
            <w:noProof/>
            <w:webHidden/>
          </w:rPr>
          <w:instrText xml:space="preserve"> PAGEREF _Toc221892206 \h </w:instrText>
        </w:r>
        <w:r>
          <w:rPr>
            <w:noProof/>
            <w:webHidden/>
          </w:rPr>
        </w:r>
        <w:r>
          <w:rPr>
            <w:noProof/>
            <w:webHidden/>
          </w:rPr>
          <w:fldChar w:fldCharType="separate"/>
        </w:r>
        <w:r>
          <w:rPr>
            <w:noProof/>
            <w:webHidden/>
          </w:rPr>
          <w:t>23</w:t>
        </w:r>
        <w:r>
          <w:rPr>
            <w:noProof/>
            <w:webHidden/>
          </w:rPr>
          <w:fldChar w:fldCharType="end"/>
        </w:r>
      </w:hyperlink>
    </w:p>
    <w:p w14:paraId="073ADA90" w14:textId="08CC6B36" w:rsidR="00C5282E" w:rsidRDefault="00C5282E">
      <w:pPr>
        <w:pStyle w:val="TOC5"/>
        <w:tabs>
          <w:tab w:val="left" w:pos="2297"/>
          <w:tab w:val="right" w:leader="dot" w:pos="9060"/>
        </w:tabs>
        <w:rPr>
          <w:rFonts w:asciiTheme="minorHAnsi" w:eastAsiaTheme="minorEastAsia" w:hAnsiTheme="minorHAnsi" w:cstheme="minorBidi"/>
          <w:noProof/>
          <w:kern w:val="2"/>
          <w:sz w:val="24"/>
          <w:szCs w:val="24"/>
          <w:lang w:eastAsia="en-GB"/>
          <w14:ligatures w14:val="standardContextual"/>
        </w:rPr>
      </w:pPr>
      <w:hyperlink w:anchor="_Toc221892207" w:history="1">
        <w:r w:rsidRPr="006553EE">
          <w:rPr>
            <w:rStyle w:val="Hyperlink"/>
            <w:noProof/>
          </w:rPr>
          <w:t>2</w:t>
        </w:r>
        <w:r w:rsidRPr="006553EE">
          <w:rPr>
            <w:rStyle w:val="Hyperlink"/>
            <w:noProof/>
            <w:lang w:eastAsia="en-GB"/>
          </w:rPr>
          <w:t>0</w:t>
        </w:r>
        <w:r w:rsidRPr="006553EE">
          <w:rPr>
            <w:rStyle w:val="Hyperlink"/>
            <w:noProof/>
          </w:rPr>
          <w:t>.2</w:t>
        </w:r>
        <w:r>
          <w:rPr>
            <w:rFonts w:asciiTheme="minorHAnsi" w:eastAsiaTheme="minorEastAsia" w:hAnsiTheme="minorHAnsi" w:cstheme="minorBidi"/>
            <w:noProof/>
            <w:kern w:val="2"/>
            <w:sz w:val="24"/>
            <w:szCs w:val="24"/>
            <w:lang w:eastAsia="en-GB"/>
            <w14:ligatures w14:val="standardContextual"/>
          </w:rPr>
          <w:tab/>
        </w:r>
        <w:r w:rsidRPr="006553EE">
          <w:rPr>
            <w:rStyle w:val="Hyperlink"/>
            <w:noProof/>
          </w:rPr>
          <w:t>Consequences of non-compliance</w:t>
        </w:r>
        <w:r>
          <w:rPr>
            <w:noProof/>
            <w:webHidden/>
          </w:rPr>
          <w:tab/>
        </w:r>
        <w:r>
          <w:rPr>
            <w:noProof/>
            <w:webHidden/>
          </w:rPr>
          <w:fldChar w:fldCharType="begin"/>
        </w:r>
        <w:r>
          <w:rPr>
            <w:noProof/>
            <w:webHidden/>
          </w:rPr>
          <w:instrText xml:space="preserve"> PAGEREF _Toc221892207 \h </w:instrText>
        </w:r>
        <w:r>
          <w:rPr>
            <w:noProof/>
            <w:webHidden/>
          </w:rPr>
        </w:r>
        <w:r>
          <w:rPr>
            <w:noProof/>
            <w:webHidden/>
          </w:rPr>
          <w:fldChar w:fldCharType="separate"/>
        </w:r>
        <w:r>
          <w:rPr>
            <w:noProof/>
            <w:webHidden/>
          </w:rPr>
          <w:t>24</w:t>
        </w:r>
        <w:r>
          <w:rPr>
            <w:noProof/>
            <w:webHidden/>
          </w:rPr>
          <w:fldChar w:fldCharType="end"/>
        </w:r>
      </w:hyperlink>
    </w:p>
    <w:p w14:paraId="77DF6E65" w14:textId="318C9D64" w:rsidR="00C5282E" w:rsidRDefault="00C5282E">
      <w:pPr>
        <w:pStyle w:val="TOC4"/>
        <w:tabs>
          <w:tab w:val="right" w:leader="dot" w:pos="9060"/>
        </w:tabs>
        <w:rPr>
          <w:rFonts w:asciiTheme="minorHAnsi" w:eastAsiaTheme="minorEastAsia" w:hAnsiTheme="minorHAnsi" w:cstheme="minorBidi"/>
          <w:noProof/>
          <w:kern w:val="2"/>
          <w:sz w:val="24"/>
          <w:szCs w:val="24"/>
          <w:lang w:eastAsia="en-GB"/>
          <w14:ligatures w14:val="standardContextual"/>
        </w:rPr>
      </w:pPr>
      <w:hyperlink w:anchor="_Toc221892208" w:history="1">
        <w:r w:rsidRPr="006553EE">
          <w:rPr>
            <w:rStyle w:val="Hyperlink"/>
            <w:noProof/>
            <w:lang w:eastAsia="en-GB"/>
          </w:rPr>
          <w:t>ARTICLE 21 — REPORTING</w:t>
        </w:r>
        <w:r>
          <w:rPr>
            <w:noProof/>
            <w:webHidden/>
          </w:rPr>
          <w:tab/>
        </w:r>
        <w:r>
          <w:rPr>
            <w:noProof/>
            <w:webHidden/>
          </w:rPr>
          <w:fldChar w:fldCharType="begin"/>
        </w:r>
        <w:r>
          <w:rPr>
            <w:noProof/>
            <w:webHidden/>
          </w:rPr>
          <w:instrText xml:space="preserve"> PAGEREF _Toc221892208 \h </w:instrText>
        </w:r>
        <w:r>
          <w:rPr>
            <w:noProof/>
            <w:webHidden/>
          </w:rPr>
        </w:r>
        <w:r>
          <w:rPr>
            <w:noProof/>
            <w:webHidden/>
          </w:rPr>
          <w:fldChar w:fldCharType="separate"/>
        </w:r>
        <w:r>
          <w:rPr>
            <w:noProof/>
            <w:webHidden/>
          </w:rPr>
          <w:t>24</w:t>
        </w:r>
        <w:r>
          <w:rPr>
            <w:noProof/>
            <w:webHidden/>
          </w:rPr>
          <w:fldChar w:fldCharType="end"/>
        </w:r>
      </w:hyperlink>
    </w:p>
    <w:p w14:paraId="519B1FB6" w14:textId="6D8CA596" w:rsidR="00C5282E" w:rsidRDefault="00C5282E">
      <w:pPr>
        <w:pStyle w:val="TOC5"/>
        <w:tabs>
          <w:tab w:val="left" w:pos="2297"/>
          <w:tab w:val="right" w:leader="dot" w:pos="9060"/>
        </w:tabs>
        <w:rPr>
          <w:rFonts w:asciiTheme="minorHAnsi" w:eastAsiaTheme="minorEastAsia" w:hAnsiTheme="minorHAnsi" w:cstheme="minorBidi"/>
          <w:noProof/>
          <w:kern w:val="2"/>
          <w:sz w:val="24"/>
          <w:szCs w:val="24"/>
          <w:lang w:eastAsia="en-GB"/>
          <w14:ligatures w14:val="standardContextual"/>
        </w:rPr>
      </w:pPr>
      <w:hyperlink w:anchor="_Toc221892209" w:history="1">
        <w:r w:rsidRPr="006553EE">
          <w:rPr>
            <w:rStyle w:val="Hyperlink"/>
            <w:noProof/>
          </w:rPr>
          <w:t>2</w:t>
        </w:r>
        <w:r w:rsidRPr="006553EE">
          <w:rPr>
            <w:rStyle w:val="Hyperlink"/>
            <w:noProof/>
            <w:lang w:eastAsia="en-GB"/>
          </w:rPr>
          <w:t>1</w:t>
        </w:r>
        <w:r w:rsidRPr="006553EE">
          <w:rPr>
            <w:rStyle w:val="Hyperlink"/>
            <w:noProof/>
          </w:rPr>
          <w:t>.1</w:t>
        </w:r>
        <w:r>
          <w:rPr>
            <w:rFonts w:asciiTheme="minorHAnsi" w:eastAsiaTheme="minorEastAsia" w:hAnsiTheme="minorHAnsi" w:cstheme="minorBidi"/>
            <w:noProof/>
            <w:kern w:val="2"/>
            <w:sz w:val="24"/>
            <w:szCs w:val="24"/>
            <w:lang w:eastAsia="en-GB"/>
            <w14:ligatures w14:val="standardContextual"/>
          </w:rPr>
          <w:tab/>
        </w:r>
        <w:r w:rsidRPr="006553EE">
          <w:rPr>
            <w:rStyle w:val="Hyperlink"/>
            <w:noProof/>
          </w:rPr>
          <w:t>Progress reporting</w:t>
        </w:r>
        <w:r>
          <w:rPr>
            <w:noProof/>
            <w:webHidden/>
          </w:rPr>
          <w:tab/>
        </w:r>
        <w:r>
          <w:rPr>
            <w:noProof/>
            <w:webHidden/>
          </w:rPr>
          <w:fldChar w:fldCharType="begin"/>
        </w:r>
        <w:r>
          <w:rPr>
            <w:noProof/>
            <w:webHidden/>
          </w:rPr>
          <w:instrText xml:space="preserve"> PAGEREF _Toc221892209 \h </w:instrText>
        </w:r>
        <w:r>
          <w:rPr>
            <w:noProof/>
            <w:webHidden/>
          </w:rPr>
        </w:r>
        <w:r>
          <w:rPr>
            <w:noProof/>
            <w:webHidden/>
          </w:rPr>
          <w:fldChar w:fldCharType="separate"/>
        </w:r>
        <w:r>
          <w:rPr>
            <w:noProof/>
            <w:webHidden/>
          </w:rPr>
          <w:t>24</w:t>
        </w:r>
        <w:r>
          <w:rPr>
            <w:noProof/>
            <w:webHidden/>
          </w:rPr>
          <w:fldChar w:fldCharType="end"/>
        </w:r>
      </w:hyperlink>
    </w:p>
    <w:p w14:paraId="471C6F3F" w14:textId="2F4E5E72" w:rsidR="00C5282E" w:rsidRDefault="00C5282E">
      <w:pPr>
        <w:pStyle w:val="TOC5"/>
        <w:tabs>
          <w:tab w:val="left" w:pos="2297"/>
          <w:tab w:val="right" w:leader="dot" w:pos="9060"/>
        </w:tabs>
        <w:rPr>
          <w:rFonts w:asciiTheme="minorHAnsi" w:eastAsiaTheme="minorEastAsia" w:hAnsiTheme="minorHAnsi" w:cstheme="minorBidi"/>
          <w:noProof/>
          <w:kern w:val="2"/>
          <w:sz w:val="24"/>
          <w:szCs w:val="24"/>
          <w:lang w:eastAsia="en-GB"/>
          <w14:ligatures w14:val="standardContextual"/>
        </w:rPr>
      </w:pPr>
      <w:hyperlink w:anchor="_Toc221892210" w:history="1">
        <w:r w:rsidRPr="006553EE">
          <w:rPr>
            <w:rStyle w:val="Hyperlink"/>
            <w:noProof/>
          </w:rPr>
          <w:t>2</w:t>
        </w:r>
        <w:r w:rsidRPr="006553EE">
          <w:rPr>
            <w:rStyle w:val="Hyperlink"/>
            <w:noProof/>
            <w:lang w:eastAsia="en-GB"/>
          </w:rPr>
          <w:t>1</w:t>
        </w:r>
        <w:r w:rsidRPr="006553EE">
          <w:rPr>
            <w:rStyle w:val="Hyperlink"/>
            <w:noProof/>
          </w:rPr>
          <w:t>.2</w:t>
        </w:r>
        <w:r>
          <w:rPr>
            <w:rFonts w:asciiTheme="minorHAnsi" w:eastAsiaTheme="minorEastAsia" w:hAnsiTheme="minorHAnsi" w:cstheme="minorBidi"/>
            <w:noProof/>
            <w:kern w:val="2"/>
            <w:sz w:val="24"/>
            <w:szCs w:val="24"/>
            <w:lang w:eastAsia="en-GB"/>
            <w14:ligatures w14:val="standardContextual"/>
          </w:rPr>
          <w:tab/>
        </w:r>
        <w:r w:rsidRPr="006553EE">
          <w:rPr>
            <w:rStyle w:val="Hyperlink"/>
            <w:noProof/>
          </w:rPr>
          <w:t>Periodic and final reporting</w:t>
        </w:r>
        <w:r>
          <w:rPr>
            <w:noProof/>
            <w:webHidden/>
          </w:rPr>
          <w:tab/>
        </w:r>
        <w:r>
          <w:rPr>
            <w:noProof/>
            <w:webHidden/>
          </w:rPr>
          <w:fldChar w:fldCharType="begin"/>
        </w:r>
        <w:r>
          <w:rPr>
            <w:noProof/>
            <w:webHidden/>
          </w:rPr>
          <w:instrText xml:space="preserve"> PAGEREF _Toc221892210 \h </w:instrText>
        </w:r>
        <w:r>
          <w:rPr>
            <w:noProof/>
            <w:webHidden/>
          </w:rPr>
        </w:r>
        <w:r>
          <w:rPr>
            <w:noProof/>
            <w:webHidden/>
          </w:rPr>
          <w:fldChar w:fldCharType="separate"/>
        </w:r>
        <w:r>
          <w:rPr>
            <w:noProof/>
            <w:webHidden/>
          </w:rPr>
          <w:t>24</w:t>
        </w:r>
        <w:r>
          <w:rPr>
            <w:noProof/>
            <w:webHidden/>
          </w:rPr>
          <w:fldChar w:fldCharType="end"/>
        </w:r>
      </w:hyperlink>
    </w:p>
    <w:p w14:paraId="28E48D78" w14:textId="08894E59" w:rsidR="00C5282E" w:rsidRDefault="00C5282E">
      <w:pPr>
        <w:pStyle w:val="TOC5"/>
        <w:tabs>
          <w:tab w:val="left" w:pos="2297"/>
          <w:tab w:val="right" w:leader="dot" w:pos="9060"/>
        </w:tabs>
        <w:rPr>
          <w:rFonts w:asciiTheme="minorHAnsi" w:eastAsiaTheme="minorEastAsia" w:hAnsiTheme="minorHAnsi" w:cstheme="minorBidi"/>
          <w:noProof/>
          <w:kern w:val="2"/>
          <w:sz w:val="24"/>
          <w:szCs w:val="24"/>
          <w:lang w:eastAsia="en-GB"/>
          <w14:ligatures w14:val="standardContextual"/>
        </w:rPr>
      </w:pPr>
      <w:hyperlink w:anchor="_Toc221892211" w:history="1">
        <w:r w:rsidRPr="006553EE">
          <w:rPr>
            <w:rStyle w:val="Hyperlink"/>
            <w:noProof/>
          </w:rPr>
          <w:t>2</w:t>
        </w:r>
        <w:r w:rsidRPr="006553EE">
          <w:rPr>
            <w:rStyle w:val="Hyperlink"/>
            <w:noProof/>
            <w:lang w:eastAsia="en-GB"/>
          </w:rPr>
          <w:t>1</w:t>
        </w:r>
        <w:r w:rsidRPr="006553EE">
          <w:rPr>
            <w:rStyle w:val="Hyperlink"/>
            <w:noProof/>
          </w:rPr>
          <w:t>.3</w:t>
        </w:r>
        <w:r>
          <w:rPr>
            <w:rFonts w:asciiTheme="minorHAnsi" w:eastAsiaTheme="minorEastAsia" w:hAnsiTheme="minorHAnsi" w:cstheme="minorBidi"/>
            <w:noProof/>
            <w:kern w:val="2"/>
            <w:sz w:val="24"/>
            <w:szCs w:val="24"/>
            <w:lang w:eastAsia="en-GB"/>
            <w14:ligatures w14:val="standardContextual"/>
          </w:rPr>
          <w:tab/>
        </w:r>
        <w:r w:rsidRPr="006553EE">
          <w:rPr>
            <w:rStyle w:val="Hyperlink"/>
            <w:noProof/>
          </w:rPr>
          <w:t>Currency for financial statements and conversion into euros</w:t>
        </w:r>
        <w:r>
          <w:rPr>
            <w:noProof/>
            <w:webHidden/>
          </w:rPr>
          <w:tab/>
        </w:r>
        <w:r>
          <w:rPr>
            <w:noProof/>
            <w:webHidden/>
          </w:rPr>
          <w:fldChar w:fldCharType="begin"/>
        </w:r>
        <w:r>
          <w:rPr>
            <w:noProof/>
            <w:webHidden/>
          </w:rPr>
          <w:instrText xml:space="preserve"> PAGEREF _Toc221892211 \h </w:instrText>
        </w:r>
        <w:r>
          <w:rPr>
            <w:noProof/>
            <w:webHidden/>
          </w:rPr>
        </w:r>
        <w:r>
          <w:rPr>
            <w:noProof/>
            <w:webHidden/>
          </w:rPr>
          <w:fldChar w:fldCharType="separate"/>
        </w:r>
        <w:r>
          <w:rPr>
            <w:noProof/>
            <w:webHidden/>
          </w:rPr>
          <w:t>25</w:t>
        </w:r>
        <w:r>
          <w:rPr>
            <w:noProof/>
            <w:webHidden/>
          </w:rPr>
          <w:fldChar w:fldCharType="end"/>
        </w:r>
      </w:hyperlink>
    </w:p>
    <w:p w14:paraId="6313F64E" w14:textId="178900C9" w:rsidR="00C5282E" w:rsidRDefault="00C5282E">
      <w:pPr>
        <w:pStyle w:val="TOC5"/>
        <w:tabs>
          <w:tab w:val="left" w:pos="2297"/>
          <w:tab w:val="right" w:leader="dot" w:pos="9060"/>
        </w:tabs>
        <w:rPr>
          <w:rFonts w:asciiTheme="minorHAnsi" w:eastAsiaTheme="minorEastAsia" w:hAnsiTheme="minorHAnsi" w:cstheme="minorBidi"/>
          <w:noProof/>
          <w:kern w:val="2"/>
          <w:sz w:val="24"/>
          <w:szCs w:val="24"/>
          <w:lang w:eastAsia="en-GB"/>
          <w14:ligatures w14:val="standardContextual"/>
        </w:rPr>
      </w:pPr>
      <w:hyperlink w:anchor="_Toc221892212" w:history="1">
        <w:r w:rsidRPr="006553EE">
          <w:rPr>
            <w:rStyle w:val="Hyperlink"/>
            <w:noProof/>
          </w:rPr>
          <w:t>2</w:t>
        </w:r>
        <w:r w:rsidRPr="006553EE">
          <w:rPr>
            <w:rStyle w:val="Hyperlink"/>
            <w:noProof/>
            <w:lang w:eastAsia="en-GB"/>
          </w:rPr>
          <w:t>1</w:t>
        </w:r>
        <w:r w:rsidRPr="006553EE">
          <w:rPr>
            <w:rStyle w:val="Hyperlink"/>
            <w:noProof/>
          </w:rPr>
          <w:t>.4</w:t>
        </w:r>
        <w:r>
          <w:rPr>
            <w:rFonts w:asciiTheme="minorHAnsi" w:eastAsiaTheme="minorEastAsia" w:hAnsiTheme="minorHAnsi" w:cstheme="minorBidi"/>
            <w:noProof/>
            <w:kern w:val="2"/>
            <w:sz w:val="24"/>
            <w:szCs w:val="24"/>
            <w:lang w:eastAsia="en-GB"/>
            <w14:ligatures w14:val="standardContextual"/>
          </w:rPr>
          <w:tab/>
        </w:r>
        <w:r w:rsidRPr="006553EE">
          <w:rPr>
            <w:rStyle w:val="Hyperlink"/>
            <w:noProof/>
          </w:rPr>
          <w:t>Reporting language</w:t>
        </w:r>
        <w:r>
          <w:rPr>
            <w:noProof/>
            <w:webHidden/>
          </w:rPr>
          <w:tab/>
        </w:r>
        <w:r>
          <w:rPr>
            <w:noProof/>
            <w:webHidden/>
          </w:rPr>
          <w:fldChar w:fldCharType="begin"/>
        </w:r>
        <w:r>
          <w:rPr>
            <w:noProof/>
            <w:webHidden/>
          </w:rPr>
          <w:instrText xml:space="preserve"> PAGEREF _Toc221892212 \h </w:instrText>
        </w:r>
        <w:r>
          <w:rPr>
            <w:noProof/>
            <w:webHidden/>
          </w:rPr>
        </w:r>
        <w:r>
          <w:rPr>
            <w:noProof/>
            <w:webHidden/>
          </w:rPr>
          <w:fldChar w:fldCharType="separate"/>
        </w:r>
        <w:r>
          <w:rPr>
            <w:noProof/>
            <w:webHidden/>
          </w:rPr>
          <w:t>25</w:t>
        </w:r>
        <w:r>
          <w:rPr>
            <w:noProof/>
            <w:webHidden/>
          </w:rPr>
          <w:fldChar w:fldCharType="end"/>
        </w:r>
      </w:hyperlink>
    </w:p>
    <w:p w14:paraId="0FDCF3A4" w14:textId="754599FA" w:rsidR="00C5282E" w:rsidRDefault="00C5282E">
      <w:pPr>
        <w:pStyle w:val="TOC5"/>
        <w:tabs>
          <w:tab w:val="left" w:pos="2297"/>
          <w:tab w:val="right" w:leader="dot" w:pos="9060"/>
        </w:tabs>
        <w:rPr>
          <w:rFonts w:asciiTheme="minorHAnsi" w:eastAsiaTheme="minorEastAsia" w:hAnsiTheme="minorHAnsi" w:cstheme="minorBidi"/>
          <w:noProof/>
          <w:kern w:val="2"/>
          <w:sz w:val="24"/>
          <w:szCs w:val="24"/>
          <w:lang w:eastAsia="en-GB"/>
          <w14:ligatures w14:val="standardContextual"/>
        </w:rPr>
      </w:pPr>
      <w:hyperlink w:anchor="_Toc221892213" w:history="1">
        <w:r w:rsidRPr="006553EE">
          <w:rPr>
            <w:rStyle w:val="Hyperlink"/>
            <w:noProof/>
          </w:rPr>
          <w:t>2</w:t>
        </w:r>
        <w:r w:rsidRPr="006553EE">
          <w:rPr>
            <w:rStyle w:val="Hyperlink"/>
            <w:noProof/>
            <w:lang w:eastAsia="en-GB"/>
          </w:rPr>
          <w:t>1</w:t>
        </w:r>
        <w:r w:rsidRPr="006553EE">
          <w:rPr>
            <w:rStyle w:val="Hyperlink"/>
            <w:noProof/>
          </w:rPr>
          <w:t>.5</w:t>
        </w:r>
        <w:r>
          <w:rPr>
            <w:rFonts w:asciiTheme="minorHAnsi" w:eastAsiaTheme="minorEastAsia" w:hAnsiTheme="minorHAnsi" w:cstheme="minorBidi"/>
            <w:noProof/>
            <w:kern w:val="2"/>
            <w:sz w:val="24"/>
            <w:szCs w:val="24"/>
            <w:lang w:eastAsia="en-GB"/>
            <w14:ligatures w14:val="standardContextual"/>
          </w:rPr>
          <w:tab/>
        </w:r>
        <w:r w:rsidRPr="006553EE">
          <w:rPr>
            <w:rStyle w:val="Hyperlink"/>
            <w:noProof/>
          </w:rPr>
          <w:t>Consequences of non-compliance</w:t>
        </w:r>
        <w:r>
          <w:rPr>
            <w:noProof/>
            <w:webHidden/>
          </w:rPr>
          <w:tab/>
        </w:r>
        <w:r>
          <w:rPr>
            <w:noProof/>
            <w:webHidden/>
          </w:rPr>
          <w:fldChar w:fldCharType="begin"/>
        </w:r>
        <w:r>
          <w:rPr>
            <w:noProof/>
            <w:webHidden/>
          </w:rPr>
          <w:instrText xml:space="preserve"> PAGEREF _Toc221892213 \h </w:instrText>
        </w:r>
        <w:r>
          <w:rPr>
            <w:noProof/>
            <w:webHidden/>
          </w:rPr>
        </w:r>
        <w:r>
          <w:rPr>
            <w:noProof/>
            <w:webHidden/>
          </w:rPr>
          <w:fldChar w:fldCharType="separate"/>
        </w:r>
        <w:r>
          <w:rPr>
            <w:noProof/>
            <w:webHidden/>
          </w:rPr>
          <w:t>25</w:t>
        </w:r>
        <w:r>
          <w:rPr>
            <w:noProof/>
            <w:webHidden/>
          </w:rPr>
          <w:fldChar w:fldCharType="end"/>
        </w:r>
      </w:hyperlink>
    </w:p>
    <w:p w14:paraId="2A7BA43C" w14:textId="15AA1F4F" w:rsidR="00C5282E" w:rsidRDefault="00C5282E">
      <w:pPr>
        <w:pStyle w:val="TOC4"/>
        <w:tabs>
          <w:tab w:val="right" w:leader="dot" w:pos="9060"/>
        </w:tabs>
        <w:rPr>
          <w:rFonts w:asciiTheme="minorHAnsi" w:eastAsiaTheme="minorEastAsia" w:hAnsiTheme="minorHAnsi" w:cstheme="minorBidi"/>
          <w:noProof/>
          <w:kern w:val="2"/>
          <w:sz w:val="24"/>
          <w:szCs w:val="24"/>
          <w:lang w:eastAsia="en-GB"/>
          <w14:ligatures w14:val="standardContextual"/>
        </w:rPr>
      </w:pPr>
      <w:hyperlink w:anchor="_Toc221892214" w:history="1">
        <w:r w:rsidRPr="006553EE">
          <w:rPr>
            <w:rStyle w:val="Hyperlink"/>
            <w:noProof/>
            <w:lang w:eastAsia="en-GB"/>
          </w:rPr>
          <w:t>ARTICLE 22 — PAYMENTS AND RECOVERIES — CALCULATION OF AMOUNTS DUE</w:t>
        </w:r>
        <w:r>
          <w:rPr>
            <w:noProof/>
            <w:webHidden/>
          </w:rPr>
          <w:tab/>
        </w:r>
        <w:r>
          <w:rPr>
            <w:noProof/>
            <w:webHidden/>
          </w:rPr>
          <w:fldChar w:fldCharType="begin"/>
        </w:r>
        <w:r>
          <w:rPr>
            <w:noProof/>
            <w:webHidden/>
          </w:rPr>
          <w:instrText xml:space="preserve"> PAGEREF _Toc221892214 \h </w:instrText>
        </w:r>
        <w:r>
          <w:rPr>
            <w:noProof/>
            <w:webHidden/>
          </w:rPr>
        </w:r>
        <w:r>
          <w:rPr>
            <w:noProof/>
            <w:webHidden/>
          </w:rPr>
          <w:fldChar w:fldCharType="separate"/>
        </w:r>
        <w:r>
          <w:rPr>
            <w:noProof/>
            <w:webHidden/>
          </w:rPr>
          <w:t>26</w:t>
        </w:r>
        <w:r>
          <w:rPr>
            <w:noProof/>
            <w:webHidden/>
          </w:rPr>
          <w:fldChar w:fldCharType="end"/>
        </w:r>
      </w:hyperlink>
    </w:p>
    <w:p w14:paraId="64585A7A" w14:textId="5783FFC3" w:rsidR="00C5282E" w:rsidRDefault="00C5282E">
      <w:pPr>
        <w:pStyle w:val="TOC5"/>
        <w:tabs>
          <w:tab w:val="left" w:pos="2297"/>
          <w:tab w:val="right" w:leader="dot" w:pos="9060"/>
        </w:tabs>
        <w:rPr>
          <w:rFonts w:asciiTheme="minorHAnsi" w:eastAsiaTheme="minorEastAsia" w:hAnsiTheme="minorHAnsi" w:cstheme="minorBidi"/>
          <w:noProof/>
          <w:kern w:val="2"/>
          <w:sz w:val="24"/>
          <w:szCs w:val="24"/>
          <w:lang w:eastAsia="en-GB"/>
          <w14:ligatures w14:val="standardContextual"/>
        </w:rPr>
      </w:pPr>
      <w:hyperlink w:anchor="_Toc221892215" w:history="1">
        <w:r w:rsidRPr="006553EE">
          <w:rPr>
            <w:rStyle w:val="Hyperlink"/>
            <w:noProof/>
          </w:rPr>
          <w:t>2</w:t>
        </w:r>
        <w:r w:rsidRPr="006553EE">
          <w:rPr>
            <w:rStyle w:val="Hyperlink"/>
            <w:noProof/>
            <w:lang w:eastAsia="en-GB"/>
          </w:rPr>
          <w:t>2</w:t>
        </w:r>
        <w:r w:rsidRPr="006553EE">
          <w:rPr>
            <w:rStyle w:val="Hyperlink"/>
            <w:noProof/>
          </w:rPr>
          <w:t>.1</w:t>
        </w:r>
        <w:r>
          <w:rPr>
            <w:rFonts w:asciiTheme="minorHAnsi" w:eastAsiaTheme="minorEastAsia" w:hAnsiTheme="minorHAnsi" w:cstheme="minorBidi"/>
            <w:noProof/>
            <w:kern w:val="2"/>
            <w:sz w:val="24"/>
            <w:szCs w:val="24"/>
            <w:lang w:eastAsia="en-GB"/>
            <w14:ligatures w14:val="standardContextual"/>
          </w:rPr>
          <w:tab/>
        </w:r>
        <w:r w:rsidRPr="006553EE">
          <w:rPr>
            <w:rStyle w:val="Hyperlink"/>
            <w:noProof/>
          </w:rPr>
          <w:t>Payments and payment arrangements</w:t>
        </w:r>
        <w:r>
          <w:rPr>
            <w:noProof/>
            <w:webHidden/>
          </w:rPr>
          <w:tab/>
        </w:r>
        <w:r>
          <w:rPr>
            <w:noProof/>
            <w:webHidden/>
          </w:rPr>
          <w:fldChar w:fldCharType="begin"/>
        </w:r>
        <w:r>
          <w:rPr>
            <w:noProof/>
            <w:webHidden/>
          </w:rPr>
          <w:instrText xml:space="preserve"> PAGEREF _Toc221892215 \h </w:instrText>
        </w:r>
        <w:r>
          <w:rPr>
            <w:noProof/>
            <w:webHidden/>
          </w:rPr>
        </w:r>
        <w:r>
          <w:rPr>
            <w:noProof/>
            <w:webHidden/>
          </w:rPr>
          <w:fldChar w:fldCharType="separate"/>
        </w:r>
        <w:r>
          <w:rPr>
            <w:noProof/>
            <w:webHidden/>
          </w:rPr>
          <w:t>26</w:t>
        </w:r>
        <w:r>
          <w:rPr>
            <w:noProof/>
            <w:webHidden/>
          </w:rPr>
          <w:fldChar w:fldCharType="end"/>
        </w:r>
      </w:hyperlink>
    </w:p>
    <w:p w14:paraId="2C93DB81" w14:textId="2726562A" w:rsidR="00C5282E" w:rsidRDefault="00C5282E">
      <w:pPr>
        <w:pStyle w:val="TOC5"/>
        <w:tabs>
          <w:tab w:val="left" w:pos="2297"/>
          <w:tab w:val="right" w:leader="dot" w:pos="9060"/>
        </w:tabs>
        <w:rPr>
          <w:rFonts w:asciiTheme="minorHAnsi" w:eastAsiaTheme="minorEastAsia" w:hAnsiTheme="minorHAnsi" w:cstheme="minorBidi"/>
          <w:noProof/>
          <w:kern w:val="2"/>
          <w:sz w:val="24"/>
          <w:szCs w:val="24"/>
          <w:lang w:eastAsia="en-GB"/>
          <w14:ligatures w14:val="standardContextual"/>
        </w:rPr>
      </w:pPr>
      <w:hyperlink w:anchor="_Toc221892216" w:history="1">
        <w:r w:rsidRPr="006553EE">
          <w:rPr>
            <w:rStyle w:val="Hyperlink"/>
            <w:noProof/>
          </w:rPr>
          <w:t>2</w:t>
        </w:r>
        <w:r w:rsidRPr="006553EE">
          <w:rPr>
            <w:rStyle w:val="Hyperlink"/>
            <w:noProof/>
            <w:lang w:eastAsia="en-GB"/>
          </w:rPr>
          <w:t>2</w:t>
        </w:r>
        <w:r w:rsidRPr="006553EE">
          <w:rPr>
            <w:rStyle w:val="Hyperlink"/>
            <w:noProof/>
          </w:rPr>
          <w:t>.2</w:t>
        </w:r>
        <w:r>
          <w:rPr>
            <w:rFonts w:asciiTheme="minorHAnsi" w:eastAsiaTheme="minorEastAsia" w:hAnsiTheme="minorHAnsi" w:cstheme="minorBidi"/>
            <w:noProof/>
            <w:kern w:val="2"/>
            <w:sz w:val="24"/>
            <w:szCs w:val="24"/>
            <w:lang w:eastAsia="en-GB"/>
            <w14:ligatures w14:val="standardContextual"/>
          </w:rPr>
          <w:tab/>
        </w:r>
        <w:r w:rsidRPr="006553EE">
          <w:rPr>
            <w:rStyle w:val="Hyperlink"/>
            <w:noProof/>
          </w:rPr>
          <w:t>Recoveries</w:t>
        </w:r>
        <w:r>
          <w:rPr>
            <w:noProof/>
            <w:webHidden/>
          </w:rPr>
          <w:tab/>
        </w:r>
        <w:r>
          <w:rPr>
            <w:noProof/>
            <w:webHidden/>
          </w:rPr>
          <w:fldChar w:fldCharType="begin"/>
        </w:r>
        <w:r>
          <w:rPr>
            <w:noProof/>
            <w:webHidden/>
          </w:rPr>
          <w:instrText xml:space="preserve"> PAGEREF _Toc221892216 \h </w:instrText>
        </w:r>
        <w:r>
          <w:rPr>
            <w:noProof/>
            <w:webHidden/>
          </w:rPr>
        </w:r>
        <w:r>
          <w:rPr>
            <w:noProof/>
            <w:webHidden/>
          </w:rPr>
          <w:fldChar w:fldCharType="separate"/>
        </w:r>
        <w:r>
          <w:rPr>
            <w:noProof/>
            <w:webHidden/>
          </w:rPr>
          <w:t>26</w:t>
        </w:r>
        <w:r>
          <w:rPr>
            <w:noProof/>
            <w:webHidden/>
          </w:rPr>
          <w:fldChar w:fldCharType="end"/>
        </w:r>
      </w:hyperlink>
    </w:p>
    <w:p w14:paraId="3F58ADE5" w14:textId="796032B0" w:rsidR="00C5282E" w:rsidRDefault="00C5282E">
      <w:pPr>
        <w:pStyle w:val="TOC5"/>
        <w:tabs>
          <w:tab w:val="left" w:pos="2297"/>
          <w:tab w:val="right" w:leader="dot" w:pos="9060"/>
        </w:tabs>
        <w:rPr>
          <w:rFonts w:asciiTheme="minorHAnsi" w:eastAsiaTheme="minorEastAsia" w:hAnsiTheme="minorHAnsi" w:cstheme="minorBidi"/>
          <w:noProof/>
          <w:kern w:val="2"/>
          <w:sz w:val="24"/>
          <w:szCs w:val="24"/>
          <w:lang w:eastAsia="en-GB"/>
          <w14:ligatures w14:val="standardContextual"/>
        </w:rPr>
      </w:pPr>
      <w:hyperlink w:anchor="_Toc221892217" w:history="1">
        <w:r w:rsidRPr="006553EE">
          <w:rPr>
            <w:rStyle w:val="Hyperlink"/>
            <w:noProof/>
          </w:rPr>
          <w:t>2</w:t>
        </w:r>
        <w:r w:rsidRPr="006553EE">
          <w:rPr>
            <w:rStyle w:val="Hyperlink"/>
            <w:noProof/>
            <w:lang w:eastAsia="en-GB"/>
          </w:rPr>
          <w:t>2</w:t>
        </w:r>
        <w:r w:rsidRPr="006553EE">
          <w:rPr>
            <w:rStyle w:val="Hyperlink"/>
            <w:noProof/>
          </w:rPr>
          <w:t>.3</w:t>
        </w:r>
        <w:r>
          <w:rPr>
            <w:rFonts w:asciiTheme="minorHAnsi" w:eastAsiaTheme="minorEastAsia" w:hAnsiTheme="minorHAnsi" w:cstheme="minorBidi"/>
            <w:noProof/>
            <w:kern w:val="2"/>
            <w:sz w:val="24"/>
            <w:szCs w:val="24"/>
            <w:lang w:eastAsia="en-GB"/>
            <w14:ligatures w14:val="standardContextual"/>
          </w:rPr>
          <w:tab/>
        </w:r>
        <w:r w:rsidRPr="006553EE">
          <w:rPr>
            <w:rStyle w:val="Hyperlink"/>
            <w:noProof/>
          </w:rPr>
          <w:t>Amounts due</w:t>
        </w:r>
        <w:r>
          <w:rPr>
            <w:noProof/>
            <w:webHidden/>
          </w:rPr>
          <w:tab/>
        </w:r>
        <w:r>
          <w:rPr>
            <w:noProof/>
            <w:webHidden/>
          </w:rPr>
          <w:fldChar w:fldCharType="begin"/>
        </w:r>
        <w:r>
          <w:rPr>
            <w:noProof/>
            <w:webHidden/>
          </w:rPr>
          <w:instrText xml:space="preserve"> PAGEREF _Toc221892217 \h </w:instrText>
        </w:r>
        <w:r>
          <w:rPr>
            <w:noProof/>
            <w:webHidden/>
          </w:rPr>
        </w:r>
        <w:r>
          <w:rPr>
            <w:noProof/>
            <w:webHidden/>
          </w:rPr>
          <w:fldChar w:fldCharType="separate"/>
        </w:r>
        <w:r>
          <w:rPr>
            <w:noProof/>
            <w:webHidden/>
          </w:rPr>
          <w:t>26</w:t>
        </w:r>
        <w:r>
          <w:rPr>
            <w:noProof/>
            <w:webHidden/>
          </w:rPr>
          <w:fldChar w:fldCharType="end"/>
        </w:r>
      </w:hyperlink>
    </w:p>
    <w:p w14:paraId="4813EF5A" w14:textId="6E11AFD8" w:rsidR="00C5282E" w:rsidRDefault="00C5282E">
      <w:pPr>
        <w:pStyle w:val="TOC5"/>
        <w:tabs>
          <w:tab w:val="left" w:pos="2297"/>
          <w:tab w:val="right" w:leader="dot" w:pos="9060"/>
        </w:tabs>
        <w:rPr>
          <w:rFonts w:asciiTheme="minorHAnsi" w:eastAsiaTheme="minorEastAsia" w:hAnsiTheme="minorHAnsi" w:cstheme="minorBidi"/>
          <w:noProof/>
          <w:kern w:val="2"/>
          <w:sz w:val="24"/>
          <w:szCs w:val="24"/>
          <w:lang w:eastAsia="en-GB"/>
          <w14:ligatures w14:val="standardContextual"/>
        </w:rPr>
      </w:pPr>
      <w:hyperlink w:anchor="_Toc221892218" w:history="1">
        <w:r w:rsidRPr="006553EE">
          <w:rPr>
            <w:rStyle w:val="Hyperlink"/>
            <w:noProof/>
          </w:rPr>
          <w:t>2</w:t>
        </w:r>
        <w:r w:rsidRPr="006553EE">
          <w:rPr>
            <w:rStyle w:val="Hyperlink"/>
            <w:noProof/>
            <w:lang w:eastAsia="en-GB"/>
          </w:rPr>
          <w:t>2</w:t>
        </w:r>
        <w:r w:rsidRPr="006553EE">
          <w:rPr>
            <w:rStyle w:val="Hyperlink"/>
            <w:noProof/>
          </w:rPr>
          <w:t>.4</w:t>
        </w:r>
        <w:r>
          <w:rPr>
            <w:rFonts w:asciiTheme="minorHAnsi" w:eastAsiaTheme="minorEastAsia" w:hAnsiTheme="minorHAnsi" w:cstheme="minorBidi"/>
            <w:noProof/>
            <w:kern w:val="2"/>
            <w:sz w:val="24"/>
            <w:szCs w:val="24"/>
            <w:lang w:eastAsia="en-GB"/>
            <w14:ligatures w14:val="standardContextual"/>
          </w:rPr>
          <w:tab/>
        </w:r>
        <w:r w:rsidRPr="006553EE">
          <w:rPr>
            <w:rStyle w:val="Hyperlink"/>
            <w:noProof/>
          </w:rPr>
          <w:t>Enforced recovery</w:t>
        </w:r>
        <w:r>
          <w:rPr>
            <w:noProof/>
            <w:webHidden/>
          </w:rPr>
          <w:tab/>
        </w:r>
        <w:r>
          <w:rPr>
            <w:noProof/>
            <w:webHidden/>
          </w:rPr>
          <w:fldChar w:fldCharType="begin"/>
        </w:r>
        <w:r>
          <w:rPr>
            <w:noProof/>
            <w:webHidden/>
          </w:rPr>
          <w:instrText xml:space="preserve"> PAGEREF _Toc221892218 \h </w:instrText>
        </w:r>
        <w:r>
          <w:rPr>
            <w:noProof/>
            <w:webHidden/>
          </w:rPr>
        </w:r>
        <w:r>
          <w:rPr>
            <w:noProof/>
            <w:webHidden/>
          </w:rPr>
          <w:fldChar w:fldCharType="separate"/>
        </w:r>
        <w:r>
          <w:rPr>
            <w:noProof/>
            <w:webHidden/>
          </w:rPr>
          <w:t>28</w:t>
        </w:r>
        <w:r>
          <w:rPr>
            <w:noProof/>
            <w:webHidden/>
          </w:rPr>
          <w:fldChar w:fldCharType="end"/>
        </w:r>
      </w:hyperlink>
    </w:p>
    <w:p w14:paraId="3FD21C46" w14:textId="3D9A940C" w:rsidR="00C5282E" w:rsidRDefault="00C5282E">
      <w:pPr>
        <w:pStyle w:val="TOC5"/>
        <w:tabs>
          <w:tab w:val="left" w:pos="2297"/>
          <w:tab w:val="right" w:leader="dot" w:pos="9060"/>
        </w:tabs>
        <w:rPr>
          <w:rFonts w:asciiTheme="minorHAnsi" w:eastAsiaTheme="minorEastAsia" w:hAnsiTheme="minorHAnsi" w:cstheme="minorBidi"/>
          <w:noProof/>
          <w:kern w:val="2"/>
          <w:sz w:val="24"/>
          <w:szCs w:val="24"/>
          <w:lang w:eastAsia="en-GB"/>
          <w14:ligatures w14:val="standardContextual"/>
        </w:rPr>
      </w:pPr>
      <w:hyperlink w:anchor="_Toc221892219" w:history="1">
        <w:r w:rsidRPr="006553EE">
          <w:rPr>
            <w:rStyle w:val="Hyperlink"/>
            <w:noProof/>
          </w:rPr>
          <w:t>2</w:t>
        </w:r>
        <w:r w:rsidRPr="006553EE">
          <w:rPr>
            <w:rStyle w:val="Hyperlink"/>
            <w:noProof/>
            <w:lang w:eastAsia="en-GB"/>
          </w:rPr>
          <w:t>2</w:t>
        </w:r>
        <w:r w:rsidRPr="006553EE">
          <w:rPr>
            <w:rStyle w:val="Hyperlink"/>
            <w:noProof/>
          </w:rPr>
          <w:t>.5</w:t>
        </w:r>
        <w:r>
          <w:rPr>
            <w:rFonts w:asciiTheme="minorHAnsi" w:eastAsiaTheme="minorEastAsia" w:hAnsiTheme="minorHAnsi" w:cstheme="minorBidi"/>
            <w:noProof/>
            <w:kern w:val="2"/>
            <w:sz w:val="24"/>
            <w:szCs w:val="24"/>
            <w:lang w:eastAsia="en-GB"/>
            <w14:ligatures w14:val="standardContextual"/>
          </w:rPr>
          <w:tab/>
        </w:r>
        <w:r w:rsidRPr="006553EE">
          <w:rPr>
            <w:rStyle w:val="Hyperlink"/>
            <w:noProof/>
          </w:rPr>
          <w:t>Consequences of non-compliance</w:t>
        </w:r>
        <w:r>
          <w:rPr>
            <w:noProof/>
            <w:webHidden/>
          </w:rPr>
          <w:tab/>
        </w:r>
        <w:r>
          <w:rPr>
            <w:noProof/>
            <w:webHidden/>
          </w:rPr>
          <w:fldChar w:fldCharType="begin"/>
        </w:r>
        <w:r>
          <w:rPr>
            <w:noProof/>
            <w:webHidden/>
          </w:rPr>
          <w:instrText xml:space="preserve"> PAGEREF _Toc221892219 \h </w:instrText>
        </w:r>
        <w:r>
          <w:rPr>
            <w:noProof/>
            <w:webHidden/>
          </w:rPr>
        </w:r>
        <w:r>
          <w:rPr>
            <w:noProof/>
            <w:webHidden/>
          </w:rPr>
          <w:fldChar w:fldCharType="separate"/>
        </w:r>
        <w:r>
          <w:rPr>
            <w:noProof/>
            <w:webHidden/>
          </w:rPr>
          <w:t>29</w:t>
        </w:r>
        <w:r>
          <w:rPr>
            <w:noProof/>
            <w:webHidden/>
          </w:rPr>
          <w:fldChar w:fldCharType="end"/>
        </w:r>
      </w:hyperlink>
    </w:p>
    <w:p w14:paraId="7A937554" w14:textId="06005474" w:rsidR="00C5282E" w:rsidRDefault="00C5282E">
      <w:pPr>
        <w:pStyle w:val="TOC4"/>
        <w:tabs>
          <w:tab w:val="right" w:leader="dot" w:pos="9060"/>
        </w:tabs>
        <w:rPr>
          <w:rFonts w:asciiTheme="minorHAnsi" w:eastAsiaTheme="minorEastAsia" w:hAnsiTheme="minorHAnsi" w:cstheme="minorBidi"/>
          <w:noProof/>
          <w:kern w:val="2"/>
          <w:sz w:val="24"/>
          <w:szCs w:val="24"/>
          <w:lang w:eastAsia="en-GB"/>
          <w14:ligatures w14:val="standardContextual"/>
        </w:rPr>
      </w:pPr>
      <w:hyperlink w:anchor="_Toc221892220" w:history="1">
        <w:r w:rsidRPr="006553EE">
          <w:rPr>
            <w:rStyle w:val="Hyperlink"/>
            <w:noProof/>
            <w:lang w:eastAsia="en-GB"/>
          </w:rPr>
          <w:t>ARTICLE 23 — GUARANTEES</w:t>
        </w:r>
        <w:r>
          <w:rPr>
            <w:noProof/>
            <w:webHidden/>
          </w:rPr>
          <w:tab/>
        </w:r>
        <w:r>
          <w:rPr>
            <w:noProof/>
            <w:webHidden/>
          </w:rPr>
          <w:fldChar w:fldCharType="begin"/>
        </w:r>
        <w:r>
          <w:rPr>
            <w:noProof/>
            <w:webHidden/>
          </w:rPr>
          <w:instrText xml:space="preserve"> PAGEREF _Toc221892220 \h </w:instrText>
        </w:r>
        <w:r>
          <w:rPr>
            <w:noProof/>
            <w:webHidden/>
          </w:rPr>
        </w:r>
        <w:r>
          <w:rPr>
            <w:noProof/>
            <w:webHidden/>
          </w:rPr>
          <w:fldChar w:fldCharType="separate"/>
        </w:r>
        <w:r>
          <w:rPr>
            <w:noProof/>
            <w:webHidden/>
          </w:rPr>
          <w:t>30</w:t>
        </w:r>
        <w:r>
          <w:rPr>
            <w:noProof/>
            <w:webHidden/>
          </w:rPr>
          <w:fldChar w:fldCharType="end"/>
        </w:r>
      </w:hyperlink>
    </w:p>
    <w:p w14:paraId="060917CC" w14:textId="0BBE1C5A" w:rsidR="00C5282E" w:rsidRDefault="00C5282E">
      <w:pPr>
        <w:pStyle w:val="TOC5"/>
        <w:tabs>
          <w:tab w:val="left" w:pos="2297"/>
          <w:tab w:val="right" w:leader="dot" w:pos="9060"/>
        </w:tabs>
        <w:rPr>
          <w:rFonts w:asciiTheme="minorHAnsi" w:eastAsiaTheme="minorEastAsia" w:hAnsiTheme="minorHAnsi" w:cstheme="minorBidi"/>
          <w:noProof/>
          <w:kern w:val="2"/>
          <w:sz w:val="24"/>
          <w:szCs w:val="24"/>
          <w:lang w:eastAsia="en-GB"/>
          <w14:ligatures w14:val="standardContextual"/>
        </w:rPr>
      </w:pPr>
      <w:hyperlink w:anchor="_Toc221892221" w:history="1">
        <w:r w:rsidRPr="006553EE">
          <w:rPr>
            <w:rStyle w:val="Hyperlink"/>
            <w:noProof/>
          </w:rPr>
          <w:t>23.1</w:t>
        </w:r>
        <w:r>
          <w:rPr>
            <w:rFonts w:asciiTheme="minorHAnsi" w:eastAsiaTheme="minorEastAsia" w:hAnsiTheme="minorHAnsi" w:cstheme="minorBidi"/>
            <w:noProof/>
            <w:kern w:val="2"/>
            <w:sz w:val="24"/>
            <w:szCs w:val="24"/>
            <w:lang w:eastAsia="en-GB"/>
            <w14:ligatures w14:val="standardContextual"/>
          </w:rPr>
          <w:tab/>
        </w:r>
        <w:r w:rsidRPr="006553EE">
          <w:rPr>
            <w:rStyle w:val="Hyperlink"/>
            <w:noProof/>
          </w:rPr>
          <w:t>Pre-financing guarantee</w:t>
        </w:r>
        <w:r>
          <w:rPr>
            <w:noProof/>
            <w:webHidden/>
          </w:rPr>
          <w:tab/>
        </w:r>
        <w:r>
          <w:rPr>
            <w:noProof/>
            <w:webHidden/>
          </w:rPr>
          <w:fldChar w:fldCharType="begin"/>
        </w:r>
        <w:r>
          <w:rPr>
            <w:noProof/>
            <w:webHidden/>
          </w:rPr>
          <w:instrText xml:space="preserve"> PAGEREF _Toc221892221 \h </w:instrText>
        </w:r>
        <w:r>
          <w:rPr>
            <w:noProof/>
            <w:webHidden/>
          </w:rPr>
        </w:r>
        <w:r>
          <w:rPr>
            <w:noProof/>
            <w:webHidden/>
          </w:rPr>
          <w:fldChar w:fldCharType="separate"/>
        </w:r>
        <w:r>
          <w:rPr>
            <w:noProof/>
            <w:webHidden/>
          </w:rPr>
          <w:t>30</w:t>
        </w:r>
        <w:r>
          <w:rPr>
            <w:noProof/>
            <w:webHidden/>
          </w:rPr>
          <w:fldChar w:fldCharType="end"/>
        </w:r>
      </w:hyperlink>
    </w:p>
    <w:p w14:paraId="25E29F63" w14:textId="4CDD9EB5" w:rsidR="00C5282E" w:rsidRDefault="00C5282E">
      <w:pPr>
        <w:pStyle w:val="TOC5"/>
        <w:tabs>
          <w:tab w:val="left" w:pos="2297"/>
          <w:tab w:val="right" w:leader="dot" w:pos="9060"/>
        </w:tabs>
        <w:rPr>
          <w:rFonts w:asciiTheme="minorHAnsi" w:eastAsiaTheme="minorEastAsia" w:hAnsiTheme="minorHAnsi" w:cstheme="minorBidi"/>
          <w:noProof/>
          <w:kern w:val="2"/>
          <w:sz w:val="24"/>
          <w:szCs w:val="24"/>
          <w:lang w:eastAsia="en-GB"/>
          <w14:ligatures w14:val="standardContextual"/>
        </w:rPr>
      </w:pPr>
      <w:hyperlink w:anchor="_Toc221892222" w:history="1">
        <w:r w:rsidRPr="006553EE">
          <w:rPr>
            <w:rStyle w:val="Hyperlink"/>
            <w:noProof/>
          </w:rPr>
          <w:t>23.2</w:t>
        </w:r>
        <w:r>
          <w:rPr>
            <w:rFonts w:asciiTheme="minorHAnsi" w:eastAsiaTheme="minorEastAsia" w:hAnsiTheme="minorHAnsi" w:cstheme="minorBidi"/>
            <w:noProof/>
            <w:kern w:val="2"/>
            <w:sz w:val="24"/>
            <w:szCs w:val="24"/>
            <w:lang w:eastAsia="en-GB"/>
            <w14:ligatures w14:val="standardContextual"/>
          </w:rPr>
          <w:tab/>
        </w:r>
        <w:r w:rsidRPr="006553EE">
          <w:rPr>
            <w:rStyle w:val="Hyperlink"/>
            <w:noProof/>
          </w:rPr>
          <w:t>Consequences of non-compliance</w:t>
        </w:r>
        <w:r>
          <w:rPr>
            <w:noProof/>
            <w:webHidden/>
          </w:rPr>
          <w:tab/>
        </w:r>
        <w:r>
          <w:rPr>
            <w:noProof/>
            <w:webHidden/>
          </w:rPr>
          <w:fldChar w:fldCharType="begin"/>
        </w:r>
        <w:r>
          <w:rPr>
            <w:noProof/>
            <w:webHidden/>
          </w:rPr>
          <w:instrText xml:space="preserve"> PAGEREF _Toc221892222 \h </w:instrText>
        </w:r>
        <w:r>
          <w:rPr>
            <w:noProof/>
            <w:webHidden/>
          </w:rPr>
        </w:r>
        <w:r>
          <w:rPr>
            <w:noProof/>
            <w:webHidden/>
          </w:rPr>
          <w:fldChar w:fldCharType="separate"/>
        </w:r>
        <w:r>
          <w:rPr>
            <w:noProof/>
            <w:webHidden/>
          </w:rPr>
          <w:t>30</w:t>
        </w:r>
        <w:r>
          <w:rPr>
            <w:noProof/>
            <w:webHidden/>
          </w:rPr>
          <w:fldChar w:fldCharType="end"/>
        </w:r>
      </w:hyperlink>
    </w:p>
    <w:p w14:paraId="02096E3D" w14:textId="44317A44" w:rsidR="00C5282E" w:rsidRDefault="00C5282E">
      <w:pPr>
        <w:pStyle w:val="TOC4"/>
        <w:tabs>
          <w:tab w:val="right" w:leader="dot" w:pos="9060"/>
        </w:tabs>
        <w:rPr>
          <w:rFonts w:asciiTheme="minorHAnsi" w:eastAsiaTheme="minorEastAsia" w:hAnsiTheme="minorHAnsi" w:cstheme="minorBidi"/>
          <w:noProof/>
          <w:kern w:val="2"/>
          <w:sz w:val="24"/>
          <w:szCs w:val="24"/>
          <w:lang w:eastAsia="en-GB"/>
          <w14:ligatures w14:val="standardContextual"/>
        </w:rPr>
      </w:pPr>
      <w:hyperlink w:anchor="_Toc221892223" w:history="1">
        <w:r w:rsidRPr="006553EE">
          <w:rPr>
            <w:rStyle w:val="Hyperlink"/>
            <w:noProof/>
            <w:lang w:eastAsia="en-GB"/>
          </w:rPr>
          <w:t>ARTICLE 24 — CERTIFICATES ON FINANCIAL STATEMENTS</w:t>
        </w:r>
        <w:r>
          <w:rPr>
            <w:noProof/>
            <w:webHidden/>
          </w:rPr>
          <w:tab/>
        </w:r>
        <w:r>
          <w:rPr>
            <w:noProof/>
            <w:webHidden/>
          </w:rPr>
          <w:fldChar w:fldCharType="begin"/>
        </w:r>
        <w:r>
          <w:rPr>
            <w:noProof/>
            <w:webHidden/>
          </w:rPr>
          <w:instrText xml:space="preserve"> PAGEREF _Toc221892223 \h </w:instrText>
        </w:r>
        <w:r>
          <w:rPr>
            <w:noProof/>
            <w:webHidden/>
          </w:rPr>
        </w:r>
        <w:r>
          <w:rPr>
            <w:noProof/>
            <w:webHidden/>
          </w:rPr>
          <w:fldChar w:fldCharType="separate"/>
        </w:r>
        <w:r>
          <w:rPr>
            <w:noProof/>
            <w:webHidden/>
          </w:rPr>
          <w:t>30</w:t>
        </w:r>
        <w:r>
          <w:rPr>
            <w:noProof/>
            <w:webHidden/>
          </w:rPr>
          <w:fldChar w:fldCharType="end"/>
        </w:r>
      </w:hyperlink>
    </w:p>
    <w:p w14:paraId="3ED6C266" w14:textId="76430E07" w:rsidR="00C5282E" w:rsidRDefault="00C5282E">
      <w:pPr>
        <w:pStyle w:val="TOC4"/>
        <w:tabs>
          <w:tab w:val="right" w:leader="dot" w:pos="9060"/>
        </w:tabs>
        <w:rPr>
          <w:rFonts w:asciiTheme="minorHAnsi" w:eastAsiaTheme="minorEastAsia" w:hAnsiTheme="minorHAnsi" w:cstheme="minorBidi"/>
          <w:noProof/>
          <w:kern w:val="2"/>
          <w:sz w:val="24"/>
          <w:szCs w:val="24"/>
          <w:lang w:eastAsia="en-GB"/>
          <w14:ligatures w14:val="standardContextual"/>
        </w:rPr>
      </w:pPr>
      <w:hyperlink w:anchor="_Toc221892224" w:history="1">
        <w:r w:rsidRPr="006553EE">
          <w:rPr>
            <w:rStyle w:val="Hyperlink"/>
            <w:noProof/>
          </w:rPr>
          <w:t>ARTICLE 25 — CHECKS, REVIEWS, AUDITS AND INVESTIGATIONS — EXTENSION OF FINDINGS</w:t>
        </w:r>
        <w:r>
          <w:rPr>
            <w:noProof/>
            <w:webHidden/>
          </w:rPr>
          <w:tab/>
        </w:r>
        <w:r>
          <w:rPr>
            <w:noProof/>
            <w:webHidden/>
          </w:rPr>
          <w:fldChar w:fldCharType="begin"/>
        </w:r>
        <w:r>
          <w:rPr>
            <w:noProof/>
            <w:webHidden/>
          </w:rPr>
          <w:instrText xml:space="preserve"> PAGEREF _Toc221892224 \h </w:instrText>
        </w:r>
        <w:r>
          <w:rPr>
            <w:noProof/>
            <w:webHidden/>
          </w:rPr>
        </w:r>
        <w:r>
          <w:rPr>
            <w:noProof/>
            <w:webHidden/>
          </w:rPr>
          <w:fldChar w:fldCharType="separate"/>
        </w:r>
        <w:r>
          <w:rPr>
            <w:noProof/>
            <w:webHidden/>
          </w:rPr>
          <w:t>30</w:t>
        </w:r>
        <w:r>
          <w:rPr>
            <w:noProof/>
            <w:webHidden/>
          </w:rPr>
          <w:fldChar w:fldCharType="end"/>
        </w:r>
      </w:hyperlink>
    </w:p>
    <w:p w14:paraId="4FEC8B4A" w14:textId="5072A8E1" w:rsidR="00C5282E" w:rsidRDefault="00C5282E">
      <w:pPr>
        <w:pStyle w:val="TOC5"/>
        <w:tabs>
          <w:tab w:val="left" w:pos="2297"/>
          <w:tab w:val="right" w:leader="dot" w:pos="9060"/>
        </w:tabs>
        <w:rPr>
          <w:rFonts w:asciiTheme="minorHAnsi" w:eastAsiaTheme="minorEastAsia" w:hAnsiTheme="minorHAnsi" w:cstheme="minorBidi"/>
          <w:noProof/>
          <w:kern w:val="2"/>
          <w:sz w:val="24"/>
          <w:szCs w:val="24"/>
          <w:lang w:eastAsia="en-GB"/>
          <w14:ligatures w14:val="standardContextual"/>
        </w:rPr>
      </w:pPr>
      <w:hyperlink w:anchor="_Toc221892225" w:history="1">
        <w:r w:rsidRPr="006553EE">
          <w:rPr>
            <w:rStyle w:val="Hyperlink"/>
            <w:noProof/>
          </w:rPr>
          <w:t>25.1</w:t>
        </w:r>
        <w:r>
          <w:rPr>
            <w:rFonts w:asciiTheme="minorHAnsi" w:eastAsiaTheme="minorEastAsia" w:hAnsiTheme="minorHAnsi" w:cstheme="minorBidi"/>
            <w:noProof/>
            <w:kern w:val="2"/>
            <w:sz w:val="24"/>
            <w:szCs w:val="24"/>
            <w:lang w:eastAsia="en-GB"/>
            <w14:ligatures w14:val="standardContextual"/>
          </w:rPr>
          <w:tab/>
        </w:r>
        <w:r w:rsidRPr="006553EE">
          <w:rPr>
            <w:rStyle w:val="Hyperlink"/>
            <w:noProof/>
          </w:rPr>
          <w:t>Granting authority checks, reviews and audits</w:t>
        </w:r>
        <w:r>
          <w:rPr>
            <w:noProof/>
            <w:webHidden/>
          </w:rPr>
          <w:tab/>
        </w:r>
        <w:r>
          <w:rPr>
            <w:noProof/>
            <w:webHidden/>
          </w:rPr>
          <w:fldChar w:fldCharType="begin"/>
        </w:r>
        <w:r>
          <w:rPr>
            <w:noProof/>
            <w:webHidden/>
          </w:rPr>
          <w:instrText xml:space="preserve"> PAGEREF _Toc221892225 \h </w:instrText>
        </w:r>
        <w:r>
          <w:rPr>
            <w:noProof/>
            <w:webHidden/>
          </w:rPr>
        </w:r>
        <w:r>
          <w:rPr>
            <w:noProof/>
            <w:webHidden/>
          </w:rPr>
          <w:fldChar w:fldCharType="separate"/>
        </w:r>
        <w:r>
          <w:rPr>
            <w:noProof/>
            <w:webHidden/>
          </w:rPr>
          <w:t>30</w:t>
        </w:r>
        <w:r>
          <w:rPr>
            <w:noProof/>
            <w:webHidden/>
          </w:rPr>
          <w:fldChar w:fldCharType="end"/>
        </w:r>
      </w:hyperlink>
    </w:p>
    <w:p w14:paraId="40A86442" w14:textId="0BEC7C97" w:rsidR="00C5282E" w:rsidRDefault="00C5282E">
      <w:pPr>
        <w:pStyle w:val="TOC5"/>
        <w:tabs>
          <w:tab w:val="left" w:pos="2297"/>
          <w:tab w:val="right" w:leader="dot" w:pos="9060"/>
        </w:tabs>
        <w:rPr>
          <w:rFonts w:asciiTheme="minorHAnsi" w:eastAsiaTheme="minorEastAsia" w:hAnsiTheme="minorHAnsi" w:cstheme="minorBidi"/>
          <w:noProof/>
          <w:kern w:val="2"/>
          <w:sz w:val="24"/>
          <w:szCs w:val="24"/>
          <w:lang w:eastAsia="en-GB"/>
          <w14:ligatures w14:val="standardContextual"/>
        </w:rPr>
      </w:pPr>
      <w:hyperlink w:anchor="_Toc221892226" w:history="1">
        <w:r w:rsidRPr="006553EE">
          <w:rPr>
            <w:rStyle w:val="Hyperlink"/>
            <w:noProof/>
          </w:rPr>
          <w:t>25.2</w:t>
        </w:r>
        <w:r>
          <w:rPr>
            <w:rFonts w:asciiTheme="minorHAnsi" w:eastAsiaTheme="minorEastAsia" w:hAnsiTheme="minorHAnsi" w:cstheme="minorBidi"/>
            <w:noProof/>
            <w:kern w:val="2"/>
            <w:sz w:val="24"/>
            <w:szCs w:val="24"/>
            <w:lang w:eastAsia="en-GB"/>
            <w14:ligatures w14:val="standardContextual"/>
          </w:rPr>
          <w:tab/>
        </w:r>
        <w:r w:rsidRPr="006553EE">
          <w:rPr>
            <w:rStyle w:val="Hyperlink"/>
            <w:noProof/>
          </w:rPr>
          <w:t>European Commission checks, reviews and audits in grants of other granting authorities</w:t>
        </w:r>
        <w:r>
          <w:rPr>
            <w:noProof/>
            <w:webHidden/>
          </w:rPr>
          <w:tab/>
        </w:r>
        <w:r>
          <w:rPr>
            <w:noProof/>
            <w:webHidden/>
          </w:rPr>
          <w:fldChar w:fldCharType="begin"/>
        </w:r>
        <w:r>
          <w:rPr>
            <w:noProof/>
            <w:webHidden/>
          </w:rPr>
          <w:instrText xml:space="preserve"> PAGEREF _Toc221892226 \h </w:instrText>
        </w:r>
        <w:r>
          <w:rPr>
            <w:noProof/>
            <w:webHidden/>
          </w:rPr>
        </w:r>
        <w:r>
          <w:rPr>
            <w:noProof/>
            <w:webHidden/>
          </w:rPr>
          <w:fldChar w:fldCharType="separate"/>
        </w:r>
        <w:r>
          <w:rPr>
            <w:noProof/>
            <w:webHidden/>
          </w:rPr>
          <w:t>32</w:t>
        </w:r>
        <w:r>
          <w:rPr>
            <w:noProof/>
            <w:webHidden/>
          </w:rPr>
          <w:fldChar w:fldCharType="end"/>
        </w:r>
      </w:hyperlink>
    </w:p>
    <w:p w14:paraId="171B11AB" w14:textId="2C391EB8" w:rsidR="00C5282E" w:rsidRDefault="00C5282E">
      <w:pPr>
        <w:pStyle w:val="TOC5"/>
        <w:tabs>
          <w:tab w:val="left" w:pos="2297"/>
          <w:tab w:val="right" w:leader="dot" w:pos="9060"/>
        </w:tabs>
        <w:rPr>
          <w:rFonts w:asciiTheme="minorHAnsi" w:eastAsiaTheme="minorEastAsia" w:hAnsiTheme="minorHAnsi" w:cstheme="minorBidi"/>
          <w:noProof/>
          <w:kern w:val="2"/>
          <w:sz w:val="24"/>
          <w:szCs w:val="24"/>
          <w:lang w:eastAsia="en-GB"/>
          <w14:ligatures w14:val="standardContextual"/>
        </w:rPr>
      </w:pPr>
      <w:hyperlink w:anchor="_Toc221892227" w:history="1">
        <w:r w:rsidRPr="006553EE">
          <w:rPr>
            <w:rStyle w:val="Hyperlink"/>
            <w:noProof/>
          </w:rPr>
          <w:t>25.3</w:t>
        </w:r>
        <w:r>
          <w:rPr>
            <w:rFonts w:asciiTheme="minorHAnsi" w:eastAsiaTheme="minorEastAsia" w:hAnsiTheme="minorHAnsi" w:cstheme="minorBidi"/>
            <w:noProof/>
            <w:kern w:val="2"/>
            <w:sz w:val="24"/>
            <w:szCs w:val="24"/>
            <w:lang w:eastAsia="en-GB"/>
            <w14:ligatures w14:val="standardContextual"/>
          </w:rPr>
          <w:tab/>
        </w:r>
        <w:r w:rsidRPr="006553EE">
          <w:rPr>
            <w:rStyle w:val="Hyperlink"/>
            <w:noProof/>
          </w:rPr>
          <w:t>Access to records for assessing simplified forms of funding</w:t>
        </w:r>
        <w:r>
          <w:rPr>
            <w:noProof/>
            <w:webHidden/>
          </w:rPr>
          <w:tab/>
        </w:r>
        <w:r>
          <w:rPr>
            <w:noProof/>
            <w:webHidden/>
          </w:rPr>
          <w:fldChar w:fldCharType="begin"/>
        </w:r>
        <w:r>
          <w:rPr>
            <w:noProof/>
            <w:webHidden/>
          </w:rPr>
          <w:instrText xml:space="preserve"> PAGEREF _Toc221892227 \h </w:instrText>
        </w:r>
        <w:r>
          <w:rPr>
            <w:noProof/>
            <w:webHidden/>
          </w:rPr>
        </w:r>
        <w:r>
          <w:rPr>
            <w:noProof/>
            <w:webHidden/>
          </w:rPr>
          <w:fldChar w:fldCharType="separate"/>
        </w:r>
        <w:r>
          <w:rPr>
            <w:noProof/>
            <w:webHidden/>
          </w:rPr>
          <w:t>32</w:t>
        </w:r>
        <w:r>
          <w:rPr>
            <w:noProof/>
            <w:webHidden/>
          </w:rPr>
          <w:fldChar w:fldCharType="end"/>
        </w:r>
      </w:hyperlink>
    </w:p>
    <w:p w14:paraId="048190DC" w14:textId="3B815BEA" w:rsidR="00C5282E" w:rsidRDefault="00C5282E">
      <w:pPr>
        <w:pStyle w:val="TOC5"/>
        <w:tabs>
          <w:tab w:val="left" w:pos="2297"/>
          <w:tab w:val="right" w:leader="dot" w:pos="9060"/>
        </w:tabs>
        <w:rPr>
          <w:rFonts w:asciiTheme="minorHAnsi" w:eastAsiaTheme="minorEastAsia" w:hAnsiTheme="minorHAnsi" w:cstheme="minorBidi"/>
          <w:noProof/>
          <w:kern w:val="2"/>
          <w:sz w:val="24"/>
          <w:szCs w:val="24"/>
          <w:lang w:eastAsia="en-GB"/>
          <w14:ligatures w14:val="standardContextual"/>
        </w:rPr>
      </w:pPr>
      <w:hyperlink w:anchor="_Toc221892228" w:history="1">
        <w:r w:rsidRPr="006553EE">
          <w:rPr>
            <w:rStyle w:val="Hyperlink"/>
            <w:noProof/>
          </w:rPr>
          <w:t>25.4</w:t>
        </w:r>
        <w:r>
          <w:rPr>
            <w:rFonts w:asciiTheme="minorHAnsi" w:eastAsiaTheme="minorEastAsia" w:hAnsiTheme="minorHAnsi" w:cstheme="minorBidi"/>
            <w:noProof/>
            <w:kern w:val="2"/>
            <w:sz w:val="24"/>
            <w:szCs w:val="24"/>
            <w:lang w:eastAsia="en-GB"/>
            <w14:ligatures w14:val="standardContextual"/>
          </w:rPr>
          <w:tab/>
        </w:r>
        <w:r w:rsidRPr="006553EE">
          <w:rPr>
            <w:rStyle w:val="Hyperlink"/>
            <w:noProof/>
          </w:rPr>
          <w:t>OLAF, EPPO and ECA audits and investigations</w:t>
        </w:r>
        <w:r>
          <w:rPr>
            <w:noProof/>
            <w:webHidden/>
          </w:rPr>
          <w:tab/>
        </w:r>
        <w:r>
          <w:rPr>
            <w:noProof/>
            <w:webHidden/>
          </w:rPr>
          <w:fldChar w:fldCharType="begin"/>
        </w:r>
        <w:r>
          <w:rPr>
            <w:noProof/>
            <w:webHidden/>
          </w:rPr>
          <w:instrText xml:space="preserve"> PAGEREF _Toc221892228 \h </w:instrText>
        </w:r>
        <w:r>
          <w:rPr>
            <w:noProof/>
            <w:webHidden/>
          </w:rPr>
        </w:r>
        <w:r>
          <w:rPr>
            <w:noProof/>
            <w:webHidden/>
          </w:rPr>
          <w:fldChar w:fldCharType="separate"/>
        </w:r>
        <w:r>
          <w:rPr>
            <w:noProof/>
            <w:webHidden/>
          </w:rPr>
          <w:t>32</w:t>
        </w:r>
        <w:r>
          <w:rPr>
            <w:noProof/>
            <w:webHidden/>
          </w:rPr>
          <w:fldChar w:fldCharType="end"/>
        </w:r>
      </w:hyperlink>
    </w:p>
    <w:p w14:paraId="799F0330" w14:textId="36AEE464" w:rsidR="00C5282E" w:rsidRDefault="00C5282E">
      <w:pPr>
        <w:pStyle w:val="TOC5"/>
        <w:tabs>
          <w:tab w:val="left" w:pos="2297"/>
          <w:tab w:val="right" w:leader="dot" w:pos="9060"/>
        </w:tabs>
        <w:rPr>
          <w:rFonts w:asciiTheme="minorHAnsi" w:eastAsiaTheme="minorEastAsia" w:hAnsiTheme="minorHAnsi" w:cstheme="minorBidi"/>
          <w:noProof/>
          <w:kern w:val="2"/>
          <w:sz w:val="24"/>
          <w:szCs w:val="24"/>
          <w:lang w:eastAsia="en-GB"/>
          <w14:ligatures w14:val="standardContextual"/>
        </w:rPr>
      </w:pPr>
      <w:hyperlink w:anchor="_Toc221892229" w:history="1">
        <w:r w:rsidRPr="006553EE">
          <w:rPr>
            <w:rStyle w:val="Hyperlink"/>
            <w:noProof/>
          </w:rPr>
          <w:t>25.5</w:t>
        </w:r>
        <w:r>
          <w:rPr>
            <w:rFonts w:asciiTheme="minorHAnsi" w:eastAsiaTheme="minorEastAsia" w:hAnsiTheme="minorHAnsi" w:cstheme="minorBidi"/>
            <w:noProof/>
            <w:kern w:val="2"/>
            <w:sz w:val="24"/>
            <w:szCs w:val="24"/>
            <w:lang w:eastAsia="en-GB"/>
            <w14:ligatures w14:val="standardContextual"/>
          </w:rPr>
          <w:tab/>
        </w:r>
        <w:r w:rsidRPr="006553EE">
          <w:rPr>
            <w:rStyle w:val="Hyperlink"/>
            <w:noProof/>
          </w:rPr>
          <w:t>Consequences of checks, reviews, audits and investigations — Extension of findings</w:t>
        </w:r>
        <w:r>
          <w:rPr>
            <w:noProof/>
            <w:webHidden/>
          </w:rPr>
          <w:tab/>
        </w:r>
        <w:r>
          <w:rPr>
            <w:noProof/>
            <w:webHidden/>
          </w:rPr>
          <w:fldChar w:fldCharType="begin"/>
        </w:r>
        <w:r>
          <w:rPr>
            <w:noProof/>
            <w:webHidden/>
          </w:rPr>
          <w:instrText xml:space="preserve"> PAGEREF _Toc221892229 \h </w:instrText>
        </w:r>
        <w:r>
          <w:rPr>
            <w:noProof/>
            <w:webHidden/>
          </w:rPr>
        </w:r>
        <w:r>
          <w:rPr>
            <w:noProof/>
            <w:webHidden/>
          </w:rPr>
          <w:fldChar w:fldCharType="separate"/>
        </w:r>
        <w:r>
          <w:rPr>
            <w:noProof/>
            <w:webHidden/>
          </w:rPr>
          <w:t>33</w:t>
        </w:r>
        <w:r>
          <w:rPr>
            <w:noProof/>
            <w:webHidden/>
          </w:rPr>
          <w:fldChar w:fldCharType="end"/>
        </w:r>
      </w:hyperlink>
    </w:p>
    <w:p w14:paraId="644A3C46" w14:textId="4011BFDD" w:rsidR="00C5282E" w:rsidRDefault="00C5282E">
      <w:pPr>
        <w:pStyle w:val="TOC5"/>
        <w:tabs>
          <w:tab w:val="left" w:pos="2297"/>
          <w:tab w:val="right" w:leader="dot" w:pos="9060"/>
        </w:tabs>
        <w:rPr>
          <w:rFonts w:asciiTheme="minorHAnsi" w:eastAsiaTheme="minorEastAsia" w:hAnsiTheme="minorHAnsi" w:cstheme="minorBidi"/>
          <w:noProof/>
          <w:kern w:val="2"/>
          <w:sz w:val="24"/>
          <w:szCs w:val="24"/>
          <w:lang w:eastAsia="en-GB"/>
          <w14:ligatures w14:val="standardContextual"/>
        </w:rPr>
      </w:pPr>
      <w:hyperlink w:anchor="_Toc221892230" w:history="1">
        <w:r w:rsidRPr="006553EE">
          <w:rPr>
            <w:rStyle w:val="Hyperlink"/>
            <w:noProof/>
          </w:rPr>
          <w:t>25.6</w:t>
        </w:r>
        <w:r>
          <w:rPr>
            <w:rFonts w:asciiTheme="minorHAnsi" w:eastAsiaTheme="minorEastAsia" w:hAnsiTheme="minorHAnsi" w:cstheme="minorBidi"/>
            <w:noProof/>
            <w:kern w:val="2"/>
            <w:sz w:val="24"/>
            <w:szCs w:val="24"/>
            <w:lang w:eastAsia="en-GB"/>
            <w14:ligatures w14:val="standardContextual"/>
          </w:rPr>
          <w:tab/>
        </w:r>
        <w:r w:rsidRPr="006553EE">
          <w:rPr>
            <w:rStyle w:val="Hyperlink"/>
            <w:noProof/>
          </w:rPr>
          <w:t>Consequences of non-compliance</w:t>
        </w:r>
        <w:r>
          <w:rPr>
            <w:noProof/>
            <w:webHidden/>
          </w:rPr>
          <w:tab/>
        </w:r>
        <w:r>
          <w:rPr>
            <w:noProof/>
            <w:webHidden/>
          </w:rPr>
          <w:fldChar w:fldCharType="begin"/>
        </w:r>
        <w:r>
          <w:rPr>
            <w:noProof/>
            <w:webHidden/>
          </w:rPr>
          <w:instrText xml:space="preserve"> PAGEREF _Toc221892230 \h </w:instrText>
        </w:r>
        <w:r>
          <w:rPr>
            <w:noProof/>
            <w:webHidden/>
          </w:rPr>
        </w:r>
        <w:r>
          <w:rPr>
            <w:noProof/>
            <w:webHidden/>
          </w:rPr>
          <w:fldChar w:fldCharType="separate"/>
        </w:r>
        <w:r>
          <w:rPr>
            <w:noProof/>
            <w:webHidden/>
          </w:rPr>
          <w:t>34</w:t>
        </w:r>
        <w:r>
          <w:rPr>
            <w:noProof/>
            <w:webHidden/>
          </w:rPr>
          <w:fldChar w:fldCharType="end"/>
        </w:r>
      </w:hyperlink>
    </w:p>
    <w:p w14:paraId="0EF742BE" w14:textId="33844EF5" w:rsidR="00C5282E" w:rsidRDefault="00C5282E">
      <w:pPr>
        <w:pStyle w:val="TOC4"/>
        <w:tabs>
          <w:tab w:val="right" w:leader="dot" w:pos="9060"/>
        </w:tabs>
        <w:rPr>
          <w:rFonts w:asciiTheme="minorHAnsi" w:eastAsiaTheme="minorEastAsia" w:hAnsiTheme="minorHAnsi" w:cstheme="minorBidi"/>
          <w:noProof/>
          <w:kern w:val="2"/>
          <w:sz w:val="24"/>
          <w:szCs w:val="24"/>
          <w:lang w:eastAsia="en-GB"/>
          <w14:ligatures w14:val="standardContextual"/>
        </w:rPr>
      </w:pPr>
      <w:hyperlink w:anchor="_Toc221892231" w:history="1">
        <w:r w:rsidRPr="006553EE">
          <w:rPr>
            <w:rStyle w:val="Hyperlink"/>
            <w:noProof/>
          </w:rPr>
          <w:t>ARTICLE 26 — IMPACT EVALUATIONS</w:t>
        </w:r>
        <w:r>
          <w:rPr>
            <w:noProof/>
            <w:webHidden/>
          </w:rPr>
          <w:tab/>
        </w:r>
        <w:r>
          <w:rPr>
            <w:noProof/>
            <w:webHidden/>
          </w:rPr>
          <w:fldChar w:fldCharType="begin"/>
        </w:r>
        <w:r>
          <w:rPr>
            <w:noProof/>
            <w:webHidden/>
          </w:rPr>
          <w:instrText xml:space="preserve"> PAGEREF _Toc221892231 \h </w:instrText>
        </w:r>
        <w:r>
          <w:rPr>
            <w:noProof/>
            <w:webHidden/>
          </w:rPr>
        </w:r>
        <w:r>
          <w:rPr>
            <w:noProof/>
            <w:webHidden/>
          </w:rPr>
          <w:fldChar w:fldCharType="separate"/>
        </w:r>
        <w:r>
          <w:rPr>
            <w:noProof/>
            <w:webHidden/>
          </w:rPr>
          <w:t>34</w:t>
        </w:r>
        <w:r>
          <w:rPr>
            <w:noProof/>
            <w:webHidden/>
          </w:rPr>
          <w:fldChar w:fldCharType="end"/>
        </w:r>
      </w:hyperlink>
    </w:p>
    <w:p w14:paraId="3EC8296C" w14:textId="28BE0CE3" w:rsidR="00C5282E" w:rsidRDefault="00C5282E">
      <w:pPr>
        <w:pStyle w:val="TOC1"/>
        <w:tabs>
          <w:tab w:val="left" w:pos="1502"/>
          <w:tab w:val="right" w:leader="dot" w:pos="9060"/>
        </w:tabs>
        <w:rPr>
          <w:rFonts w:asciiTheme="minorHAnsi" w:eastAsiaTheme="minorEastAsia" w:hAnsiTheme="minorHAnsi" w:cstheme="minorBidi"/>
          <w:b w:val="0"/>
          <w:caps w:val="0"/>
          <w:kern w:val="2"/>
          <w:sz w:val="24"/>
          <w:szCs w:val="24"/>
          <w:lang w:eastAsia="en-GB"/>
          <w14:ligatures w14:val="standardContextual"/>
        </w:rPr>
      </w:pPr>
      <w:hyperlink w:anchor="_Toc221892232" w:history="1">
        <w:r w:rsidRPr="006553EE">
          <w:rPr>
            <w:rStyle w:val="Hyperlink"/>
            <w:lang w:val="en-US"/>
          </w:rPr>
          <w:t xml:space="preserve">CHAPTER 5 </w:t>
        </w:r>
        <w:r>
          <w:rPr>
            <w:rFonts w:asciiTheme="minorHAnsi" w:eastAsiaTheme="minorEastAsia" w:hAnsiTheme="minorHAnsi" w:cstheme="minorBidi"/>
            <w:b w:val="0"/>
            <w:caps w:val="0"/>
            <w:kern w:val="2"/>
            <w:sz w:val="24"/>
            <w:szCs w:val="24"/>
            <w:lang w:eastAsia="en-GB"/>
            <w14:ligatures w14:val="standardContextual"/>
          </w:rPr>
          <w:tab/>
        </w:r>
        <w:r w:rsidRPr="006553EE">
          <w:rPr>
            <w:rStyle w:val="Hyperlink"/>
            <w:lang w:val="en-US"/>
          </w:rPr>
          <w:t>CONSEQUENCES OF NON-COMPLIANCE</w:t>
        </w:r>
        <w:r>
          <w:rPr>
            <w:webHidden/>
          </w:rPr>
          <w:tab/>
        </w:r>
        <w:r>
          <w:rPr>
            <w:webHidden/>
          </w:rPr>
          <w:fldChar w:fldCharType="begin"/>
        </w:r>
        <w:r>
          <w:rPr>
            <w:webHidden/>
          </w:rPr>
          <w:instrText xml:space="preserve"> PAGEREF _Toc221892232 \h </w:instrText>
        </w:r>
        <w:r>
          <w:rPr>
            <w:webHidden/>
          </w:rPr>
        </w:r>
        <w:r>
          <w:rPr>
            <w:webHidden/>
          </w:rPr>
          <w:fldChar w:fldCharType="separate"/>
        </w:r>
        <w:r>
          <w:rPr>
            <w:webHidden/>
          </w:rPr>
          <w:t>34</w:t>
        </w:r>
        <w:r>
          <w:rPr>
            <w:webHidden/>
          </w:rPr>
          <w:fldChar w:fldCharType="end"/>
        </w:r>
      </w:hyperlink>
    </w:p>
    <w:p w14:paraId="1FE9E921" w14:textId="2BBFC6B5" w:rsidR="00C5282E" w:rsidRDefault="00C5282E">
      <w:pPr>
        <w:pStyle w:val="TOC2"/>
        <w:tabs>
          <w:tab w:val="left" w:pos="2297"/>
          <w:tab w:val="right" w:leader="dot" w:pos="9060"/>
        </w:tabs>
        <w:rPr>
          <w:rFonts w:asciiTheme="minorHAnsi" w:eastAsiaTheme="minorEastAsia" w:hAnsiTheme="minorHAnsi" w:cstheme="minorBidi"/>
          <w:b w:val="0"/>
          <w:noProof/>
          <w:kern w:val="2"/>
          <w:sz w:val="24"/>
          <w:szCs w:val="24"/>
          <w:lang w:eastAsia="en-GB"/>
          <w14:ligatures w14:val="standardContextual"/>
        </w:rPr>
      </w:pPr>
      <w:hyperlink w:anchor="_Toc221892233" w:history="1">
        <w:r w:rsidRPr="006553EE">
          <w:rPr>
            <w:rStyle w:val="Hyperlink"/>
            <w:noProof/>
            <w:lang w:val="en-US"/>
          </w:rPr>
          <w:t>SECTION 1</w:t>
        </w:r>
        <w:r>
          <w:rPr>
            <w:rFonts w:asciiTheme="minorHAnsi" w:eastAsiaTheme="minorEastAsia" w:hAnsiTheme="minorHAnsi" w:cstheme="minorBidi"/>
            <w:b w:val="0"/>
            <w:noProof/>
            <w:kern w:val="2"/>
            <w:sz w:val="24"/>
            <w:szCs w:val="24"/>
            <w:lang w:eastAsia="en-GB"/>
            <w14:ligatures w14:val="standardContextual"/>
          </w:rPr>
          <w:tab/>
        </w:r>
        <w:r w:rsidRPr="006553EE">
          <w:rPr>
            <w:rStyle w:val="Hyperlink"/>
            <w:noProof/>
            <w:lang w:val="en-US"/>
          </w:rPr>
          <w:t>REJECTIONS AND GRANT REDUCTION</w:t>
        </w:r>
        <w:r>
          <w:rPr>
            <w:noProof/>
            <w:webHidden/>
          </w:rPr>
          <w:tab/>
        </w:r>
        <w:r>
          <w:rPr>
            <w:noProof/>
            <w:webHidden/>
          </w:rPr>
          <w:fldChar w:fldCharType="begin"/>
        </w:r>
        <w:r>
          <w:rPr>
            <w:noProof/>
            <w:webHidden/>
          </w:rPr>
          <w:instrText xml:space="preserve"> PAGEREF _Toc221892233 \h </w:instrText>
        </w:r>
        <w:r>
          <w:rPr>
            <w:noProof/>
            <w:webHidden/>
          </w:rPr>
        </w:r>
        <w:r>
          <w:rPr>
            <w:noProof/>
            <w:webHidden/>
          </w:rPr>
          <w:fldChar w:fldCharType="separate"/>
        </w:r>
        <w:r>
          <w:rPr>
            <w:noProof/>
            <w:webHidden/>
          </w:rPr>
          <w:t>34</w:t>
        </w:r>
        <w:r>
          <w:rPr>
            <w:noProof/>
            <w:webHidden/>
          </w:rPr>
          <w:fldChar w:fldCharType="end"/>
        </w:r>
      </w:hyperlink>
    </w:p>
    <w:p w14:paraId="6BA1691B" w14:textId="0B2F7FA5" w:rsidR="00C5282E" w:rsidRDefault="00C5282E">
      <w:pPr>
        <w:pStyle w:val="TOC4"/>
        <w:tabs>
          <w:tab w:val="right" w:leader="dot" w:pos="9060"/>
        </w:tabs>
        <w:rPr>
          <w:rFonts w:asciiTheme="minorHAnsi" w:eastAsiaTheme="minorEastAsia" w:hAnsiTheme="minorHAnsi" w:cstheme="minorBidi"/>
          <w:noProof/>
          <w:kern w:val="2"/>
          <w:sz w:val="24"/>
          <w:szCs w:val="24"/>
          <w:lang w:eastAsia="en-GB"/>
          <w14:ligatures w14:val="standardContextual"/>
        </w:rPr>
      </w:pPr>
      <w:hyperlink w:anchor="_Toc221892234" w:history="1">
        <w:r w:rsidRPr="006553EE">
          <w:rPr>
            <w:rStyle w:val="Hyperlink"/>
            <w:noProof/>
          </w:rPr>
          <w:t>ARTICLE 27 — REJECTION OF COSTS AND CONTRIBUTIONS</w:t>
        </w:r>
        <w:r>
          <w:rPr>
            <w:noProof/>
            <w:webHidden/>
          </w:rPr>
          <w:tab/>
        </w:r>
        <w:r>
          <w:rPr>
            <w:noProof/>
            <w:webHidden/>
          </w:rPr>
          <w:fldChar w:fldCharType="begin"/>
        </w:r>
        <w:r>
          <w:rPr>
            <w:noProof/>
            <w:webHidden/>
          </w:rPr>
          <w:instrText xml:space="preserve"> PAGEREF _Toc221892234 \h </w:instrText>
        </w:r>
        <w:r>
          <w:rPr>
            <w:noProof/>
            <w:webHidden/>
          </w:rPr>
        </w:r>
        <w:r>
          <w:rPr>
            <w:noProof/>
            <w:webHidden/>
          </w:rPr>
          <w:fldChar w:fldCharType="separate"/>
        </w:r>
        <w:r>
          <w:rPr>
            <w:noProof/>
            <w:webHidden/>
          </w:rPr>
          <w:t>34</w:t>
        </w:r>
        <w:r>
          <w:rPr>
            <w:noProof/>
            <w:webHidden/>
          </w:rPr>
          <w:fldChar w:fldCharType="end"/>
        </w:r>
      </w:hyperlink>
    </w:p>
    <w:p w14:paraId="2A4A3402" w14:textId="1DBDC3E5" w:rsidR="00C5282E" w:rsidRDefault="00C5282E">
      <w:pPr>
        <w:pStyle w:val="TOC5"/>
        <w:tabs>
          <w:tab w:val="left" w:pos="2297"/>
          <w:tab w:val="right" w:leader="dot" w:pos="9060"/>
        </w:tabs>
        <w:rPr>
          <w:rFonts w:asciiTheme="minorHAnsi" w:eastAsiaTheme="minorEastAsia" w:hAnsiTheme="minorHAnsi" w:cstheme="minorBidi"/>
          <w:noProof/>
          <w:kern w:val="2"/>
          <w:sz w:val="24"/>
          <w:szCs w:val="24"/>
          <w:lang w:eastAsia="en-GB"/>
          <w14:ligatures w14:val="standardContextual"/>
        </w:rPr>
      </w:pPr>
      <w:hyperlink w:anchor="_Toc221892235" w:history="1">
        <w:r w:rsidRPr="006553EE">
          <w:rPr>
            <w:rStyle w:val="Hyperlink"/>
            <w:noProof/>
          </w:rPr>
          <w:t>27.1</w:t>
        </w:r>
        <w:r>
          <w:rPr>
            <w:rFonts w:asciiTheme="minorHAnsi" w:eastAsiaTheme="minorEastAsia" w:hAnsiTheme="minorHAnsi" w:cstheme="minorBidi"/>
            <w:noProof/>
            <w:kern w:val="2"/>
            <w:sz w:val="24"/>
            <w:szCs w:val="24"/>
            <w:lang w:eastAsia="en-GB"/>
            <w14:ligatures w14:val="standardContextual"/>
          </w:rPr>
          <w:tab/>
        </w:r>
        <w:r w:rsidRPr="006553EE">
          <w:rPr>
            <w:rStyle w:val="Hyperlink"/>
            <w:noProof/>
          </w:rPr>
          <w:t>Conditions</w:t>
        </w:r>
        <w:r>
          <w:rPr>
            <w:noProof/>
            <w:webHidden/>
          </w:rPr>
          <w:tab/>
        </w:r>
        <w:r>
          <w:rPr>
            <w:noProof/>
            <w:webHidden/>
          </w:rPr>
          <w:fldChar w:fldCharType="begin"/>
        </w:r>
        <w:r>
          <w:rPr>
            <w:noProof/>
            <w:webHidden/>
          </w:rPr>
          <w:instrText xml:space="preserve"> PAGEREF _Toc221892235 \h </w:instrText>
        </w:r>
        <w:r>
          <w:rPr>
            <w:noProof/>
            <w:webHidden/>
          </w:rPr>
        </w:r>
        <w:r>
          <w:rPr>
            <w:noProof/>
            <w:webHidden/>
          </w:rPr>
          <w:fldChar w:fldCharType="separate"/>
        </w:r>
        <w:r>
          <w:rPr>
            <w:noProof/>
            <w:webHidden/>
          </w:rPr>
          <w:t>34</w:t>
        </w:r>
        <w:r>
          <w:rPr>
            <w:noProof/>
            <w:webHidden/>
          </w:rPr>
          <w:fldChar w:fldCharType="end"/>
        </w:r>
      </w:hyperlink>
    </w:p>
    <w:p w14:paraId="7BBA0CA9" w14:textId="66073DF2" w:rsidR="00C5282E" w:rsidRDefault="00C5282E">
      <w:pPr>
        <w:pStyle w:val="TOC5"/>
        <w:tabs>
          <w:tab w:val="left" w:pos="2297"/>
          <w:tab w:val="right" w:leader="dot" w:pos="9060"/>
        </w:tabs>
        <w:rPr>
          <w:rFonts w:asciiTheme="minorHAnsi" w:eastAsiaTheme="minorEastAsia" w:hAnsiTheme="minorHAnsi" w:cstheme="minorBidi"/>
          <w:noProof/>
          <w:kern w:val="2"/>
          <w:sz w:val="24"/>
          <w:szCs w:val="24"/>
          <w:lang w:eastAsia="en-GB"/>
          <w14:ligatures w14:val="standardContextual"/>
        </w:rPr>
      </w:pPr>
      <w:hyperlink w:anchor="_Toc221892236" w:history="1">
        <w:r w:rsidRPr="006553EE">
          <w:rPr>
            <w:rStyle w:val="Hyperlink"/>
            <w:noProof/>
          </w:rPr>
          <w:t>27.2</w:t>
        </w:r>
        <w:r>
          <w:rPr>
            <w:rFonts w:asciiTheme="minorHAnsi" w:eastAsiaTheme="minorEastAsia" w:hAnsiTheme="minorHAnsi" w:cstheme="minorBidi"/>
            <w:noProof/>
            <w:kern w:val="2"/>
            <w:sz w:val="24"/>
            <w:szCs w:val="24"/>
            <w:lang w:eastAsia="en-GB"/>
            <w14:ligatures w14:val="standardContextual"/>
          </w:rPr>
          <w:tab/>
        </w:r>
        <w:r w:rsidRPr="006553EE">
          <w:rPr>
            <w:rStyle w:val="Hyperlink"/>
            <w:noProof/>
          </w:rPr>
          <w:t>Procedure</w:t>
        </w:r>
        <w:r>
          <w:rPr>
            <w:noProof/>
            <w:webHidden/>
          </w:rPr>
          <w:tab/>
        </w:r>
        <w:r>
          <w:rPr>
            <w:noProof/>
            <w:webHidden/>
          </w:rPr>
          <w:fldChar w:fldCharType="begin"/>
        </w:r>
        <w:r>
          <w:rPr>
            <w:noProof/>
            <w:webHidden/>
          </w:rPr>
          <w:instrText xml:space="preserve"> PAGEREF _Toc221892236 \h </w:instrText>
        </w:r>
        <w:r>
          <w:rPr>
            <w:noProof/>
            <w:webHidden/>
          </w:rPr>
        </w:r>
        <w:r>
          <w:rPr>
            <w:noProof/>
            <w:webHidden/>
          </w:rPr>
          <w:fldChar w:fldCharType="separate"/>
        </w:r>
        <w:r>
          <w:rPr>
            <w:noProof/>
            <w:webHidden/>
          </w:rPr>
          <w:t>34</w:t>
        </w:r>
        <w:r>
          <w:rPr>
            <w:noProof/>
            <w:webHidden/>
          </w:rPr>
          <w:fldChar w:fldCharType="end"/>
        </w:r>
      </w:hyperlink>
    </w:p>
    <w:p w14:paraId="2B84AABA" w14:textId="409F0267" w:rsidR="00C5282E" w:rsidRDefault="00C5282E">
      <w:pPr>
        <w:pStyle w:val="TOC5"/>
        <w:tabs>
          <w:tab w:val="left" w:pos="2297"/>
          <w:tab w:val="right" w:leader="dot" w:pos="9060"/>
        </w:tabs>
        <w:rPr>
          <w:rFonts w:asciiTheme="minorHAnsi" w:eastAsiaTheme="minorEastAsia" w:hAnsiTheme="minorHAnsi" w:cstheme="minorBidi"/>
          <w:noProof/>
          <w:kern w:val="2"/>
          <w:sz w:val="24"/>
          <w:szCs w:val="24"/>
          <w:lang w:eastAsia="en-GB"/>
          <w14:ligatures w14:val="standardContextual"/>
        </w:rPr>
      </w:pPr>
      <w:hyperlink w:anchor="_Toc221892237" w:history="1">
        <w:r w:rsidRPr="006553EE">
          <w:rPr>
            <w:rStyle w:val="Hyperlink"/>
            <w:noProof/>
          </w:rPr>
          <w:t>27.3</w:t>
        </w:r>
        <w:r>
          <w:rPr>
            <w:rFonts w:asciiTheme="minorHAnsi" w:eastAsiaTheme="minorEastAsia" w:hAnsiTheme="minorHAnsi" w:cstheme="minorBidi"/>
            <w:noProof/>
            <w:kern w:val="2"/>
            <w:sz w:val="24"/>
            <w:szCs w:val="24"/>
            <w:lang w:eastAsia="en-GB"/>
            <w14:ligatures w14:val="standardContextual"/>
          </w:rPr>
          <w:tab/>
        </w:r>
        <w:r w:rsidRPr="006553EE">
          <w:rPr>
            <w:rStyle w:val="Hyperlink"/>
            <w:noProof/>
          </w:rPr>
          <w:t>Effects</w:t>
        </w:r>
        <w:r>
          <w:rPr>
            <w:noProof/>
            <w:webHidden/>
          </w:rPr>
          <w:tab/>
        </w:r>
        <w:r>
          <w:rPr>
            <w:noProof/>
            <w:webHidden/>
          </w:rPr>
          <w:fldChar w:fldCharType="begin"/>
        </w:r>
        <w:r>
          <w:rPr>
            <w:noProof/>
            <w:webHidden/>
          </w:rPr>
          <w:instrText xml:space="preserve"> PAGEREF _Toc221892237 \h </w:instrText>
        </w:r>
        <w:r>
          <w:rPr>
            <w:noProof/>
            <w:webHidden/>
          </w:rPr>
        </w:r>
        <w:r>
          <w:rPr>
            <w:noProof/>
            <w:webHidden/>
          </w:rPr>
          <w:fldChar w:fldCharType="separate"/>
        </w:r>
        <w:r>
          <w:rPr>
            <w:noProof/>
            <w:webHidden/>
          </w:rPr>
          <w:t>35</w:t>
        </w:r>
        <w:r>
          <w:rPr>
            <w:noProof/>
            <w:webHidden/>
          </w:rPr>
          <w:fldChar w:fldCharType="end"/>
        </w:r>
      </w:hyperlink>
    </w:p>
    <w:p w14:paraId="1B967AD0" w14:textId="444CA641" w:rsidR="00C5282E" w:rsidRDefault="00C5282E">
      <w:pPr>
        <w:pStyle w:val="TOC4"/>
        <w:tabs>
          <w:tab w:val="right" w:leader="dot" w:pos="9060"/>
        </w:tabs>
        <w:rPr>
          <w:rFonts w:asciiTheme="minorHAnsi" w:eastAsiaTheme="minorEastAsia" w:hAnsiTheme="minorHAnsi" w:cstheme="minorBidi"/>
          <w:noProof/>
          <w:kern w:val="2"/>
          <w:sz w:val="24"/>
          <w:szCs w:val="24"/>
          <w:lang w:eastAsia="en-GB"/>
          <w14:ligatures w14:val="standardContextual"/>
        </w:rPr>
      </w:pPr>
      <w:hyperlink w:anchor="_Toc221892238" w:history="1">
        <w:r w:rsidRPr="006553EE">
          <w:rPr>
            <w:rStyle w:val="Hyperlink"/>
            <w:noProof/>
          </w:rPr>
          <w:t>ARTICLE 28 — GRANT REDUCTION</w:t>
        </w:r>
        <w:r>
          <w:rPr>
            <w:noProof/>
            <w:webHidden/>
          </w:rPr>
          <w:tab/>
        </w:r>
        <w:r>
          <w:rPr>
            <w:noProof/>
            <w:webHidden/>
          </w:rPr>
          <w:fldChar w:fldCharType="begin"/>
        </w:r>
        <w:r>
          <w:rPr>
            <w:noProof/>
            <w:webHidden/>
          </w:rPr>
          <w:instrText xml:space="preserve"> PAGEREF _Toc221892238 \h </w:instrText>
        </w:r>
        <w:r>
          <w:rPr>
            <w:noProof/>
            <w:webHidden/>
          </w:rPr>
        </w:r>
        <w:r>
          <w:rPr>
            <w:noProof/>
            <w:webHidden/>
          </w:rPr>
          <w:fldChar w:fldCharType="separate"/>
        </w:r>
        <w:r>
          <w:rPr>
            <w:noProof/>
            <w:webHidden/>
          </w:rPr>
          <w:t>35</w:t>
        </w:r>
        <w:r>
          <w:rPr>
            <w:noProof/>
            <w:webHidden/>
          </w:rPr>
          <w:fldChar w:fldCharType="end"/>
        </w:r>
      </w:hyperlink>
    </w:p>
    <w:p w14:paraId="76F23DD9" w14:textId="5EF4D3BD" w:rsidR="00C5282E" w:rsidRDefault="00C5282E">
      <w:pPr>
        <w:pStyle w:val="TOC5"/>
        <w:tabs>
          <w:tab w:val="left" w:pos="2297"/>
          <w:tab w:val="right" w:leader="dot" w:pos="9060"/>
        </w:tabs>
        <w:rPr>
          <w:rFonts w:asciiTheme="minorHAnsi" w:eastAsiaTheme="minorEastAsia" w:hAnsiTheme="minorHAnsi" w:cstheme="minorBidi"/>
          <w:noProof/>
          <w:kern w:val="2"/>
          <w:sz w:val="24"/>
          <w:szCs w:val="24"/>
          <w:lang w:eastAsia="en-GB"/>
          <w14:ligatures w14:val="standardContextual"/>
        </w:rPr>
      </w:pPr>
      <w:hyperlink w:anchor="_Toc221892239" w:history="1">
        <w:r w:rsidRPr="006553EE">
          <w:rPr>
            <w:rStyle w:val="Hyperlink"/>
            <w:noProof/>
          </w:rPr>
          <w:t>28.1</w:t>
        </w:r>
        <w:r>
          <w:rPr>
            <w:rFonts w:asciiTheme="minorHAnsi" w:eastAsiaTheme="minorEastAsia" w:hAnsiTheme="minorHAnsi" w:cstheme="minorBidi"/>
            <w:noProof/>
            <w:kern w:val="2"/>
            <w:sz w:val="24"/>
            <w:szCs w:val="24"/>
            <w:lang w:eastAsia="en-GB"/>
            <w14:ligatures w14:val="standardContextual"/>
          </w:rPr>
          <w:tab/>
        </w:r>
        <w:r w:rsidRPr="006553EE">
          <w:rPr>
            <w:rStyle w:val="Hyperlink"/>
            <w:noProof/>
          </w:rPr>
          <w:t>Conditions</w:t>
        </w:r>
        <w:r>
          <w:rPr>
            <w:noProof/>
            <w:webHidden/>
          </w:rPr>
          <w:tab/>
        </w:r>
        <w:r>
          <w:rPr>
            <w:noProof/>
            <w:webHidden/>
          </w:rPr>
          <w:fldChar w:fldCharType="begin"/>
        </w:r>
        <w:r>
          <w:rPr>
            <w:noProof/>
            <w:webHidden/>
          </w:rPr>
          <w:instrText xml:space="preserve"> PAGEREF _Toc221892239 \h </w:instrText>
        </w:r>
        <w:r>
          <w:rPr>
            <w:noProof/>
            <w:webHidden/>
          </w:rPr>
        </w:r>
        <w:r>
          <w:rPr>
            <w:noProof/>
            <w:webHidden/>
          </w:rPr>
          <w:fldChar w:fldCharType="separate"/>
        </w:r>
        <w:r>
          <w:rPr>
            <w:noProof/>
            <w:webHidden/>
          </w:rPr>
          <w:t>35</w:t>
        </w:r>
        <w:r>
          <w:rPr>
            <w:noProof/>
            <w:webHidden/>
          </w:rPr>
          <w:fldChar w:fldCharType="end"/>
        </w:r>
      </w:hyperlink>
    </w:p>
    <w:p w14:paraId="463BA831" w14:textId="5543B1A1" w:rsidR="00C5282E" w:rsidRDefault="00C5282E">
      <w:pPr>
        <w:pStyle w:val="TOC5"/>
        <w:tabs>
          <w:tab w:val="left" w:pos="2297"/>
          <w:tab w:val="right" w:leader="dot" w:pos="9060"/>
        </w:tabs>
        <w:rPr>
          <w:rFonts w:asciiTheme="minorHAnsi" w:eastAsiaTheme="minorEastAsia" w:hAnsiTheme="minorHAnsi" w:cstheme="minorBidi"/>
          <w:noProof/>
          <w:kern w:val="2"/>
          <w:sz w:val="24"/>
          <w:szCs w:val="24"/>
          <w:lang w:eastAsia="en-GB"/>
          <w14:ligatures w14:val="standardContextual"/>
        </w:rPr>
      </w:pPr>
      <w:hyperlink w:anchor="_Toc221892240" w:history="1">
        <w:r w:rsidRPr="006553EE">
          <w:rPr>
            <w:rStyle w:val="Hyperlink"/>
            <w:noProof/>
          </w:rPr>
          <w:t>28.2</w:t>
        </w:r>
        <w:r>
          <w:rPr>
            <w:rFonts w:asciiTheme="minorHAnsi" w:eastAsiaTheme="minorEastAsia" w:hAnsiTheme="minorHAnsi" w:cstheme="minorBidi"/>
            <w:noProof/>
            <w:kern w:val="2"/>
            <w:sz w:val="24"/>
            <w:szCs w:val="24"/>
            <w:lang w:eastAsia="en-GB"/>
            <w14:ligatures w14:val="standardContextual"/>
          </w:rPr>
          <w:tab/>
        </w:r>
        <w:r w:rsidRPr="006553EE">
          <w:rPr>
            <w:rStyle w:val="Hyperlink"/>
            <w:noProof/>
          </w:rPr>
          <w:t>Procedure</w:t>
        </w:r>
        <w:r>
          <w:rPr>
            <w:noProof/>
            <w:webHidden/>
          </w:rPr>
          <w:tab/>
        </w:r>
        <w:r>
          <w:rPr>
            <w:noProof/>
            <w:webHidden/>
          </w:rPr>
          <w:fldChar w:fldCharType="begin"/>
        </w:r>
        <w:r>
          <w:rPr>
            <w:noProof/>
            <w:webHidden/>
          </w:rPr>
          <w:instrText xml:space="preserve"> PAGEREF _Toc221892240 \h </w:instrText>
        </w:r>
        <w:r>
          <w:rPr>
            <w:noProof/>
            <w:webHidden/>
          </w:rPr>
        </w:r>
        <w:r>
          <w:rPr>
            <w:noProof/>
            <w:webHidden/>
          </w:rPr>
          <w:fldChar w:fldCharType="separate"/>
        </w:r>
        <w:r>
          <w:rPr>
            <w:noProof/>
            <w:webHidden/>
          </w:rPr>
          <w:t>35</w:t>
        </w:r>
        <w:r>
          <w:rPr>
            <w:noProof/>
            <w:webHidden/>
          </w:rPr>
          <w:fldChar w:fldCharType="end"/>
        </w:r>
      </w:hyperlink>
    </w:p>
    <w:p w14:paraId="79B02B1A" w14:textId="726E110B" w:rsidR="00C5282E" w:rsidRDefault="00C5282E">
      <w:pPr>
        <w:pStyle w:val="TOC5"/>
        <w:tabs>
          <w:tab w:val="left" w:pos="2297"/>
          <w:tab w:val="right" w:leader="dot" w:pos="9060"/>
        </w:tabs>
        <w:rPr>
          <w:rFonts w:asciiTheme="minorHAnsi" w:eastAsiaTheme="minorEastAsia" w:hAnsiTheme="minorHAnsi" w:cstheme="minorBidi"/>
          <w:noProof/>
          <w:kern w:val="2"/>
          <w:sz w:val="24"/>
          <w:szCs w:val="24"/>
          <w:lang w:eastAsia="en-GB"/>
          <w14:ligatures w14:val="standardContextual"/>
        </w:rPr>
      </w:pPr>
      <w:hyperlink w:anchor="_Toc221892241" w:history="1">
        <w:r w:rsidRPr="006553EE">
          <w:rPr>
            <w:rStyle w:val="Hyperlink"/>
            <w:noProof/>
          </w:rPr>
          <w:t>28.3</w:t>
        </w:r>
        <w:r>
          <w:rPr>
            <w:rFonts w:asciiTheme="minorHAnsi" w:eastAsiaTheme="minorEastAsia" w:hAnsiTheme="minorHAnsi" w:cstheme="minorBidi"/>
            <w:noProof/>
            <w:kern w:val="2"/>
            <w:sz w:val="24"/>
            <w:szCs w:val="24"/>
            <w:lang w:eastAsia="en-GB"/>
            <w14:ligatures w14:val="standardContextual"/>
          </w:rPr>
          <w:tab/>
        </w:r>
        <w:r w:rsidRPr="006553EE">
          <w:rPr>
            <w:rStyle w:val="Hyperlink"/>
            <w:noProof/>
          </w:rPr>
          <w:t>Effects</w:t>
        </w:r>
        <w:r>
          <w:rPr>
            <w:noProof/>
            <w:webHidden/>
          </w:rPr>
          <w:tab/>
        </w:r>
        <w:r>
          <w:rPr>
            <w:noProof/>
            <w:webHidden/>
          </w:rPr>
          <w:fldChar w:fldCharType="begin"/>
        </w:r>
        <w:r>
          <w:rPr>
            <w:noProof/>
            <w:webHidden/>
          </w:rPr>
          <w:instrText xml:space="preserve"> PAGEREF _Toc221892241 \h </w:instrText>
        </w:r>
        <w:r>
          <w:rPr>
            <w:noProof/>
            <w:webHidden/>
          </w:rPr>
        </w:r>
        <w:r>
          <w:rPr>
            <w:noProof/>
            <w:webHidden/>
          </w:rPr>
          <w:fldChar w:fldCharType="separate"/>
        </w:r>
        <w:r>
          <w:rPr>
            <w:noProof/>
            <w:webHidden/>
          </w:rPr>
          <w:t>35</w:t>
        </w:r>
        <w:r>
          <w:rPr>
            <w:noProof/>
            <w:webHidden/>
          </w:rPr>
          <w:fldChar w:fldCharType="end"/>
        </w:r>
      </w:hyperlink>
    </w:p>
    <w:p w14:paraId="76727356" w14:textId="63E0F5D8" w:rsidR="00C5282E" w:rsidRDefault="00C5282E">
      <w:pPr>
        <w:pStyle w:val="TOC2"/>
        <w:tabs>
          <w:tab w:val="left" w:pos="2297"/>
          <w:tab w:val="right" w:leader="dot" w:pos="9060"/>
        </w:tabs>
        <w:rPr>
          <w:rFonts w:asciiTheme="minorHAnsi" w:eastAsiaTheme="minorEastAsia" w:hAnsiTheme="minorHAnsi" w:cstheme="minorBidi"/>
          <w:b w:val="0"/>
          <w:noProof/>
          <w:kern w:val="2"/>
          <w:sz w:val="24"/>
          <w:szCs w:val="24"/>
          <w:lang w:eastAsia="en-GB"/>
          <w14:ligatures w14:val="standardContextual"/>
        </w:rPr>
      </w:pPr>
      <w:hyperlink w:anchor="_Toc221892242" w:history="1">
        <w:r w:rsidRPr="006553EE">
          <w:rPr>
            <w:rStyle w:val="Hyperlink"/>
            <w:noProof/>
          </w:rPr>
          <w:t>SECTION 2</w:t>
        </w:r>
        <w:r>
          <w:rPr>
            <w:rFonts w:asciiTheme="minorHAnsi" w:eastAsiaTheme="minorEastAsia" w:hAnsiTheme="minorHAnsi" w:cstheme="minorBidi"/>
            <w:b w:val="0"/>
            <w:noProof/>
            <w:kern w:val="2"/>
            <w:sz w:val="24"/>
            <w:szCs w:val="24"/>
            <w:lang w:eastAsia="en-GB"/>
            <w14:ligatures w14:val="standardContextual"/>
          </w:rPr>
          <w:tab/>
        </w:r>
        <w:r w:rsidRPr="006553EE">
          <w:rPr>
            <w:rStyle w:val="Hyperlink"/>
            <w:noProof/>
          </w:rPr>
          <w:t>SUSPENSION AND TERMINATION</w:t>
        </w:r>
        <w:r>
          <w:rPr>
            <w:noProof/>
            <w:webHidden/>
          </w:rPr>
          <w:tab/>
        </w:r>
        <w:r>
          <w:rPr>
            <w:noProof/>
            <w:webHidden/>
          </w:rPr>
          <w:fldChar w:fldCharType="begin"/>
        </w:r>
        <w:r>
          <w:rPr>
            <w:noProof/>
            <w:webHidden/>
          </w:rPr>
          <w:instrText xml:space="preserve"> PAGEREF _Toc221892242 \h </w:instrText>
        </w:r>
        <w:r>
          <w:rPr>
            <w:noProof/>
            <w:webHidden/>
          </w:rPr>
        </w:r>
        <w:r>
          <w:rPr>
            <w:noProof/>
            <w:webHidden/>
          </w:rPr>
          <w:fldChar w:fldCharType="separate"/>
        </w:r>
        <w:r>
          <w:rPr>
            <w:noProof/>
            <w:webHidden/>
          </w:rPr>
          <w:t>36</w:t>
        </w:r>
        <w:r>
          <w:rPr>
            <w:noProof/>
            <w:webHidden/>
          </w:rPr>
          <w:fldChar w:fldCharType="end"/>
        </w:r>
      </w:hyperlink>
    </w:p>
    <w:p w14:paraId="1FBFA3DA" w14:textId="7FAD16F5" w:rsidR="00C5282E" w:rsidRDefault="00C5282E">
      <w:pPr>
        <w:pStyle w:val="TOC4"/>
        <w:tabs>
          <w:tab w:val="right" w:leader="dot" w:pos="9060"/>
        </w:tabs>
        <w:rPr>
          <w:rFonts w:asciiTheme="minorHAnsi" w:eastAsiaTheme="minorEastAsia" w:hAnsiTheme="minorHAnsi" w:cstheme="minorBidi"/>
          <w:noProof/>
          <w:kern w:val="2"/>
          <w:sz w:val="24"/>
          <w:szCs w:val="24"/>
          <w:lang w:eastAsia="en-GB"/>
          <w14:ligatures w14:val="standardContextual"/>
        </w:rPr>
      </w:pPr>
      <w:hyperlink w:anchor="_Toc221892243" w:history="1">
        <w:r w:rsidRPr="006553EE">
          <w:rPr>
            <w:rStyle w:val="Hyperlink"/>
            <w:noProof/>
            <w:lang w:eastAsia="en-GB"/>
          </w:rPr>
          <w:t xml:space="preserve">ARTICLE 29 </w:t>
        </w:r>
        <w:r w:rsidRPr="006553EE">
          <w:rPr>
            <w:rStyle w:val="Hyperlink"/>
            <w:noProof/>
          </w:rPr>
          <w:t xml:space="preserve">— </w:t>
        </w:r>
        <w:r w:rsidRPr="006553EE">
          <w:rPr>
            <w:rStyle w:val="Hyperlink"/>
            <w:noProof/>
            <w:lang w:eastAsia="en-GB"/>
          </w:rPr>
          <w:t>PAYMENT DEADLINE SUSPENSION</w:t>
        </w:r>
        <w:r>
          <w:rPr>
            <w:noProof/>
            <w:webHidden/>
          </w:rPr>
          <w:tab/>
        </w:r>
        <w:r>
          <w:rPr>
            <w:noProof/>
            <w:webHidden/>
          </w:rPr>
          <w:fldChar w:fldCharType="begin"/>
        </w:r>
        <w:r>
          <w:rPr>
            <w:noProof/>
            <w:webHidden/>
          </w:rPr>
          <w:instrText xml:space="preserve"> PAGEREF _Toc221892243 \h </w:instrText>
        </w:r>
        <w:r>
          <w:rPr>
            <w:noProof/>
            <w:webHidden/>
          </w:rPr>
        </w:r>
        <w:r>
          <w:rPr>
            <w:noProof/>
            <w:webHidden/>
          </w:rPr>
          <w:fldChar w:fldCharType="separate"/>
        </w:r>
        <w:r>
          <w:rPr>
            <w:noProof/>
            <w:webHidden/>
          </w:rPr>
          <w:t>36</w:t>
        </w:r>
        <w:r>
          <w:rPr>
            <w:noProof/>
            <w:webHidden/>
          </w:rPr>
          <w:fldChar w:fldCharType="end"/>
        </w:r>
      </w:hyperlink>
    </w:p>
    <w:p w14:paraId="15FDB48B" w14:textId="4FEE1E84" w:rsidR="00C5282E" w:rsidRDefault="00C5282E">
      <w:pPr>
        <w:pStyle w:val="TOC5"/>
        <w:tabs>
          <w:tab w:val="left" w:pos="2297"/>
          <w:tab w:val="right" w:leader="dot" w:pos="9060"/>
        </w:tabs>
        <w:rPr>
          <w:rFonts w:asciiTheme="minorHAnsi" w:eastAsiaTheme="minorEastAsia" w:hAnsiTheme="minorHAnsi" w:cstheme="minorBidi"/>
          <w:noProof/>
          <w:kern w:val="2"/>
          <w:sz w:val="24"/>
          <w:szCs w:val="24"/>
          <w:lang w:eastAsia="en-GB"/>
          <w14:ligatures w14:val="standardContextual"/>
        </w:rPr>
      </w:pPr>
      <w:hyperlink w:anchor="_Toc221892244" w:history="1">
        <w:r w:rsidRPr="006553EE">
          <w:rPr>
            <w:rStyle w:val="Hyperlink"/>
            <w:noProof/>
          </w:rPr>
          <w:t>29.1</w:t>
        </w:r>
        <w:r>
          <w:rPr>
            <w:rFonts w:asciiTheme="minorHAnsi" w:eastAsiaTheme="minorEastAsia" w:hAnsiTheme="minorHAnsi" w:cstheme="minorBidi"/>
            <w:noProof/>
            <w:kern w:val="2"/>
            <w:sz w:val="24"/>
            <w:szCs w:val="24"/>
            <w:lang w:eastAsia="en-GB"/>
            <w14:ligatures w14:val="standardContextual"/>
          </w:rPr>
          <w:tab/>
        </w:r>
        <w:r w:rsidRPr="006553EE">
          <w:rPr>
            <w:rStyle w:val="Hyperlink"/>
            <w:noProof/>
          </w:rPr>
          <w:t>Conditions</w:t>
        </w:r>
        <w:r>
          <w:rPr>
            <w:noProof/>
            <w:webHidden/>
          </w:rPr>
          <w:tab/>
        </w:r>
        <w:r>
          <w:rPr>
            <w:noProof/>
            <w:webHidden/>
          </w:rPr>
          <w:fldChar w:fldCharType="begin"/>
        </w:r>
        <w:r>
          <w:rPr>
            <w:noProof/>
            <w:webHidden/>
          </w:rPr>
          <w:instrText xml:space="preserve"> PAGEREF _Toc221892244 \h </w:instrText>
        </w:r>
        <w:r>
          <w:rPr>
            <w:noProof/>
            <w:webHidden/>
          </w:rPr>
        </w:r>
        <w:r>
          <w:rPr>
            <w:noProof/>
            <w:webHidden/>
          </w:rPr>
          <w:fldChar w:fldCharType="separate"/>
        </w:r>
        <w:r>
          <w:rPr>
            <w:noProof/>
            <w:webHidden/>
          </w:rPr>
          <w:t>36</w:t>
        </w:r>
        <w:r>
          <w:rPr>
            <w:noProof/>
            <w:webHidden/>
          </w:rPr>
          <w:fldChar w:fldCharType="end"/>
        </w:r>
      </w:hyperlink>
    </w:p>
    <w:p w14:paraId="410403E0" w14:textId="3C7D7A23" w:rsidR="00C5282E" w:rsidRDefault="00C5282E">
      <w:pPr>
        <w:pStyle w:val="TOC5"/>
        <w:tabs>
          <w:tab w:val="left" w:pos="2297"/>
          <w:tab w:val="right" w:leader="dot" w:pos="9060"/>
        </w:tabs>
        <w:rPr>
          <w:rFonts w:asciiTheme="minorHAnsi" w:eastAsiaTheme="minorEastAsia" w:hAnsiTheme="minorHAnsi" w:cstheme="minorBidi"/>
          <w:noProof/>
          <w:kern w:val="2"/>
          <w:sz w:val="24"/>
          <w:szCs w:val="24"/>
          <w:lang w:eastAsia="en-GB"/>
          <w14:ligatures w14:val="standardContextual"/>
        </w:rPr>
      </w:pPr>
      <w:hyperlink w:anchor="_Toc221892245" w:history="1">
        <w:r w:rsidRPr="006553EE">
          <w:rPr>
            <w:rStyle w:val="Hyperlink"/>
            <w:noProof/>
          </w:rPr>
          <w:t>29.2</w:t>
        </w:r>
        <w:r>
          <w:rPr>
            <w:rFonts w:asciiTheme="minorHAnsi" w:eastAsiaTheme="minorEastAsia" w:hAnsiTheme="minorHAnsi" w:cstheme="minorBidi"/>
            <w:noProof/>
            <w:kern w:val="2"/>
            <w:sz w:val="24"/>
            <w:szCs w:val="24"/>
            <w:lang w:eastAsia="en-GB"/>
            <w14:ligatures w14:val="standardContextual"/>
          </w:rPr>
          <w:tab/>
        </w:r>
        <w:r w:rsidRPr="006553EE">
          <w:rPr>
            <w:rStyle w:val="Hyperlink"/>
            <w:noProof/>
          </w:rPr>
          <w:t>Procedure</w:t>
        </w:r>
        <w:r>
          <w:rPr>
            <w:noProof/>
            <w:webHidden/>
          </w:rPr>
          <w:tab/>
        </w:r>
        <w:r>
          <w:rPr>
            <w:noProof/>
            <w:webHidden/>
          </w:rPr>
          <w:fldChar w:fldCharType="begin"/>
        </w:r>
        <w:r>
          <w:rPr>
            <w:noProof/>
            <w:webHidden/>
          </w:rPr>
          <w:instrText xml:space="preserve"> PAGEREF _Toc221892245 \h </w:instrText>
        </w:r>
        <w:r>
          <w:rPr>
            <w:noProof/>
            <w:webHidden/>
          </w:rPr>
        </w:r>
        <w:r>
          <w:rPr>
            <w:noProof/>
            <w:webHidden/>
          </w:rPr>
          <w:fldChar w:fldCharType="separate"/>
        </w:r>
        <w:r>
          <w:rPr>
            <w:noProof/>
            <w:webHidden/>
          </w:rPr>
          <w:t>36</w:t>
        </w:r>
        <w:r>
          <w:rPr>
            <w:noProof/>
            <w:webHidden/>
          </w:rPr>
          <w:fldChar w:fldCharType="end"/>
        </w:r>
      </w:hyperlink>
    </w:p>
    <w:p w14:paraId="521577E0" w14:textId="462C6EA8" w:rsidR="00C5282E" w:rsidRDefault="00C5282E">
      <w:pPr>
        <w:pStyle w:val="TOC4"/>
        <w:tabs>
          <w:tab w:val="right" w:leader="dot" w:pos="9060"/>
        </w:tabs>
        <w:rPr>
          <w:rFonts w:asciiTheme="minorHAnsi" w:eastAsiaTheme="minorEastAsia" w:hAnsiTheme="minorHAnsi" w:cstheme="minorBidi"/>
          <w:noProof/>
          <w:kern w:val="2"/>
          <w:sz w:val="24"/>
          <w:szCs w:val="24"/>
          <w:lang w:eastAsia="en-GB"/>
          <w14:ligatures w14:val="standardContextual"/>
        </w:rPr>
      </w:pPr>
      <w:hyperlink w:anchor="_Toc221892246" w:history="1">
        <w:r w:rsidRPr="006553EE">
          <w:rPr>
            <w:rStyle w:val="Hyperlink"/>
            <w:noProof/>
            <w:lang w:eastAsia="en-GB"/>
          </w:rPr>
          <w:t xml:space="preserve">ARTICLE 30 </w:t>
        </w:r>
        <w:r w:rsidRPr="006553EE">
          <w:rPr>
            <w:rStyle w:val="Hyperlink"/>
            <w:noProof/>
          </w:rPr>
          <w:t>—</w:t>
        </w:r>
        <w:r w:rsidRPr="006553EE">
          <w:rPr>
            <w:rStyle w:val="Hyperlink"/>
            <w:noProof/>
            <w:lang w:eastAsia="en-GB"/>
          </w:rPr>
          <w:t xml:space="preserve"> PAYMENT SUSPENSION</w:t>
        </w:r>
        <w:r>
          <w:rPr>
            <w:noProof/>
            <w:webHidden/>
          </w:rPr>
          <w:tab/>
        </w:r>
        <w:r>
          <w:rPr>
            <w:noProof/>
            <w:webHidden/>
          </w:rPr>
          <w:fldChar w:fldCharType="begin"/>
        </w:r>
        <w:r>
          <w:rPr>
            <w:noProof/>
            <w:webHidden/>
          </w:rPr>
          <w:instrText xml:space="preserve"> PAGEREF _Toc221892246 \h </w:instrText>
        </w:r>
        <w:r>
          <w:rPr>
            <w:noProof/>
            <w:webHidden/>
          </w:rPr>
        </w:r>
        <w:r>
          <w:rPr>
            <w:noProof/>
            <w:webHidden/>
          </w:rPr>
          <w:fldChar w:fldCharType="separate"/>
        </w:r>
        <w:r>
          <w:rPr>
            <w:noProof/>
            <w:webHidden/>
          </w:rPr>
          <w:t>36</w:t>
        </w:r>
        <w:r>
          <w:rPr>
            <w:noProof/>
            <w:webHidden/>
          </w:rPr>
          <w:fldChar w:fldCharType="end"/>
        </w:r>
      </w:hyperlink>
    </w:p>
    <w:p w14:paraId="1CA49B80" w14:textId="159041F6" w:rsidR="00C5282E" w:rsidRDefault="00C5282E">
      <w:pPr>
        <w:pStyle w:val="TOC5"/>
        <w:tabs>
          <w:tab w:val="left" w:pos="2297"/>
          <w:tab w:val="right" w:leader="dot" w:pos="9060"/>
        </w:tabs>
        <w:rPr>
          <w:rFonts w:asciiTheme="minorHAnsi" w:eastAsiaTheme="minorEastAsia" w:hAnsiTheme="minorHAnsi" w:cstheme="minorBidi"/>
          <w:noProof/>
          <w:kern w:val="2"/>
          <w:sz w:val="24"/>
          <w:szCs w:val="24"/>
          <w:lang w:eastAsia="en-GB"/>
          <w14:ligatures w14:val="standardContextual"/>
        </w:rPr>
      </w:pPr>
      <w:hyperlink w:anchor="_Toc221892247" w:history="1">
        <w:r w:rsidRPr="006553EE">
          <w:rPr>
            <w:rStyle w:val="Hyperlink"/>
            <w:noProof/>
          </w:rPr>
          <w:t>30.1</w:t>
        </w:r>
        <w:r>
          <w:rPr>
            <w:rFonts w:asciiTheme="minorHAnsi" w:eastAsiaTheme="minorEastAsia" w:hAnsiTheme="minorHAnsi" w:cstheme="minorBidi"/>
            <w:noProof/>
            <w:kern w:val="2"/>
            <w:sz w:val="24"/>
            <w:szCs w:val="24"/>
            <w:lang w:eastAsia="en-GB"/>
            <w14:ligatures w14:val="standardContextual"/>
          </w:rPr>
          <w:tab/>
        </w:r>
        <w:r w:rsidRPr="006553EE">
          <w:rPr>
            <w:rStyle w:val="Hyperlink"/>
            <w:noProof/>
          </w:rPr>
          <w:t>Conditions</w:t>
        </w:r>
        <w:r>
          <w:rPr>
            <w:noProof/>
            <w:webHidden/>
          </w:rPr>
          <w:tab/>
        </w:r>
        <w:r>
          <w:rPr>
            <w:noProof/>
            <w:webHidden/>
          </w:rPr>
          <w:fldChar w:fldCharType="begin"/>
        </w:r>
        <w:r>
          <w:rPr>
            <w:noProof/>
            <w:webHidden/>
          </w:rPr>
          <w:instrText xml:space="preserve"> PAGEREF _Toc221892247 \h </w:instrText>
        </w:r>
        <w:r>
          <w:rPr>
            <w:noProof/>
            <w:webHidden/>
          </w:rPr>
        </w:r>
        <w:r>
          <w:rPr>
            <w:noProof/>
            <w:webHidden/>
          </w:rPr>
          <w:fldChar w:fldCharType="separate"/>
        </w:r>
        <w:r>
          <w:rPr>
            <w:noProof/>
            <w:webHidden/>
          </w:rPr>
          <w:t>36</w:t>
        </w:r>
        <w:r>
          <w:rPr>
            <w:noProof/>
            <w:webHidden/>
          </w:rPr>
          <w:fldChar w:fldCharType="end"/>
        </w:r>
      </w:hyperlink>
    </w:p>
    <w:p w14:paraId="71EE5025" w14:textId="471EAE80" w:rsidR="00C5282E" w:rsidRDefault="00C5282E">
      <w:pPr>
        <w:pStyle w:val="TOC5"/>
        <w:tabs>
          <w:tab w:val="left" w:pos="2297"/>
          <w:tab w:val="right" w:leader="dot" w:pos="9060"/>
        </w:tabs>
        <w:rPr>
          <w:rFonts w:asciiTheme="minorHAnsi" w:eastAsiaTheme="minorEastAsia" w:hAnsiTheme="minorHAnsi" w:cstheme="minorBidi"/>
          <w:noProof/>
          <w:kern w:val="2"/>
          <w:sz w:val="24"/>
          <w:szCs w:val="24"/>
          <w:lang w:eastAsia="en-GB"/>
          <w14:ligatures w14:val="standardContextual"/>
        </w:rPr>
      </w:pPr>
      <w:hyperlink w:anchor="_Toc221892248" w:history="1">
        <w:r w:rsidRPr="006553EE">
          <w:rPr>
            <w:rStyle w:val="Hyperlink"/>
            <w:noProof/>
          </w:rPr>
          <w:t>30.2</w:t>
        </w:r>
        <w:r>
          <w:rPr>
            <w:rFonts w:asciiTheme="minorHAnsi" w:eastAsiaTheme="minorEastAsia" w:hAnsiTheme="minorHAnsi" w:cstheme="minorBidi"/>
            <w:noProof/>
            <w:kern w:val="2"/>
            <w:sz w:val="24"/>
            <w:szCs w:val="24"/>
            <w:lang w:eastAsia="en-GB"/>
            <w14:ligatures w14:val="standardContextual"/>
          </w:rPr>
          <w:tab/>
        </w:r>
        <w:r w:rsidRPr="006553EE">
          <w:rPr>
            <w:rStyle w:val="Hyperlink"/>
            <w:noProof/>
          </w:rPr>
          <w:t>Procedure</w:t>
        </w:r>
        <w:r>
          <w:rPr>
            <w:noProof/>
            <w:webHidden/>
          </w:rPr>
          <w:tab/>
        </w:r>
        <w:r>
          <w:rPr>
            <w:noProof/>
            <w:webHidden/>
          </w:rPr>
          <w:fldChar w:fldCharType="begin"/>
        </w:r>
        <w:r>
          <w:rPr>
            <w:noProof/>
            <w:webHidden/>
          </w:rPr>
          <w:instrText xml:space="preserve"> PAGEREF _Toc221892248 \h </w:instrText>
        </w:r>
        <w:r>
          <w:rPr>
            <w:noProof/>
            <w:webHidden/>
          </w:rPr>
        </w:r>
        <w:r>
          <w:rPr>
            <w:noProof/>
            <w:webHidden/>
          </w:rPr>
          <w:fldChar w:fldCharType="separate"/>
        </w:r>
        <w:r>
          <w:rPr>
            <w:noProof/>
            <w:webHidden/>
          </w:rPr>
          <w:t>37</w:t>
        </w:r>
        <w:r>
          <w:rPr>
            <w:noProof/>
            <w:webHidden/>
          </w:rPr>
          <w:fldChar w:fldCharType="end"/>
        </w:r>
      </w:hyperlink>
    </w:p>
    <w:p w14:paraId="5E8582B1" w14:textId="05AA6A98" w:rsidR="00C5282E" w:rsidRDefault="00C5282E">
      <w:pPr>
        <w:pStyle w:val="TOC4"/>
        <w:tabs>
          <w:tab w:val="right" w:leader="dot" w:pos="9060"/>
        </w:tabs>
        <w:rPr>
          <w:rFonts w:asciiTheme="minorHAnsi" w:eastAsiaTheme="minorEastAsia" w:hAnsiTheme="minorHAnsi" w:cstheme="minorBidi"/>
          <w:noProof/>
          <w:kern w:val="2"/>
          <w:sz w:val="24"/>
          <w:szCs w:val="24"/>
          <w:lang w:eastAsia="en-GB"/>
          <w14:ligatures w14:val="standardContextual"/>
        </w:rPr>
      </w:pPr>
      <w:hyperlink w:anchor="_Toc221892249" w:history="1">
        <w:r w:rsidRPr="006553EE">
          <w:rPr>
            <w:rStyle w:val="Hyperlink"/>
            <w:noProof/>
            <w:lang w:eastAsia="en-GB"/>
          </w:rPr>
          <w:t xml:space="preserve">ARTICLE 31 </w:t>
        </w:r>
        <w:r w:rsidRPr="006553EE">
          <w:rPr>
            <w:rStyle w:val="Hyperlink"/>
            <w:noProof/>
          </w:rPr>
          <w:t>—</w:t>
        </w:r>
        <w:r w:rsidRPr="006553EE">
          <w:rPr>
            <w:rStyle w:val="Hyperlink"/>
            <w:noProof/>
            <w:lang w:eastAsia="en-GB"/>
          </w:rPr>
          <w:t xml:space="preserve"> GRANT AGREEMENT SUSPENSION</w:t>
        </w:r>
        <w:r>
          <w:rPr>
            <w:noProof/>
            <w:webHidden/>
          </w:rPr>
          <w:tab/>
        </w:r>
        <w:r>
          <w:rPr>
            <w:noProof/>
            <w:webHidden/>
          </w:rPr>
          <w:fldChar w:fldCharType="begin"/>
        </w:r>
        <w:r>
          <w:rPr>
            <w:noProof/>
            <w:webHidden/>
          </w:rPr>
          <w:instrText xml:space="preserve"> PAGEREF _Toc221892249 \h </w:instrText>
        </w:r>
        <w:r>
          <w:rPr>
            <w:noProof/>
            <w:webHidden/>
          </w:rPr>
        </w:r>
        <w:r>
          <w:rPr>
            <w:noProof/>
            <w:webHidden/>
          </w:rPr>
          <w:fldChar w:fldCharType="separate"/>
        </w:r>
        <w:r>
          <w:rPr>
            <w:noProof/>
            <w:webHidden/>
          </w:rPr>
          <w:t>37</w:t>
        </w:r>
        <w:r>
          <w:rPr>
            <w:noProof/>
            <w:webHidden/>
          </w:rPr>
          <w:fldChar w:fldCharType="end"/>
        </w:r>
      </w:hyperlink>
    </w:p>
    <w:p w14:paraId="42F3A5D4" w14:textId="12A39C72" w:rsidR="00C5282E" w:rsidRDefault="00C5282E">
      <w:pPr>
        <w:pStyle w:val="TOC5"/>
        <w:tabs>
          <w:tab w:val="left" w:pos="2297"/>
          <w:tab w:val="right" w:leader="dot" w:pos="9060"/>
        </w:tabs>
        <w:rPr>
          <w:rFonts w:asciiTheme="minorHAnsi" w:eastAsiaTheme="minorEastAsia" w:hAnsiTheme="minorHAnsi" w:cstheme="minorBidi"/>
          <w:noProof/>
          <w:kern w:val="2"/>
          <w:sz w:val="24"/>
          <w:szCs w:val="24"/>
          <w:lang w:eastAsia="en-GB"/>
          <w14:ligatures w14:val="standardContextual"/>
        </w:rPr>
      </w:pPr>
      <w:hyperlink w:anchor="_Toc221892250" w:history="1">
        <w:r w:rsidRPr="006553EE">
          <w:rPr>
            <w:rStyle w:val="Hyperlink"/>
            <w:noProof/>
          </w:rPr>
          <w:t>31.1</w:t>
        </w:r>
        <w:r>
          <w:rPr>
            <w:rFonts w:asciiTheme="minorHAnsi" w:eastAsiaTheme="minorEastAsia" w:hAnsiTheme="minorHAnsi" w:cstheme="minorBidi"/>
            <w:noProof/>
            <w:kern w:val="2"/>
            <w:sz w:val="24"/>
            <w:szCs w:val="24"/>
            <w:lang w:eastAsia="en-GB"/>
            <w14:ligatures w14:val="standardContextual"/>
          </w:rPr>
          <w:tab/>
        </w:r>
        <w:r w:rsidRPr="006553EE">
          <w:rPr>
            <w:rStyle w:val="Hyperlink"/>
            <w:noProof/>
          </w:rPr>
          <w:t>Beneficiary-requested GA suspension</w:t>
        </w:r>
        <w:r>
          <w:rPr>
            <w:noProof/>
            <w:webHidden/>
          </w:rPr>
          <w:tab/>
        </w:r>
        <w:r>
          <w:rPr>
            <w:noProof/>
            <w:webHidden/>
          </w:rPr>
          <w:fldChar w:fldCharType="begin"/>
        </w:r>
        <w:r>
          <w:rPr>
            <w:noProof/>
            <w:webHidden/>
          </w:rPr>
          <w:instrText xml:space="preserve"> PAGEREF _Toc221892250 \h </w:instrText>
        </w:r>
        <w:r>
          <w:rPr>
            <w:noProof/>
            <w:webHidden/>
          </w:rPr>
        </w:r>
        <w:r>
          <w:rPr>
            <w:noProof/>
            <w:webHidden/>
          </w:rPr>
          <w:fldChar w:fldCharType="separate"/>
        </w:r>
        <w:r>
          <w:rPr>
            <w:noProof/>
            <w:webHidden/>
          </w:rPr>
          <w:t>37</w:t>
        </w:r>
        <w:r>
          <w:rPr>
            <w:noProof/>
            <w:webHidden/>
          </w:rPr>
          <w:fldChar w:fldCharType="end"/>
        </w:r>
      </w:hyperlink>
    </w:p>
    <w:p w14:paraId="182D9494" w14:textId="31801E6F" w:rsidR="00C5282E" w:rsidRDefault="00C5282E">
      <w:pPr>
        <w:pStyle w:val="TOC5"/>
        <w:tabs>
          <w:tab w:val="left" w:pos="2297"/>
          <w:tab w:val="right" w:leader="dot" w:pos="9060"/>
        </w:tabs>
        <w:rPr>
          <w:rFonts w:asciiTheme="minorHAnsi" w:eastAsiaTheme="minorEastAsia" w:hAnsiTheme="minorHAnsi" w:cstheme="minorBidi"/>
          <w:noProof/>
          <w:kern w:val="2"/>
          <w:sz w:val="24"/>
          <w:szCs w:val="24"/>
          <w:lang w:eastAsia="en-GB"/>
          <w14:ligatures w14:val="standardContextual"/>
        </w:rPr>
      </w:pPr>
      <w:hyperlink w:anchor="_Toc221892251" w:history="1">
        <w:r w:rsidRPr="006553EE">
          <w:rPr>
            <w:rStyle w:val="Hyperlink"/>
            <w:noProof/>
          </w:rPr>
          <w:t>31.2</w:t>
        </w:r>
        <w:r>
          <w:rPr>
            <w:rFonts w:asciiTheme="minorHAnsi" w:eastAsiaTheme="minorEastAsia" w:hAnsiTheme="minorHAnsi" w:cstheme="minorBidi"/>
            <w:noProof/>
            <w:kern w:val="2"/>
            <w:sz w:val="24"/>
            <w:szCs w:val="24"/>
            <w:lang w:eastAsia="en-GB"/>
            <w14:ligatures w14:val="standardContextual"/>
          </w:rPr>
          <w:tab/>
        </w:r>
        <w:r w:rsidRPr="006553EE">
          <w:rPr>
            <w:rStyle w:val="Hyperlink"/>
            <w:noProof/>
          </w:rPr>
          <w:t>Granting Authority-initiated GA suspension</w:t>
        </w:r>
        <w:r>
          <w:rPr>
            <w:noProof/>
            <w:webHidden/>
          </w:rPr>
          <w:tab/>
        </w:r>
        <w:r>
          <w:rPr>
            <w:noProof/>
            <w:webHidden/>
          </w:rPr>
          <w:fldChar w:fldCharType="begin"/>
        </w:r>
        <w:r>
          <w:rPr>
            <w:noProof/>
            <w:webHidden/>
          </w:rPr>
          <w:instrText xml:space="preserve"> PAGEREF _Toc221892251 \h </w:instrText>
        </w:r>
        <w:r>
          <w:rPr>
            <w:noProof/>
            <w:webHidden/>
          </w:rPr>
        </w:r>
        <w:r>
          <w:rPr>
            <w:noProof/>
            <w:webHidden/>
          </w:rPr>
          <w:fldChar w:fldCharType="separate"/>
        </w:r>
        <w:r>
          <w:rPr>
            <w:noProof/>
            <w:webHidden/>
          </w:rPr>
          <w:t>38</w:t>
        </w:r>
        <w:r>
          <w:rPr>
            <w:noProof/>
            <w:webHidden/>
          </w:rPr>
          <w:fldChar w:fldCharType="end"/>
        </w:r>
      </w:hyperlink>
    </w:p>
    <w:p w14:paraId="27A9AE16" w14:textId="26BBA74D" w:rsidR="00C5282E" w:rsidRDefault="00C5282E">
      <w:pPr>
        <w:pStyle w:val="TOC4"/>
        <w:tabs>
          <w:tab w:val="right" w:leader="dot" w:pos="9060"/>
        </w:tabs>
        <w:rPr>
          <w:rFonts w:asciiTheme="minorHAnsi" w:eastAsiaTheme="minorEastAsia" w:hAnsiTheme="minorHAnsi" w:cstheme="minorBidi"/>
          <w:noProof/>
          <w:kern w:val="2"/>
          <w:sz w:val="24"/>
          <w:szCs w:val="24"/>
          <w:lang w:eastAsia="en-GB"/>
          <w14:ligatures w14:val="standardContextual"/>
        </w:rPr>
      </w:pPr>
      <w:hyperlink w:anchor="_Toc221892252" w:history="1">
        <w:r w:rsidRPr="006553EE">
          <w:rPr>
            <w:rStyle w:val="Hyperlink"/>
            <w:noProof/>
            <w:lang w:eastAsia="en-GB"/>
          </w:rPr>
          <w:t xml:space="preserve">ARTICLE 32 </w:t>
        </w:r>
        <w:r w:rsidRPr="006553EE">
          <w:rPr>
            <w:rStyle w:val="Hyperlink"/>
            <w:noProof/>
          </w:rPr>
          <w:t>—</w:t>
        </w:r>
        <w:r w:rsidRPr="006553EE">
          <w:rPr>
            <w:rStyle w:val="Hyperlink"/>
            <w:noProof/>
            <w:lang w:eastAsia="en-GB"/>
          </w:rPr>
          <w:t xml:space="preserve"> GRANT AGREEMENT OR BENEFICIARY TERMINATION</w:t>
        </w:r>
        <w:r>
          <w:rPr>
            <w:noProof/>
            <w:webHidden/>
          </w:rPr>
          <w:tab/>
        </w:r>
        <w:r>
          <w:rPr>
            <w:noProof/>
            <w:webHidden/>
          </w:rPr>
          <w:fldChar w:fldCharType="begin"/>
        </w:r>
        <w:r>
          <w:rPr>
            <w:noProof/>
            <w:webHidden/>
          </w:rPr>
          <w:instrText xml:space="preserve"> PAGEREF _Toc221892252 \h </w:instrText>
        </w:r>
        <w:r>
          <w:rPr>
            <w:noProof/>
            <w:webHidden/>
          </w:rPr>
        </w:r>
        <w:r>
          <w:rPr>
            <w:noProof/>
            <w:webHidden/>
          </w:rPr>
          <w:fldChar w:fldCharType="separate"/>
        </w:r>
        <w:r>
          <w:rPr>
            <w:noProof/>
            <w:webHidden/>
          </w:rPr>
          <w:t>39</w:t>
        </w:r>
        <w:r>
          <w:rPr>
            <w:noProof/>
            <w:webHidden/>
          </w:rPr>
          <w:fldChar w:fldCharType="end"/>
        </w:r>
      </w:hyperlink>
    </w:p>
    <w:p w14:paraId="33883DF0" w14:textId="198CCA97" w:rsidR="00C5282E" w:rsidRDefault="00C5282E">
      <w:pPr>
        <w:pStyle w:val="TOC5"/>
        <w:tabs>
          <w:tab w:val="left" w:pos="2297"/>
          <w:tab w:val="right" w:leader="dot" w:pos="9060"/>
        </w:tabs>
        <w:rPr>
          <w:rFonts w:asciiTheme="minorHAnsi" w:eastAsiaTheme="minorEastAsia" w:hAnsiTheme="minorHAnsi" w:cstheme="minorBidi"/>
          <w:noProof/>
          <w:kern w:val="2"/>
          <w:sz w:val="24"/>
          <w:szCs w:val="24"/>
          <w:lang w:eastAsia="en-GB"/>
          <w14:ligatures w14:val="standardContextual"/>
        </w:rPr>
      </w:pPr>
      <w:hyperlink w:anchor="_Toc221892253" w:history="1">
        <w:r w:rsidRPr="006553EE">
          <w:rPr>
            <w:rStyle w:val="Hyperlink"/>
            <w:noProof/>
          </w:rPr>
          <w:t>32.1</w:t>
        </w:r>
        <w:r>
          <w:rPr>
            <w:rFonts w:asciiTheme="minorHAnsi" w:eastAsiaTheme="minorEastAsia" w:hAnsiTheme="minorHAnsi" w:cstheme="minorBidi"/>
            <w:noProof/>
            <w:kern w:val="2"/>
            <w:sz w:val="24"/>
            <w:szCs w:val="24"/>
            <w:lang w:eastAsia="en-GB"/>
            <w14:ligatures w14:val="standardContextual"/>
          </w:rPr>
          <w:tab/>
        </w:r>
        <w:r w:rsidRPr="006553EE">
          <w:rPr>
            <w:rStyle w:val="Hyperlink"/>
            <w:noProof/>
          </w:rPr>
          <w:t>Beneficiary-requested Grant Agreement termination</w:t>
        </w:r>
        <w:r>
          <w:rPr>
            <w:noProof/>
            <w:webHidden/>
          </w:rPr>
          <w:tab/>
        </w:r>
        <w:r>
          <w:rPr>
            <w:noProof/>
            <w:webHidden/>
          </w:rPr>
          <w:fldChar w:fldCharType="begin"/>
        </w:r>
        <w:r>
          <w:rPr>
            <w:noProof/>
            <w:webHidden/>
          </w:rPr>
          <w:instrText xml:space="preserve"> PAGEREF _Toc221892253 \h </w:instrText>
        </w:r>
        <w:r>
          <w:rPr>
            <w:noProof/>
            <w:webHidden/>
          </w:rPr>
        </w:r>
        <w:r>
          <w:rPr>
            <w:noProof/>
            <w:webHidden/>
          </w:rPr>
          <w:fldChar w:fldCharType="separate"/>
        </w:r>
        <w:r>
          <w:rPr>
            <w:noProof/>
            <w:webHidden/>
          </w:rPr>
          <w:t>39</w:t>
        </w:r>
        <w:r>
          <w:rPr>
            <w:noProof/>
            <w:webHidden/>
          </w:rPr>
          <w:fldChar w:fldCharType="end"/>
        </w:r>
      </w:hyperlink>
    </w:p>
    <w:p w14:paraId="0CBCDFA8" w14:textId="6BDFEEE0" w:rsidR="00C5282E" w:rsidRDefault="00C5282E">
      <w:pPr>
        <w:pStyle w:val="TOC5"/>
        <w:tabs>
          <w:tab w:val="left" w:pos="2297"/>
          <w:tab w:val="right" w:leader="dot" w:pos="9060"/>
        </w:tabs>
        <w:rPr>
          <w:rFonts w:asciiTheme="minorHAnsi" w:eastAsiaTheme="minorEastAsia" w:hAnsiTheme="minorHAnsi" w:cstheme="minorBidi"/>
          <w:noProof/>
          <w:kern w:val="2"/>
          <w:sz w:val="24"/>
          <w:szCs w:val="24"/>
          <w:lang w:eastAsia="en-GB"/>
          <w14:ligatures w14:val="standardContextual"/>
        </w:rPr>
      </w:pPr>
      <w:hyperlink w:anchor="_Toc221892254" w:history="1">
        <w:r w:rsidRPr="006553EE">
          <w:rPr>
            <w:rStyle w:val="Hyperlink"/>
            <w:noProof/>
          </w:rPr>
          <w:t>32.2</w:t>
        </w:r>
        <w:r>
          <w:rPr>
            <w:rFonts w:asciiTheme="minorHAnsi" w:eastAsiaTheme="minorEastAsia" w:hAnsiTheme="minorHAnsi" w:cstheme="minorBidi"/>
            <w:noProof/>
            <w:kern w:val="2"/>
            <w:sz w:val="24"/>
            <w:szCs w:val="24"/>
            <w:lang w:eastAsia="en-GB"/>
            <w14:ligatures w14:val="standardContextual"/>
          </w:rPr>
          <w:tab/>
        </w:r>
        <w:r w:rsidRPr="006553EE">
          <w:rPr>
            <w:rStyle w:val="Hyperlink"/>
            <w:noProof/>
          </w:rPr>
          <w:t>Consortium-requested beneficiary termination</w:t>
        </w:r>
        <w:r>
          <w:rPr>
            <w:noProof/>
            <w:webHidden/>
          </w:rPr>
          <w:tab/>
        </w:r>
        <w:r>
          <w:rPr>
            <w:noProof/>
            <w:webHidden/>
          </w:rPr>
          <w:fldChar w:fldCharType="begin"/>
        </w:r>
        <w:r>
          <w:rPr>
            <w:noProof/>
            <w:webHidden/>
          </w:rPr>
          <w:instrText xml:space="preserve"> PAGEREF _Toc221892254 \h </w:instrText>
        </w:r>
        <w:r>
          <w:rPr>
            <w:noProof/>
            <w:webHidden/>
          </w:rPr>
        </w:r>
        <w:r>
          <w:rPr>
            <w:noProof/>
            <w:webHidden/>
          </w:rPr>
          <w:fldChar w:fldCharType="separate"/>
        </w:r>
        <w:r>
          <w:rPr>
            <w:noProof/>
            <w:webHidden/>
          </w:rPr>
          <w:t>40</w:t>
        </w:r>
        <w:r>
          <w:rPr>
            <w:noProof/>
            <w:webHidden/>
          </w:rPr>
          <w:fldChar w:fldCharType="end"/>
        </w:r>
      </w:hyperlink>
    </w:p>
    <w:p w14:paraId="44DCDDBD" w14:textId="7BA88FAF" w:rsidR="00C5282E" w:rsidRDefault="00C5282E">
      <w:pPr>
        <w:pStyle w:val="TOC5"/>
        <w:tabs>
          <w:tab w:val="left" w:pos="2297"/>
          <w:tab w:val="right" w:leader="dot" w:pos="9060"/>
        </w:tabs>
        <w:rPr>
          <w:rFonts w:asciiTheme="minorHAnsi" w:eastAsiaTheme="minorEastAsia" w:hAnsiTheme="minorHAnsi" w:cstheme="minorBidi"/>
          <w:noProof/>
          <w:kern w:val="2"/>
          <w:sz w:val="24"/>
          <w:szCs w:val="24"/>
          <w:lang w:eastAsia="en-GB"/>
          <w14:ligatures w14:val="standardContextual"/>
        </w:rPr>
      </w:pPr>
      <w:hyperlink w:anchor="_Toc221892255" w:history="1">
        <w:r w:rsidRPr="006553EE">
          <w:rPr>
            <w:rStyle w:val="Hyperlink"/>
            <w:noProof/>
          </w:rPr>
          <w:t>32.3</w:t>
        </w:r>
        <w:r>
          <w:rPr>
            <w:rFonts w:asciiTheme="minorHAnsi" w:eastAsiaTheme="minorEastAsia" w:hAnsiTheme="minorHAnsi" w:cstheme="minorBidi"/>
            <w:noProof/>
            <w:kern w:val="2"/>
            <w:sz w:val="24"/>
            <w:szCs w:val="24"/>
            <w:lang w:eastAsia="en-GB"/>
            <w14:ligatures w14:val="standardContextual"/>
          </w:rPr>
          <w:tab/>
        </w:r>
        <w:r w:rsidRPr="006553EE">
          <w:rPr>
            <w:rStyle w:val="Hyperlink"/>
            <w:noProof/>
          </w:rPr>
          <w:t>Grant authority-initiated Grant Agreement termination</w:t>
        </w:r>
        <w:r>
          <w:rPr>
            <w:noProof/>
            <w:webHidden/>
          </w:rPr>
          <w:tab/>
        </w:r>
        <w:r>
          <w:rPr>
            <w:noProof/>
            <w:webHidden/>
          </w:rPr>
          <w:fldChar w:fldCharType="begin"/>
        </w:r>
        <w:r>
          <w:rPr>
            <w:noProof/>
            <w:webHidden/>
          </w:rPr>
          <w:instrText xml:space="preserve"> PAGEREF _Toc221892255 \h </w:instrText>
        </w:r>
        <w:r>
          <w:rPr>
            <w:noProof/>
            <w:webHidden/>
          </w:rPr>
        </w:r>
        <w:r>
          <w:rPr>
            <w:noProof/>
            <w:webHidden/>
          </w:rPr>
          <w:fldChar w:fldCharType="separate"/>
        </w:r>
        <w:r>
          <w:rPr>
            <w:noProof/>
            <w:webHidden/>
          </w:rPr>
          <w:t>40</w:t>
        </w:r>
        <w:r>
          <w:rPr>
            <w:noProof/>
            <w:webHidden/>
          </w:rPr>
          <w:fldChar w:fldCharType="end"/>
        </w:r>
      </w:hyperlink>
    </w:p>
    <w:p w14:paraId="68336DDB" w14:textId="01BAE36D" w:rsidR="00C5282E" w:rsidRDefault="00C5282E">
      <w:pPr>
        <w:pStyle w:val="TOC2"/>
        <w:tabs>
          <w:tab w:val="left" w:pos="2297"/>
          <w:tab w:val="right" w:leader="dot" w:pos="9060"/>
        </w:tabs>
        <w:rPr>
          <w:rFonts w:asciiTheme="minorHAnsi" w:eastAsiaTheme="minorEastAsia" w:hAnsiTheme="minorHAnsi" w:cstheme="minorBidi"/>
          <w:b w:val="0"/>
          <w:noProof/>
          <w:kern w:val="2"/>
          <w:sz w:val="24"/>
          <w:szCs w:val="24"/>
          <w:lang w:eastAsia="en-GB"/>
          <w14:ligatures w14:val="standardContextual"/>
        </w:rPr>
      </w:pPr>
      <w:hyperlink w:anchor="_Toc221892256" w:history="1">
        <w:r w:rsidRPr="006553EE">
          <w:rPr>
            <w:rStyle w:val="Hyperlink"/>
            <w:noProof/>
          </w:rPr>
          <w:t>SECTION 3</w:t>
        </w:r>
        <w:r>
          <w:rPr>
            <w:rFonts w:asciiTheme="minorHAnsi" w:eastAsiaTheme="minorEastAsia" w:hAnsiTheme="minorHAnsi" w:cstheme="minorBidi"/>
            <w:b w:val="0"/>
            <w:noProof/>
            <w:kern w:val="2"/>
            <w:sz w:val="24"/>
            <w:szCs w:val="24"/>
            <w:lang w:eastAsia="en-GB"/>
            <w14:ligatures w14:val="standardContextual"/>
          </w:rPr>
          <w:tab/>
        </w:r>
        <w:r w:rsidRPr="006553EE">
          <w:rPr>
            <w:rStyle w:val="Hyperlink"/>
            <w:noProof/>
          </w:rPr>
          <w:t>OTHER CONSEQUENCES: DAMAGES AND ADMINISTRATIVE SANCTIONS</w:t>
        </w:r>
        <w:r>
          <w:rPr>
            <w:noProof/>
            <w:webHidden/>
          </w:rPr>
          <w:tab/>
        </w:r>
        <w:r>
          <w:rPr>
            <w:noProof/>
            <w:webHidden/>
          </w:rPr>
          <w:fldChar w:fldCharType="begin"/>
        </w:r>
        <w:r>
          <w:rPr>
            <w:noProof/>
            <w:webHidden/>
          </w:rPr>
          <w:instrText xml:space="preserve"> PAGEREF _Toc221892256 \h </w:instrText>
        </w:r>
        <w:r>
          <w:rPr>
            <w:noProof/>
            <w:webHidden/>
          </w:rPr>
        </w:r>
        <w:r>
          <w:rPr>
            <w:noProof/>
            <w:webHidden/>
          </w:rPr>
          <w:fldChar w:fldCharType="separate"/>
        </w:r>
        <w:r>
          <w:rPr>
            <w:noProof/>
            <w:webHidden/>
          </w:rPr>
          <w:t>42</w:t>
        </w:r>
        <w:r>
          <w:rPr>
            <w:noProof/>
            <w:webHidden/>
          </w:rPr>
          <w:fldChar w:fldCharType="end"/>
        </w:r>
      </w:hyperlink>
    </w:p>
    <w:p w14:paraId="180A4E5E" w14:textId="746ADFEA" w:rsidR="00C5282E" w:rsidRDefault="00C5282E">
      <w:pPr>
        <w:pStyle w:val="TOC4"/>
        <w:tabs>
          <w:tab w:val="right" w:leader="dot" w:pos="9060"/>
        </w:tabs>
        <w:rPr>
          <w:rFonts w:asciiTheme="minorHAnsi" w:eastAsiaTheme="minorEastAsia" w:hAnsiTheme="minorHAnsi" w:cstheme="minorBidi"/>
          <w:noProof/>
          <w:kern w:val="2"/>
          <w:sz w:val="24"/>
          <w:szCs w:val="24"/>
          <w:lang w:eastAsia="en-GB"/>
          <w14:ligatures w14:val="standardContextual"/>
        </w:rPr>
      </w:pPr>
      <w:hyperlink w:anchor="_Toc221892257" w:history="1">
        <w:r w:rsidRPr="006553EE">
          <w:rPr>
            <w:rStyle w:val="Hyperlink"/>
            <w:noProof/>
            <w:lang w:eastAsia="en-GB"/>
          </w:rPr>
          <w:t xml:space="preserve">ARTICLE 33 </w:t>
        </w:r>
        <w:r w:rsidRPr="006553EE">
          <w:rPr>
            <w:rStyle w:val="Hyperlink"/>
            <w:noProof/>
          </w:rPr>
          <w:t xml:space="preserve">— </w:t>
        </w:r>
        <w:r w:rsidRPr="006553EE">
          <w:rPr>
            <w:rStyle w:val="Hyperlink"/>
            <w:noProof/>
            <w:lang w:eastAsia="en-GB"/>
          </w:rPr>
          <w:t>DAMAGES</w:t>
        </w:r>
        <w:r>
          <w:rPr>
            <w:noProof/>
            <w:webHidden/>
          </w:rPr>
          <w:tab/>
        </w:r>
        <w:r>
          <w:rPr>
            <w:noProof/>
            <w:webHidden/>
          </w:rPr>
          <w:fldChar w:fldCharType="begin"/>
        </w:r>
        <w:r>
          <w:rPr>
            <w:noProof/>
            <w:webHidden/>
          </w:rPr>
          <w:instrText xml:space="preserve"> PAGEREF _Toc221892257 \h </w:instrText>
        </w:r>
        <w:r>
          <w:rPr>
            <w:noProof/>
            <w:webHidden/>
          </w:rPr>
        </w:r>
        <w:r>
          <w:rPr>
            <w:noProof/>
            <w:webHidden/>
          </w:rPr>
          <w:fldChar w:fldCharType="separate"/>
        </w:r>
        <w:r>
          <w:rPr>
            <w:noProof/>
            <w:webHidden/>
          </w:rPr>
          <w:t>42</w:t>
        </w:r>
        <w:r>
          <w:rPr>
            <w:noProof/>
            <w:webHidden/>
          </w:rPr>
          <w:fldChar w:fldCharType="end"/>
        </w:r>
      </w:hyperlink>
    </w:p>
    <w:p w14:paraId="5E6D1D86" w14:textId="49A95AE3" w:rsidR="00C5282E" w:rsidRDefault="00C5282E">
      <w:pPr>
        <w:pStyle w:val="TOC5"/>
        <w:tabs>
          <w:tab w:val="left" w:pos="2297"/>
          <w:tab w:val="right" w:leader="dot" w:pos="9060"/>
        </w:tabs>
        <w:rPr>
          <w:rFonts w:asciiTheme="minorHAnsi" w:eastAsiaTheme="minorEastAsia" w:hAnsiTheme="minorHAnsi" w:cstheme="minorBidi"/>
          <w:noProof/>
          <w:kern w:val="2"/>
          <w:sz w:val="24"/>
          <w:szCs w:val="24"/>
          <w:lang w:eastAsia="en-GB"/>
          <w14:ligatures w14:val="standardContextual"/>
        </w:rPr>
      </w:pPr>
      <w:hyperlink w:anchor="_Toc221892258" w:history="1">
        <w:r w:rsidRPr="006553EE">
          <w:rPr>
            <w:rStyle w:val="Hyperlink"/>
            <w:noProof/>
          </w:rPr>
          <w:t>33.1</w:t>
        </w:r>
        <w:r>
          <w:rPr>
            <w:rFonts w:asciiTheme="minorHAnsi" w:eastAsiaTheme="minorEastAsia" w:hAnsiTheme="minorHAnsi" w:cstheme="minorBidi"/>
            <w:noProof/>
            <w:kern w:val="2"/>
            <w:sz w:val="24"/>
            <w:szCs w:val="24"/>
            <w:lang w:eastAsia="en-GB"/>
            <w14:ligatures w14:val="standardContextual"/>
          </w:rPr>
          <w:tab/>
        </w:r>
        <w:r w:rsidRPr="006553EE">
          <w:rPr>
            <w:rStyle w:val="Hyperlink"/>
            <w:noProof/>
          </w:rPr>
          <w:t xml:space="preserve">Liability of the </w:t>
        </w:r>
        <w:r w:rsidRPr="006553EE">
          <w:rPr>
            <w:rStyle w:val="Hyperlink"/>
            <w:noProof/>
            <w:lang w:eastAsia="en-GB"/>
          </w:rPr>
          <w:t>granting authority</w:t>
        </w:r>
        <w:r>
          <w:rPr>
            <w:noProof/>
            <w:webHidden/>
          </w:rPr>
          <w:tab/>
        </w:r>
        <w:r>
          <w:rPr>
            <w:noProof/>
            <w:webHidden/>
          </w:rPr>
          <w:fldChar w:fldCharType="begin"/>
        </w:r>
        <w:r>
          <w:rPr>
            <w:noProof/>
            <w:webHidden/>
          </w:rPr>
          <w:instrText xml:space="preserve"> PAGEREF _Toc221892258 \h </w:instrText>
        </w:r>
        <w:r>
          <w:rPr>
            <w:noProof/>
            <w:webHidden/>
          </w:rPr>
        </w:r>
        <w:r>
          <w:rPr>
            <w:noProof/>
            <w:webHidden/>
          </w:rPr>
          <w:fldChar w:fldCharType="separate"/>
        </w:r>
        <w:r>
          <w:rPr>
            <w:noProof/>
            <w:webHidden/>
          </w:rPr>
          <w:t>42</w:t>
        </w:r>
        <w:r>
          <w:rPr>
            <w:noProof/>
            <w:webHidden/>
          </w:rPr>
          <w:fldChar w:fldCharType="end"/>
        </w:r>
      </w:hyperlink>
    </w:p>
    <w:p w14:paraId="1B12926C" w14:textId="7362F32B" w:rsidR="00C5282E" w:rsidRDefault="00C5282E">
      <w:pPr>
        <w:pStyle w:val="TOC5"/>
        <w:tabs>
          <w:tab w:val="left" w:pos="2297"/>
          <w:tab w:val="right" w:leader="dot" w:pos="9060"/>
        </w:tabs>
        <w:rPr>
          <w:rFonts w:asciiTheme="minorHAnsi" w:eastAsiaTheme="minorEastAsia" w:hAnsiTheme="minorHAnsi" w:cstheme="minorBidi"/>
          <w:noProof/>
          <w:kern w:val="2"/>
          <w:sz w:val="24"/>
          <w:szCs w:val="24"/>
          <w:lang w:eastAsia="en-GB"/>
          <w14:ligatures w14:val="standardContextual"/>
        </w:rPr>
      </w:pPr>
      <w:hyperlink w:anchor="_Toc221892259" w:history="1">
        <w:r w:rsidRPr="006553EE">
          <w:rPr>
            <w:rStyle w:val="Hyperlink"/>
            <w:noProof/>
          </w:rPr>
          <w:t>33.2</w:t>
        </w:r>
        <w:r>
          <w:rPr>
            <w:rFonts w:asciiTheme="minorHAnsi" w:eastAsiaTheme="minorEastAsia" w:hAnsiTheme="minorHAnsi" w:cstheme="minorBidi"/>
            <w:noProof/>
            <w:kern w:val="2"/>
            <w:sz w:val="24"/>
            <w:szCs w:val="24"/>
            <w:lang w:eastAsia="en-GB"/>
            <w14:ligatures w14:val="standardContextual"/>
          </w:rPr>
          <w:tab/>
        </w:r>
        <w:r w:rsidRPr="006553EE">
          <w:rPr>
            <w:rStyle w:val="Hyperlink"/>
            <w:noProof/>
          </w:rPr>
          <w:t>Liability of the beneficiary</w:t>
        </w:r>
        <w:r>
          <w:rPr>
            <w:noProof/>
            <w:webHidden/>
          </w:rPr>
          <w:tab/>
        </w:r>
        <w:r>
          <w:rPr>
            <w:noProof/>
            <w:webHidden/>
          </w:rPr>
          <w:fldChar w:fldCharType="begin"/>
        </w:r>
        <w:r>
          <w:rPr>
            <w:noProof/>
            <w:webHidden/>
          </w:rPr>
          <w:instrText xml:space="preserve"> PAGEREF _Toc221892259 \h </w:instrText>
        </w:r>
        <w:r>
          <w:rPr>
            <w:noProof/>
            <w:webHidden/>
          </w:rPr>
        </w:r>
        <w:r>
          <w:rPr>
            <w:noProof/>
            <w:webHidden/>
          </w:rPr>
          <w:fldChar w:fldCharType="separate"/>
        </w:r>
        <w:r>
          <w:rPr>
            <w:noProof/>
            <w:webHidden/>
          </w:rPr>
          <w:t>42</w:t>
        </w:r>
        <w:r>
          <w:rPr>
            <w:noProof/>
            <w:webHidden/>
          </w:rPr>
          <w:fldChar w:fldCharType="end"/>
        </w:r>
      </w:hyperlink>
    </w:p>
    <w:p w14:paraId="3287EC90" w14:textId="46D836D6" w:rsidR="00C5282E" w:rsidRDefault="00C5282E">
      <w:pPr>
        <w:pStyle w:val="TOC4"/>
        <w:tabs>
          <w:tab w:val="right" w:leader="dot" w:pos="9060"/>
        </w:tabs>
        <w:rPr>
          <w:rFonts w:asciiTheme="minorHAnsi" w:eastAsiaTheme="minorEastAsia" w:hAnsiTheme="minorHAnsi" w:cstheme="minorBidi"/>
          <w:noProof/>
          <w:kern w:val="2"/>
          <w:sz w:val="24"/>
          <w:szCs w:val="24"/>
          <w:lang w:eastAsia="en-GB"/>
          <w14:ligatures w14:val="standardContextual"/>
        </w:rPr>
      </w:pPr>
      <w:hyperlink w:anchor="_Toc221892260" w:history="1">
        <w:r w:rsidRPr="006553EE">
          <w:rPr>
            <w:rStyle w:val="Hyperlink"/>
            <w:noProof/>
          </w:rPr>
          <w:t>ARTICLE 34 — ADMINISTRATIVE SANCTIONS AND OTHER MEASURES</w:t>
        </w:r>
        <w:r>
          <w:rPr>
            <w:noProof/>
            <w:webHidden/>
          </w:rPr>
          <w:tab/>
        </w:r>
        <w:r>
          <w:rPr>
            <w:noProof/>
            <w:webHidden/>
          </w:rPr>
          <w:fldChar w:fldCharType="begin"/>
        </w:r>
        <w:r>
          <w:rPr>
            <w:noProof/>
            <w:webHidden/>
          </w:rPr>
          <w:instrText xml:space="preserve"> PAGEREF _Toc221892260 \h </w:instrText>
        </w:r>
        <w:r>
          <w:rPr>
            <w:noProof/>
            <w:webHidden/>
          </w:rPr>
        </w:r>
        <w:r>
          <w:rPr>
            <w:noProof/>
            <w:webHidden/>
          </w:rPr>
          <w:fldChar w:fldCharType="separate"/>
        </w:r>
        <w:r>
          <w:rPr>
            <w:noProof/>
            <w:webHidden/>
          </w:rPr>
          <w:t>43</w:t>
        </w:r>
        <w:r>
          <w:rPr>
            <w:noProof/>
            <w:webHidden/>
          </w:rPr>
          <w:fldChar w:fldCharType="end"/>
        </w:r>
      </w:hyperlink>
    </w:p>
    <w:p w14:paraId="238B140D" w14:textId="31722E39" w:rsidR="00C5282E" w:rsidRDefault="00C5282E">
      <w:pPr>
        <w:pStyle w:val="TOC2"/>
        <w:tabs>
          <w:tab w:val="left" w:pos="2297"/>
          <w:tab w:val="right" w:leader="dot" w:pos="9060"/>
        </w:tabs>
        <w:rPr>
          <w:rFonts w:asciiTheme="minorHAnsi" w:eastAsiaTheme="minorEastAsia" w:hAnsiTheme="minorHAnsi" w:cstheme="minorBidi"/>
          <w:b w:val="0"/>
          <w:noProof/>
          <w:kern w:val="2"/>
          <w:sz w:val="24"/>
          <w:szCs w:val="24"/>
          <w:lang w:eastAsia="en-GB"/>
          <w14:ligatures w14:val="standardContextual"/>
        </w:rPr>
      </w:pPr>
      <w:hyperlink w:anchor="_Toc221892261" w:history="1">
        <w:r w:rsidRPr="006553EE">
          <w:rPr>
            <w:rStyle w:val="Hyperlink"/>
            <w:noProof/>
            <w:lang w:val="fr-BE"/>
          </w:rPr>
          <w:t>SECTION 4</w:t>
        </w:r>
        <w:r>
          <w:rPr>
            <w:rFonts w:asciiTheme="minorHAnsi" w:eastAsiaTheme="minorEastAsia" w:hAnsiTheme="minorHAnsi" w:cstheme="minorBidi"/>
            <w:b w:val="0"/>
            <w:noProof/>
            <w:kern w:val="2"/>
            <w:sz w:val="24"/>
            <w:szCs w:val="24"/>
            <w:lang w:eastAsia="en-GB"/>
            <w14:ligatures w14:val="standardContextual"/>
          </w:rPr>
          <w:tab/>
        </w:r>
        <w:r w:rsidRPr="006553EE">
          <w:rPr>
            <w:rStyle w:val="Hyperlink"/>
            <w:noProof/>
            <w:lang w:val="fr-BE"/>
          </w:rPr>
          <w:t>FORCE MAJEURE</w:t>
        </w:r>
        <w:r>
          <w:rPr>
            <w:noProof/>
            <w:webHidden/>
          </w:rPr>
          <w:tab/>
        </w:r>
        <w:r>
          <w:rPr>
            <w:noProof/>
            <w:webHidden/>
          </w:rPr>
          <w:fldChar w:fldCharType="begin"/>
        </w:r>
        <w:r>
          <w:rPr>
            <w:noProof/>
            <w:webHidden/>
          </w:rPr>
          <w:instrText xml:space="preserve"> PAGEREF _Toc221892261 \h </w:instrText>
        </w:r>
        <w:r>
          <w:rPr>
            <w:noProof/>
            <w:webHidden/>
          </w:rPr>
        </w:r>
        <w:r>
          <w:rPr>
            <w:noProof/>
            <w:webHidden/>
          </w:rPr>
          <w:fldChar w:fldCharType="separate"/>
        </w:r>
        <w:r>
          <w:rPr>
            <w:noProof/>
            <w:webHidden/>
          </w:rPr>
          <w:t>43</w:t>
        </w:r>
        <w:r>
          <w:rPr>
            <w:noProof/>
            <w:webHidden/>
          </w:rPr>
          <w:fldChar w:fldCharType="end"/>
        </w:r>
      </w:hyperlink>
    </w:p>
    <w:p w14:paraId="298CF1FE" w14:textId="0B0B7032" w:rsidR="00C5282E" w:rsidRDefault="00C5282E">
      <w:pPr>
        <w:pStyle w:val="TOC4"/>
        <w:tabs>
          <w:tab w:val="right" w:leader="dot" w:pos="9060"/>
        </w:tabs>
        <w:rPr>
          <w:rFonts w:asciiTheme="minorHAnsi" w:eastAsiaTheme="minorEastAsia" w:hAnsiTheme="minorHAnsi" w:cstheme="minorBidi"/>
          <w:noProof/>
          <w:kern w:val="2"/>
          <w:sz w:val="24"/>
          <w:szCs w:val="24"/>
          <w:lang w:eastAsia="en-GB"/>
          <w14:ligatures w14:val="standardContextual"/>
        </w:rPr>
      </w:pPr>
      <w:hyperlink w:anchor="_Toc221892262" w:history="1">
        <w:r w:rsidRPr="006553EE">
          <w:rPr>
            <w:rStyle w:val="Hyperlink"/>
            <w:noProof/>
            <w:lang w:val="fr-BE" w:eastAsia="en-GB"/>
          </w:rPr>
          <w:t xml:space="preserve">ARTICLE 35 </w:t>
        </w:r>
        <w:r w:rsidRPr="006553EE">
          <w:rPr>
            <w:rStyle w:val="Hyperlink"/>
            <w:noProof/>
            <w:lang w:val="fr-BE"/>
          </w:rPr>
          <w:t>—</w:t>
        </w:r>
        <w:r w:rsidRPr="006553EE">
          <w:rPr>
            <w:rStyle w:val="Hyperlink"/>
            <w:noProof/>
            <w:lang w:val="fr-BE" w:eastAsia="en-GB"/>
          </w:rPr>
          <w:t xml:space="preserve"> FORCE MAJEURE</w:t>
        </w:r>
        <w:r>
          <w:rPr>
            <w:noProof/>
            <w:webHidden/>
          </w:rPr>
          <w:tab/>
        </w:r>
        <w:r>
          <w:rPr>
            <w:noProof/>
            <w:webHidden/>
          </w:rPr>
          <w:fldChar w:fldCharType="begin"/>
        </w:r>
        <w:r>
          <w:rPr>
            <w:noProof/>
            <w:webHidden/>
          </w:rPr>
          <w:instrText xml:space="preserve"> PAGEREF _Toc221892262 \h </w:instrText>
        </w:r>
        <w:r>
          <w:rPr>
            <w:noProof/>
            <w:webHidden/>
          </w:rPr>
        </w:r>
        <w:r>
          <w:rPr>
            <w:noProof/>
            <w:webHidden/>
          </w:rPr>
          <w:fldChar w:fldCharType="separate"/>
        </w:r>
        <w:r>
          <w:rPr>
            <w:noProof/>
            <w:webHidden/>
          </w:rPr>
          <w:t>43</w:t>
        </w:r>
        <w:r>
          <w:rPr>
            <w:noProof/>
            <w:webHidden/>
          </w:rPr>
          <w:fldChar w:fldCharType="end"/>
        </w:r>
      </w:hyperlink>
    </w:p>
    <w:p w14:paraId="1F2C6AC0" w14:textId="1FCAD279" w:rsidR="00C5282E" w:rsidRDefault="00C5282E">
      <w:pPr>
        <w:pStyle w:val="TOC1"/>
        <w:tabs>
          <w:tab w:val="left" w:pos="1502"/>
          <w:tab w:val="right" w:leader="dot" w:pos="9060"/>
        </w:tabs>
        <w:rPr>
          <w:rFonts w:asciiTheme="minorHAnsi" w:eastAsiaTheme="minorEastAsia" w:hAnsiTheme="minorHAnsi" w:cstheme="minorBidi"/>
          <w:b w:val="0"/>
          <w:caps w:val="0"/>
          <w:kern w:val="2"/>
          <w:sz w:val="24"/>
          <w:szCs w:val="24"/>
          <w:lang w:eastAsia="en-GB"/>
          <w14:ligatures w14:val="standardContextual"/>
        </w:rPr>
      </w:pPr>
      <w:hyperlink w:anchor="_Toc221892263" w:history="1">
        <w:r w:rsidRPr="006553EE">
          <w:rPr>
            <w:rStyle w:val="Hyperlink"/>
          </w:rPr>
          <w:t xml:space="preserve">CHAPTER 6 </w:t>
        </w:r>
        <w:r>
          <w:rPr>
            <w:rFonts w:asciiTheme="minorHAnsi" w:eastAsiaTheme="minorEastAsia" w:hAnsiTheme="minorHAnsi" w:cstheme="minorBidi"/>
            <w:b w:val="0"/>
            <w:caps w:val="0"/>
            <w:kern w:val="2"/>
            <w:sz w:val="24"/>
            <w:szCs w:val="24"/>
            <w:lang w:eastAsia="en-GB"/>
            <w14:ligatures w14:val="standardContextual"/>
          </w:rPr>
          <w:tab/>
        </w:r>
        <w:r w:rsidRPr="006553EE">
          <w:rPr>
            <w:rStyle w:val="Hyperlink"/>
          </w:rPr>
          <w:t>FINAL PROVISIONS</w:t>
        </w:r>
        <w:r>
          <w:rPr>
            <w:webHidden/>
          </w:rPr>
          <w:tab/>
        </w:r>
        <w:r>
          <w:rPr>
            <w:webHidden/>
          </w:rPr>
          <w:fldChar w:fldCharType="begin"/>
        </w:r>
        <w:r>
          <w:rPr>
            <w:webHidden/>
          </w:rPr>
          <w:instrText xml:space="preserve"> PAGEREF _Toc221892263 \h </w:instrText>
        </w:r>
        <w:r>
          <w:rPr>
            <w:webHidden/>
          </w:rPr>
        </w:r>
        <w:r>
          <w:rPr>
            <w:webHidden/>
          </w:rPr>
          <w:fldChar w:fldCharType="separate"/>
        </w:r>
        <w:r>
          <w:rPr>
            <w:webHidden/>
          </w:rPr>
          <w:t>43</w:t>
        </w:r>
        <w:r>
          <w:rPr>
            <w:webHidden/>
          </w:rPr>
          <w:fldChar w:fldCharType="end"/>
        </w:r>
      </w:hyperlink>
    </w:p>
    <w:p w14:paraId="06081A8D" w14:textId="6F4AFC8A" w:rsidR="00C5282E" w:rsidRDefault="00C5282E">
      <w:pPr>
        <w:pStyle w:val="TOC4"/>
        <w:tabs>
          <w:tab w:val="right" w:leader="dot" w:pos="9060"/>
        </w:tabs>
        <w:rPr>
          <w:rFonts w:asciiTheme="minorHAnsi" w:eastAsiaTheme="minorEastAsia" w:hAnsiTheme="minorHAnsi" w:cstheme="minorBidi"/>
          <w:noProof/>
          <w:kern w:val="2"/>
          <w:sz w:val="24"/>
          <w:szCs w:val="24"/>
          <w:lang w:eastAsia="en-GB"/>
          <w14:ligatures w14:val="standardContextual"/>
        </w:rPr>
      </w:pPr>
      <w:hyperlink w:anchor="_Toc221892264" w:history="1">
        <w:r w:rsidRPr="006553EE">
          <w:rPr>
            <w:rStyle w:val="Hyperlink"/>
            <w:noProof/>
            <w:lang w:eastAsia="en-GB"/>
          </w:rPr>
          <w:t xml:space="preserve">ARTICLE 36 </w:t>
        </w:r>
        <w:r w:rsidRPr="006553EE">
          <w:rPr>
            <w:rStyle w:val="Hyperlink"/>
            <w:noProof/>
          </w:rPr>
          <w:t xml:space="preserve">— </w:t>
        </w:r>
        <w:r w:rsidRPr="006553EE">
          <w:rPr>
            <w:rStyle w:val="Hyperlink"/>
            <w:noProof/>
            <w:lang w:eastAsia="en-GB"/>
          </w:rPr>
          <w:t>COMMUNICATION BETWEEN THE PARTIES</w:t>
        </w:r>
        <w:r>
          <w:rPr>
            <w:noProof/>
            <w:webHidden/>
          </w:rPr>
          <w:tab/>
        </w:r>
        <w:r>
          <w:rPr>
            <w:noProof/>
            <w:webHidden/>
          </w:rPr>
          <w:fldChar w:fldCharType="begin"/>
        </w:r>
        <w:r>
          <w:rPr>
            <w:noProof/>
            <w:webHidden/>
          </w:rPr>
          <w:instrText xml:space="preserve"> PAGEREF _Toc221892264 \h </w:instrText>
        </w:r>
        <w:r>
          <w:rPr>
            <w:noProof/>
            <w:webHidden/>
          </w:rPr>
        </w:r>
        <w:r>
          <w:rPr>
            <w:noProof/>
            <w:webHidden/>
          </w:rPr>
          <w:fldChar w:fldCharType="separate"/>
        </w:r>
        <w:r>
          <w:rPr>
            <w:noProof/>
            <w:webHidden/>
          </w:rPr>
          <w:t>43</w:t>
        </w:r>
        <w:r>
          <w:rPr>
            <w:noProof/>
            <w:webHidden/>
          </w:rPr>
          <w:fldChar w:fldCharType="end"/>
        </w:r>
      </w:hyperlink>
    </w:p>
    <w:p w14:paraId="7FEF3BAE" w14:textId="34D42C7F" w:rsidR="00C5282E" w:rsidRDefault="00C5282E">
      <w:pPr>
        <w:pStyle w:val="TOC5"/>
        <w:tabs>
          <w:tab w:val="left" w:pos="2297"/>
          <w:tab w:val="right" w:leader="dot" w:pos="9060"/>
        </w:tabs>
        <w:rPr>
          <w:rFonts w:asciiTheme="minorHAnsi" w:eastAsiaTheme="minorEastAsia" w:hAnsiTheme="minorHAnsi" w:cstheme="minorBidi"/>
          <w:noProof/>
          <w:kern w:val="2"/>
          <w:sz w:val="24"/>
          <w:szCs w:val="24"/>
          <w:lang w:eastAsia="en-GB"/>
          <w14:ligatures w14:val="standardContextual"/>
        </w:rPr>
      </w:pPr>
      <w:hyperlink w:anchor="_Toc221892265" w:history="1">
        <w:r w:rsidRPr="006553EE">
          <w:rPr>
            <w:rStyle w:val="Hyperlink"/>
            <w:noProof/>
          </w:rPr>
          <w:t>36.1</w:t>
        </w:r>
        <w:r>
          <w:rPr>
            <w:rFonts w:asciiTheme="minorHAnsi" w:eastAsiaTheme="minorEastAsia" w:hAnsiTheme="minorHAnsi" w:cstheme="minorBidi"/>
            <w:noProof/>
            <w:kern w:val="2"/>
            <w:sz w:val="24"/>
            <w:szCs w:val="24"/>
            <w:lang w:eastAsia="en-GB"/>
            <w14:ligatures w14:val="standardContextual"/>
          </w:rPr>
          <w:tab/>
        </w:r>
        <w:r w:rsidRPr="006553EE">
          <w:rPr>
            <w:rStyle w:val="Hyperlink"/>
            <w:noProof/>
          </w:rPr>
          <w:t>Forms and means of communication — Electronic management</w:t>
        </w:r>
        <w:r>
          <w:rPr>
            <w:noProof/>
            <w:webHidden/>
          </w:rPr>
          <w:tab/>
        </w:r>
        <w:r>
          <w:rPr>
            <w:noProof/>
            <w:webHidden/>
          </w:rPr>
          <w:fldChar w:fldCharType="begin"/>
        </w:r>
        <w:r>
          <w:rPr>
            <w:noProof/>
            <w:webHidden/>
          </w:rPr>
          <w:instrText xml:space="preserve"> PAGEREF _Toc221892265 \h </w:instrText>
        </w:r>
        <w:r>
          <w:rPr>
            <w:noProof/>
            <w:webHidden/>
          </w:rPr>
        </w:r>
        <w:r>
          <w:rPr>
            <w:noProof/>
            <w:webHidden/>
          </w:rPr>
          <w:fldChar w:fldCharType="separate"/>
        </w:r>
        <w:r>
          <w:rPr>
            <w:noProof/>
            <w:webHidden/>
          </w:rPr>
          <w:t>43</w:t>
        </w:r>
        <w:r>
          <w:rPr>
            <w:noProof/>
            <w:webHidden/>
          </w:rPr>
          <w:fldChar w:fldCharType="end"/>
        </w:r>
      </w:hyperlink>
    </w:p>
    <w:p w14:paraId="17D185B6" w14:textId="205A1E5F" w:rsidR="00C5282E" w:rsidRDefault="00C5282E">
      <w:pPr>
        <w:pStyle w:val="TOC5"/>
        <w:tabs>
          <w:tab w:val="left" w:pos="2297"/>
          <w:tab w:val="right" w:leader="dot" w:pos="9060"/>
        </w:tabs>
        <w:rPr>
          <w:rFonts w:asciiTheme="minorHAnsi" w:eastAsiaTheme="minorEastAsia" w:hAnsiTheme="minorHAnsi" w:cstheme="minorBidi"/>
          <w:noProof/>
          <w:kern w:val="2"/>
          <w:sz w:val="24"/>
          <w:szCs w:val="24"/>
          <w:lang w:eastAsia="en-GB"/>
          <w14:ligatures w14:val="standardContextual"/>
        </w:rPr>
      </w:pPr>
      <w:hyperlink w:anchor="_Toc221892266" w:history="1">
        <w:r w:rsidRPr="006553EE">
          <w:rPr>
            <w:rStyle w:val="Hyperlink"/>
            <w:noProof/>
          </w:rPr>
          <w:t>36.2</w:t>
        </w:r>
        <w:r>
          <w:rPr>
            <w:rFonts w:asciiTheme="minorHAnsi" w:eastAsiaTheme="minorEastAsia" w:hAnsiTheme="minorHAnsi" w:cstheme="minorBidi"/>
            <w:noProof/>
            <w:kern w:val="2"/>
            <w:sz w:val="24"/>
            <w:szCs w:val="24"/>
            <w:lang w:eastAsia="en-GB"/>
            <w14:ligatures w14:val="standardContextual"/>
          </w:rPr>
          <w:tab/>
        </w:r>
        <w:r w:rsidRPr="006553EE">
          <w:rPr>
            <w:rStyle w:val="Hyperlink"/>
            <w:noProof/>
          </w:rPr>
          <w:t>Date of communication</w:t>
        </w:r>
        <w:r>
          <w:rPr>
            <w:noProof/>
            <w:webHidden/>
          </w:rPr>
          <w:tab/>
        </w:r>
        <w:r>
          <w:rPr>
            <w:noProof/>
            <w:webHidden/>
          </w:rPr>
          <w:fldChar w:fldCharType="begin"/>
        </w:r>
        <w:r>
          <w:rPr>
            <w:noProof/>
            <w:webHidden/>
          </w:rPr>
          <w:instrText xml:space="preserve"> PAGEREF _Toc221892266 \h </w:instrText>
        </w:r>
        <w:r>
          <w:rPr>
            <w:noProof/>
            <w:webHidden/>
          </w:rPr>
        </w:r>
        <w:r>
          <w:rPr>
            <w:noProof/>
            <w:webHidden/>
          </w:rPr>
          <w:fldChar w:fldCharType="separate"/>
        </w:r>
        <w:r>
          <w:rPr>
            <w:noProof/>
            <w:webHidden/>
          </w:rPr>
          <w:t>43</w:t>
        </w:r>
        <w:r>
          <w:rPr>
            <w:noProof/>
            <w:webHidden/>
          </w:rPr>
          <w:fldChar w:fldCharType="end"/>
        </w:r>
      </w:hyperlink>
    </w:p>
    <w:p w14:paraId="5C036890" w14:textId="45E12B1F" w:rsidR="00C5282E" w:rsidRDefault="00C5282E">
      <w:pPr>
        <w:pStyle w:val="TOC4"/>
        <w:tabs>
          <w:tab w:val="right" w:leader="dot" w:pos="9060"/>
        </w:tabs>
        <w:rPr>
          <w:rFonts w:asciiTheme="minorHAnsi" w:eastAsiaTheme="minorEastAsia" w:hAnsiTheme="minorHAnsi" w:cstheme="minorBidi"/>
          <w:noProof/>
          <w:kern w:val="2"/>
          <w:sz w:val="24"/>
          <w:szCs w:val="24"/>
          <w:lang w:eastAsia="en-GB"/>
          <w14:ligatures w14:val="standardContextual"/>
        </w:rPr>
      </w:pPr>
      <w:hyperlink w:anchor="_Toc221892267" w:history="1">
        <w:r w:rsidRPr="006553EE">
          <w:rPr>
            <w:rStyle w:val="Hyperlink"/>
            <w:noProof/>
          </w:rPr>
          <w:t>ARTICLE 37 — INTERPRETATION OF THE AGREEMENT</w:t>
        </w:r>
        <w:r>
          <w:rPr>
            <w:noProof/>
            <w:webHidden/>
          </w:rPr>
          <w:tab/>
        </w:r>
        <w:r>
          <w:rPr>
            <w:noProof/>
            <w:webHidden/>
          </w:rPr>
          <w:fldChar w:fldCharType="begin"/>
        </w:r>
        <w:r>
          <w:rPr>
            <w:noProof/>
            <w:webHidden/>
          </w:rPr>
          <w:instrText xml:space="preserve"> PAGEREF _Toc221892267 \h </w:instrText>
        </w:r>
        <w:r>
          <w:rPr>
            <w:noProof/>
            <w:webHidden/>
          </w:rPr>
        </w:r>
        <w:r>
          <w:rPr>
            <w:noProof/>
            <w:webHidden/>
          </w:rPr>
          <w:fldChar w:fldCharType="separate"/>
        </w:r>
        <w:r>
          <w:rPr>
            <w:noProof/>
            <w:webHidden/>
          </w:rPr>
          <w:t>43</w:t>
        </w:r>
        <w:r>
          <w:rPr>
            <w:noProof/>
            <w:webHidden/>
          </w:rPr>
          <w:fldChar w:fldCharType="end"/>
        </w:r>
      </w:hyperlink>
    </w:p>
    <w:p w14:paraId="09CF472A" w14:textId="3B9B5CEA" w:rsidR="00C5282E" w:rsidRDefault="00C5282E">
      <w:pPr>
        <w:pStyle w:val="TOC4"/>
        <w:tabs>
          <w:tab w:val="right" w:leader="dot" w:pos="9060"/>
        </w:tabs>
        <w:rPr>
          <w:rFonts w:asciiTheme="minorHAnsi" w:eastAsiaTheme="minorEastAsia" w:hAnsiTheme="minorHAnsi" w:cstheme="minorBidi"/>
          <w:noProof/>
          <w:kern w:val="2"/>
          <w:sz w:val="24"/>
          <w:szCs w:val="24"/>
          <w:lang w:eastAsia="en-GB"/>
          <w14:ligatures w14:val="standardContextual"/>
        </w:rPr>
      </w:pPr>
      <w:hyperlink w:anchor="_Toc221892268" w:history="1">
        <w:r w:rsidRPr="006553EE">
          <w:rPr>
            <w:rStyle w:val="Hyperlink"/>
            <w:noProof/>
          </w:rPr>
          <w:t>ARTICLE 38 — CALCULATION OF PERIODS AND DEADLINES</w:t>
        </w:r>
        <w:r>
          <w:rPr>
            <w:noProof/>
            <w:webHidden/>
          </w:rPr>
          <w:tab/>
        </w:r>
        <w:r>
          <w:rPr>
            <w:noProof/>
            <w:webHidden/>
          </w:rPr>
          <w:fldChar w:fldCharType="begin"/>
        </w:r>
        <w:r>
          <w:rPr>
            <w:noProof/>
            <w:webHidden/>
          </w:rPr>
          <w:instrText xml:space="preserve"> PAGEREF _Toc221892268 \h </w:instrText>
        </w:r>
        <w:r>
          <w:rPr>
            <w:noProof/>
            <w:webHidden/>
          </w:rPr>
        </w:r>
        <w:r>
          <w:rPr>
            <w:noProof/>
            <w:webHidden/>
          </w:rPr>
          <w:fldChar w:fldCharType="separate"/>
        </w:r>
        <w:r>
          <w:rPr>
            <w:noProof/>
            <w:webHidden/>
          </w:rPr>
          <w:t>44</w:t>
        </w:r>
        <w:r>
          <w:rPr>
            <w:noProof/>
            <w:webHidden/>
          </w:rPr>
          <w:fldChar w:fldCharType="end"/>
        </w:r>
      </w:hyperlink>
    </w:p>
    <w:p w14:paraId="6FE9CA7B" w14:textId="3D9A2499" w:rsidR="00C5282E" w:rsidRDefault="00C5282E">
      <w:pPr>
        <w:pStyle w:val="TOC4"/>
        <w:tabs>
          <w:tab w:val="right" w:leader="dot" w:pos="9060"/>
        </w:tabs>
        <w:rPr>
          <w:rFonts w:asciiTheme="minorHAnsi" w:eastAsiaTheme="minorEastAsia" w:hAnsiTheme="minorHAnsi" w:cstheme="minorBidi"/>
          <w:noProof/>
          <w:kern w:val="2"/>
          <w:sz w:val="24"/>
          <w:szCs w:val="24"/>
          <w:lang w:eastAsia="en-GB"/>
          <w14:ligatures w14:val="standardContextual"/>
        </w:rPr>
      </w:pPr>
      <w:hyperlink w:anchor="_Toc221892269" w:history="1">
        <w:r w:rsidRPr="006553EE">
          <w:rPr>
            <w:rStyle w:val="Hyperlink"/>
            <w:noProof/>
            <w:lang w:eastAsia="en-GB"/>
          </w:rPr>
          <w:t xml:space="preserve">ARTICLE 39 </w:t>
        </w:r>
        <w:r w:rsidRPr="006553EE">
          <w:rPr>
            <w:rStyle w:val="Hyperlink"/>
            <w:noProof/>
          </w:rPr>
          <w:t>—</w:t>
        </w:r>
        <w:r w:rsidRPr="006553EE">
          <w:rPr>
            <w:rStyle w:val="Hyperlink"/>
            <w:noProof/>
            <w:lang w:eastAsia="en-GB"/>
          </w:rPr>
          <w:t xml:space="preserve"> AMENDMENTS</w:t>
        </w:r>
        <w:r>
          <w:rPr>
            <w:noProof/>
            <w:webHidden/>
          </w:rPr>
          <w:tab/>
        </w:r>
        <w:r>
          <w:rPr>
            <w:noProof/>
            <w:webHidden/>
          </w:rPr>
          <w:fldChar w:fldCharType="begin"/>
        </w:r>
        <w:r>
          <w:rPr>
            <w:noProof/>
            <w:webHidden/>
          </w:rPr>
          <w:instrText xml:space="preserve"> PAGEREF _Toc221892269 \h </w:instrText>
        </w:r>
        <w:r>
          <w:rPr>
            <w:noProof/>
            <w:webHidden/>
          </w:rPr>
        </w:r>
        <w:r>
          <w:rPr>
            <w:noProof/>
            <w:webHidden/>
          </w:rPr>
          <w:fldChar w:fldCharType="separate"/>
        </w:r>
        <w:r>
          <w:rPr>
            <w:noProof/>
            <w:webHidden/>
          </w:rPr>
          <w:t>44</w:t>
        </w:r>
        <w:r>
          <w:rPr>
            <w:noProof/>
            <w:webHidden/>
          </w:rPr>
          <w:fldChar w:fldCharType="end"/>
        </w:r>
      </w:hyperlink>
    </w:p>
    <w:p w14:paraId="7709C1AC" w14:textId="4BF5FEC7" w:rsidR="00C5282E" w:rsidRDefault="00C5282E">
      <w:pPr>
        <w:pStyle w:val="TOC5"/>
        <w:tabs>
          <w:tab w:val="left" w:pos="2297"/>
          <w:tab w:val="right" w:leader="dot" w:pos="9060"/>
        </w:tabs>
        <w:rPr>
          <w:rFonts w:asciiTheme="minorHAnsi" w:eastAsiaTheme="minorEastAsia" w:hAnsiTheme="minorHAnsi" w:cstheme="minorBidi"/>
          <w:noProof/>
          <w:kern w:val="2"/>
          <w:sz w:val="24"/>
          <w:szCs w:val="24"/>
          <w:lang w:eastAsia="en-GB"/>
          <w14:ligatures w14:val="standardContextual"/>
        </w:rPr>
      </w:pPr>
      <w:hyperlink w:anchor="_Toc221892270" w:history="1">
        <w:r w:rsidRPr="006553EE">
          <w:rPr>
            <w:rStyle w:val="Hyperlink"/>
            <w:noProof/>
          </w:rPr>
          <w:t>39.1</w:t>
        </w:r>
        <w:r>
          <w:rPr>
            <w:rFonts w:asciiTheme="minorHAnsi" w:eastAsiaTheme="minorEastAsia" w:hAnsiTheme="minorHAnsi" w:cstheme="minorBidi"/>
            <w:noProof/>
            <w:kern w:val="2"/>
            <w:sz w:val="24"/>
            <w:szCs w:val="24"/>
            <w:lang w:eastAsia="en-GB"/>
            <w14:ligatures w14:val="standardContextual"/>
          </w:rPr>
          <w:tab/>
        </w:r>
        <w:r w:rsidRPr="006553EE">
          <w:rPr>
            <w:rStyle w:val="Hyperlink"/>
            <w:noProof/>
          </w:rPr>
          <w:t>Conditions</w:t>
        </w:r>
        <w:r>
          <w:rPr>
            <w:noProof/>
            <w:webHidden/>
          </w:rPr>
          <w:tab/>
        </w:r>
        <w:r>
          <w:rPr>
            <w:noProof/>
            <w:webHidden/>
          </w:rPr>
          <w:fldChar w:fldCharType="begin"/>
        </w:r>
        <w:r>
          <w:rPr>
            <w:noProof/>
            <w:webHidden/>
          </w:rPr>
          <w:instrText xml:space="preserve"> PAGEREF _Toc221892270 \h </w:instrText>
        </w:r>
        <w:r>
          <w:rPr>
            <w:noProof/>
            <w:webHidden/>
          </w:rPr>
        </w:r>
        <w:r>
          <w:rPr>
            <w:noProof/>
            <w:webHidden/>
          </w:rPr>
          <w:fldChar w:fldCharType="separate"/>
        </w:r>
        <w:r>
          <w:rPr>
            <w:noProof/>
            <w:webHidden/>
          </w:rPr>
          <w:t>44</w:t>
        </w:r>
        <w:r>
          <w:rPr>
            <w:noProof/>
            <w:webHidden/>
          </w:rPr>
          <w:fldChar w:fldCharType="end"/>
        </w:r>
      </w:hyperlink>
    </w:p>
    <w:p w14:paraId="4C57E064" w14:textId="13BBDD65" w:rsidR="00C5282E" w:rsidRDefault="00C5282E">
      <w:pPr>
        <w:pStyle w:val="TOC5"/>
        <w:tabs>
          <w:tab w:val="left" w:pos="2297"/>
          <w:tab w:val="right" w:leader="dot" w:pos="9060"/>
        </w:tabs>
        <w:rPr>
          <w:rFonts w:asciiTheme="minorHAnsi" w:eastAsiaTheme="minorEastAsia" w:hAnsiTheme="minorHAnsi" w:cstheme="minorBidi"/>
          <w:noProof/>
          <w:kern w:val="2"/>
          <w:sz w:val="24"/>
          <w:szCs w:val="24"/>
          <w:lang w:eastAsia="en-GB"/>
          <w14:ligatures w14:val="standardContextual"/>
        </w:rPr>
      </w:pPr>
      <w:hyperlink w:anchor="_Toc221892271" w:history="1">
        <w:r w:rsidRPr="006553EE">
          <w:rPr>
            <w:rStyle w:val="Hyperlink"/>
            <w:noProof/>
          </w:rPr>
          <w:t>39.2</w:t>
        </w:r>
        <w:r>
          <w:rPr>
            <w:rFonts w:asciiTheme="minorHAnsi" w:eastAsiaTheme="minorEastAsia" w:hAnsiTheme="minorHAnsi" w:cstheme="minorBidi"/>
            <w:noProof/>
            <w:kern w:val="2"/>
            <w:sz w:val="24"/>
            <w:szCs w:val="24"/>
            <w:lang w:eastAsia="en-GB"/>
            <w14:ligatures w14:val="standardContextual"/>
          </w:rPr>
          <w:tab/>
        </w:r>
        <w:r w:rsidRPr="006553EE">
          <w:rPr>
            <w:rStyle w:val="Hyperlink"/>
            <w:noProof/>
          </w:rPr>
          <w:t>Procedure</w:t>
        </w:r>
        <w:r>
          <w:rPr>
            <w:noProof/>
            <w:webHidden/>
          </w:rPr>
          <w:tab/>
        </w:r>
        <w:r>
          <w:rPr>
            <w:noProof/>
            <w:webHidden/>
          </w:rPr>
          <w:fldChar w:fldCharType="begin"/>
        </w:r>
        <w:r>
          <w:rPr>
            <w:noProof/>
            <w:webHidden/>
          </w:rPr>
          <w:instrText xml:space="preserve"> PAGEREF _Toc221892271 \h </w:instrText>
        </w:r>
        <w:r>
          <w:rPr>
            <w:noProof/>
            <w:webHidden/>
          </w:rPr>
        </w:r>
        <w:r>
          <w:rPr>
            <w:noProof/>
            <w:webHidden/>
          </w:rPr>
          <w:fldChar w:fldCharType="separate"/>
        </w:r>
        <w:r>
          <w:rPr>
            <w:noProof/>
            <w:webHidden/>
          </w:rPr>
          <w:t>44</w:t>
        </w:r>
        <w:r>
          <w:rPr>
            <w:noProof/>
            <w:webHidden/>
          </w:rPr>
          <w:fldChar w:fldCharType="end"/>
        </w:r>
      </w:hyperlink>
    </w:p>
    <w:p w14:paraId="62482E5F" w14:textId="2AB459C0" w:rsidR="00C5282E" w:rsidRDefault="00C5282E">
      <w:pPr>
        <w:pStyle w:val="TOC4"/>
        <w:tabs>
          <w:tab w:val="right" w:leader="dot" w:pos="9060"/>
        </w:tabs>
        <w:rPr>
          <w:rFonts w:asciiTheme="minorHAnsi" w:eastAsiaTheme="minorEastAsia" w:hAnsiTheme="minorHAnsi" w:cstheme="minorBidi"/>
          <w:noProof/>
          <w:kern w:val="2"/>
          <w:sz w:val="24"/>
          <w:szCs w:val="24"/>
          <w:lang w:eastAsia="en-GB"/>
          <w14:ligatures w14:val="standardContextual"/>
        </w:rPr>
      </w:pPr>
      <w:hyperlink w:anchor="_Toc221892272" w:history="1">
        <w:r w:rsidRPr="006553EE">
          <w:rPr>
            <w:rStyle w:val="Hyperlink"/>
            <w:noProof/>
            <w:lang w:eastAsia="en-GB"/>
          </w:rPr>
          <w:t xml:space="preserve">ARTICLE 40 </w:t>
        </w:r>
        <w:r w:rsidRPr="006553EE">
          <w:rPr>
            <w:rStyle w:val="Hyperlink"/>
            <w:noProof/>
          </w:rPr>
          <w:t>— ACCESSION AND ADDITION OF NEW BENEFICIARIES</w:t>
        </w:r>
        <w:r>
          <w:rPr>
            <w:noProof/>
            <w:webHidden/>
          </w:rPr>
          <w:tab/>
        </w:r>
        <w:r>
          <w:rPr>
            <w:noProof/>
            <w:webHidden/>
          </w:rPr>
          <w:fldChar w:fldCharType="begin"/>
        </w:r>
        <w:r>
          <w:rPr>
            <w:noProof/>
            <w:webHidden/>
          </w:rPr>
          <w:instrText xml:space="preserve"> PAGEREF _Toc221892272 \h </w:instrText>
        </w:r>
        <w:r>
          <w:rPr>
            <w:noProof/>
            <w:webHidden/>
          </w:rPr>
        </w:r>
        <w:r>
          <w:rPr>
            <w:noProof/>
            <w:webHidden/>
          </w:rPr>
          <w:fldChar w:fldCharType="separate"/>
        </w:r>
        <w:r>
          <w:rPr>
            <w:noProof/>
            <w:webHidden/>
          </w:rPr>
          <w:t>45</w:t>
        </w:r>
        <w:r>
          <w:rPr>
            <w:noProof/>
            <w:webHidden/>
          </w:rPr>
          <w:fldChar w:fldCharType="end"/>
        </w:r>
      </w:hyperlink>
    </w:p>
    <w:p w14:paraId="0627EEBF" w14:textId="38AFD31C" w:rsidR="00C5282E" w:rsidRDefault="00C5282E">
      <w:pPr>
        <w:pStyle w:val="TOC4"/>
        <w:tabs>
          <w:tab w:val="right" w:leader="dot" w:pos="9060"/>
        </w:tabs>
        <w:rPr>
          <w:rFonts w:asciiTheme="minorHAnsi" w:eastAsiaTheme="minorEastAsia" w:hAnsiTheme="minorHAnsi" w:cstheme="minorBidi"/>
          <w:noProof/>
          <w:kern w:val="2"/>
          <w:sz w:val="24"/>
          <w:szCs w:val="24"/>
          <w:lang w:eastAsia="en-GB"/>
          <w14:ligatures w14:val="standardContextual"/>
        </w:rPr>
      </w:pPr>
      <w:hyperlink w:anchor="_Toc221892273" w:history="1">
        <w:r w:rsidRPr="006553EE">
          <w:rPr>
            <w:rStyle w:val="Hyperlink"/>
            <w:noProof/>
          </w:rPr>
          <w:t>ARTICLE 41 —</w:t>
        </w:r>
        <w:r w:rsidRPr="006553EE">
          <w:rPr>
            <w:rStyle w:val="Hyperlink"/>
            <w:noProof/>
            <w:lang w:eastAsia="en-GB"/>
          </w:rPr>
          <w:t xml:space="preserve"> TRANSFER OF THE AGREEMENT</w:t>
        </w:r>
        <w:r>
          <w:rPr>
            <w:noProof/>
            <w:webHidden/>
          </w:rPr>
          <w:tab/>
        </w:r>
        <w:r>
          <w:rPr>
            <w:noProof/>
            <w:webHidden/>
          </w:rPr>
          <w:fldChar w:fldCharType="begin"/>
        </w:r>
        <w:r>
          <w:rPr>
            <w:noProof/>
            <w:webHidden/>
          </w:rPr>
          <w:instrText xml:space="preserve"> PAGEREF _Toc221892273 \h </w:instrText>
        </w:r>
        <w:r>
          <w:rPr>
            <w:noProof/>
            <w:webHidden/>
          </w:rPr>
        </w:r>
        <w:r>
          <w:rPr>
            <w:noProof/>
            <w:webHidden/>
          </w:rPr>
          <w:fldChar w:fldCharType="separate"/>
        </w:r>
        <w:r>
          <w:rPr>
            <w:noProof/>
            <w:webHidden/>
          </w:rPr>
          <w:t>45</w:t>
        </w:r>
        <w:r>
          <w:rPr>
            <w:noProof/>
            <w:webHidden/>
          </w:rPr>
          <w:fldChar w:fldCharType="end"/>
        </w:r>
      </w:hyperlink>
    </w:p>
    <w:p w14:paraId="44FECF02" w14:textId="344ABDBD" w:rsidR="00C5282E" w:rsidRDefault="00C5282E">
      <w:pPr>
        <w:pStyle w:val="TOC4"/>
        <w:tabs>
          <w:tab w:val="right" w:leader="dot" w:pos="9060"/>
        </w:tabs>
        <w:rPr>
          <w:rFonts w:asciiTheme="minorHAnsi" w:eastAsiaTheme="minorEastAsia" w:hAnsiTheme="minorHAnsi" w:cstheme="minorBidi"/>
          <w:noProof/>
          <w:kern w:val="2"/>
          <w:sz w:val="24"/>
          <w:szCs w:val="24"/>
          <w:lang w:eastAsia="en-GB"/>
          <w14:ligatures w14:val="standardContextual"/>
        </w:rPr>
      </w:pPr>
      <w:hyperlink w:anchor="_Toc221892274" w:history="1">
        <w:r w:rsidRPr="006553EE">
          <w:rPr>
            <w:rStyle w:val="Hyperlink"/>
            <w:noProof/>
          </w:rPr>
          <w:t>ARTICLE 42 —</w:t>
        </w:r>
        <w:r w:rsidRPr="006553EE">
          <w:rPr>
            <w:rStyle w:val="Hyperlink"/>
            <w:noProof/>
            <w:lang w:eastAsia="en-GB"/>
          </w:rPr>
          <w:t xml:space="preserve"> </w:t>
        </w:r>
        <w:r w:rsidRPr="006553EE">
          <w:rPr>
            <w:rStyle w:val="Hyperlink"/>
            <w:noProof/>
          </w:rPr>
          <w:t>ASSIGNMENTS OF CLAIMS FOR PAYMENT AGAINST THE GRANTING AUTHORITY</w:t>
        </w:r>
        <w:r>
          <w:rPr>
            <w:noProof/>
            <w:webHidden/>
          </w:rPr>
          <w:tab/>
        </w:r>
        <w:r>
          <w:rPr>
            <w:noProof/>
            <w:webHidden/>
          </w:rPr>
          <w:fldChar w:fldCharType="begin"/>
        </w:r>
        <w:r>
          <w:rPr>
            <w:noProof/>
            <w:webHidden/>
          </w:rPr>
          <w:instrText xml:space="preserve"> PAGEREF _Toc221892274 \h </w:instrText>
        </w:r>
        <w:r>
          <w:rPr>
            <w:noProof/>
            <w:webHidden/>
          </w:rPr>
        </w:r>
        <w:r>
          <w:rPr>
            <w:noProof/>
            <w:webHidden/>
          </w:rPr>
          <w:fldChar w:fldCharType="separate"/>
        </w:r>
        <w:r>
          <w:rPr>
            <w:noProof/>
            <w:webHidden/>
          </w:rPr>
          <w:t>45</w:t>
        </w:r>
        <w:r>
          <w:rPr>
            <w:noProof/>
            <w:webHidden/>
          </w:rPr>
          <w:fldChar w:fldCharType="end"/>
        </w:r>
      </w:hyperlink>
    </w:p>
    <w:p w14:paraId="7E584D59" w14:textId="545E8679" w:rsidR="00C5282E" w:rsidRDefault="00C5282E">
      <w:pPr>
        <w:pStyle w:val="TOC4"/>
        <w:tabs>
          <w:tab w:val="right" w:leader="dot" w:pos="9060"/>
        </w:tabs>
        <w:rPr>
          <w:rFonts w:asciiTheme="minorHAnsi" w:eastAsiaTheme="minorEastAsia" w:hAnsiTheme="minorHAnsi" w:cstheme="minorBidi"/>
          <w:noProof/>
          <w:kern w:val="2"/>
          <w:sz w:val="24"/>
          <w:szCs w:val="24"/>
          <w:lang w:eastAsia="en-GB"/>
          <w14:ligatures w14:val="standardContextual"/>
        </w:rPr>
      </w:pPr>
      <w:hyperlink w:anchor="_Toc221892275" w:history="1">
        <w:r w:rsidRPr="006553EE">
          <w:rPr>
            <w:rStyle w:val="Hyperlink"/>
            <w:noProof/>
          </w:rPr>
          <w:t>ARTICLE 43 — APPLICABLE LAW AND SETTLEMENT OF DISPUTES</w:t>
        </w:r>
        <w:r>
          <w:rPr>
            <w:noProof/>
            <w:webHidden/>
          </w:rPr>
          <w:tab/>
        </w:r>
        <w:r>
          <w:rPr>
            <w:noProof/>
            <w:webHidden/>
          </w:rPr>
          <w:fldChar w:fldCharType="begin"/>
        </w:r>
        <w:r>
          <w:rPr>
            <w:noProof/>
            <w:webHidden/>
          </w:rPr>
          <w:instrText xml:space="preserve"> PAGEREF _Toc221892275 \h </w:instrText>
        </w:r>
        <w:r>
          <w:rPr>
            <w:noProof/>
            <w:webHidden/>
          </w:rPr>
        </w:r>
        <w:r>
          <w:rPr>
            <w:noProof/>
            <w:webHidden/>
          </w:rPr>
          <w:fldChar w:fldCharType="separate"/>
        </w:r>
        <w:r>
          <w:rPr>
            <w:noProof/>
            <w:webHidden/>
          </w:rPr>
          <w:t>45</w:t>
        </w:r>
        <w:r>
          <w:rPr>
            <w:noProof/>
            <w:webHidden/>
          </w:rPr>
          <w:fldChar w:fldCharType="end"/>
        </w:r>
      </w:hyperlink>
    </w:p>
    <w:p w14:paraId="1C9C566E" w14:textId="12158ECA" w:rsidR="00C5282E" w:rsidRDefault="00C5282E">
      <w:pPr>
        <w:pStyle w:val="TOC5"/>
        <w:tabs>
          <w:tab w:val="left" w:pos="2297"/>
          <w:tab w:val="right" w:leader="dot" w:pos="9060"/>
        </w:tabs>
        <w:rPr>
          <w:rFonts w:asciiTheme="minorHAnsi" w:eastAsiaTheme="minorEastAsia" w:hAnsiTheme="minorHAnsi" w:cstheme="minorBidi"/>
          <w:noProof/>
          <w:kern w:val="2"/>
          <w:sz w:val="24"/>
          <w:szCs w:val="24"/>
          <w:lang w:eastAsia="en-GB"/>
          <w14:ligatures w14:val="standardContextual"/>
        </w:rPr>
      </w:pPr>
      <w:hyperlink w:anchor="_Toc221892276" w:history="1">
        <w:r w:rsidRPr="006553EE">
          <w:rPr>
            <w:rStyle w:val="Hyperlink"/>
            <w:noProof/>
          </w:rPr>
          <w:t>43.1</w:t>
        </w:r>
        <w:r>
          <w:rPr>
            <w:rFonts w:asciiTheme="minorHAnsi" w:eastAsiaTheme="minorEastAsia" w:hAnsiTheme="minorHAnsi" w:cstheme="minorBidi"/>
            <w:noProof/>
            <w:kern w:val="2"/>
            <w:sz w:val="24"/>
            <w:szCs w:val="24"/>
            <w:lang w:eastAsia="en-GB"/>
            <w14:ligatures w14:val="standardContextual"/>
          </w:rPr>
          <w:tab/>
        </w:r>
        <w:r w:rsidRPr="006553EE">
          <w:rPr>
            <w:rStyle w:val="Hyperlink"/>
            <w:noProof/>
          </w:rPr>
          <w:t>Applicable law</w:t>
        </w:r>
        <w:r>
          <w:rPr>
            <w:noProof/>
            <w:webHidden/>
          </w:rPr>
          <w:tab/>
        </w:r>
        <w:r>
          <w:rPr>
            <w:noProof/>
            <w:webHidden/>
          </w:rPr>
          <w:fldChar w:fldCharType="begin"/>
        </w:r>
        <w:r>
          <w:rPr>
            <w:noProof/>
            <w:webHidden/>
          </w:rPr>
          <w:instrText xml:space="preserve"> PAGEREF _Toc221892276 \h </w:instrText>
        </w:r>
        <w:r>
          <w:rPr>
            <w:noProof/>
            <w:webHidden/>
          </w:rPr>
        </w:r>
        <w:r>
          <w:rPr>
            <w:noProof/>
            <w:webHidden/>
          </w:rPr>
          <w:fldChar w:fldCharType="separate"/>
        </w:r>
        <w:r>
          <w:rPr>
            <w:noProof/>
            <w:webHidden/>
          </w:rPr>
          <w:t>45</w:t>
        </w:r>
        <w:r>
          <w:rPr>
            <w:noProof/>
            <w:webHidden/>
          </w:rPr>
          <w:fldChar w:fldCharType="end"/>
        </w:r>
      </w:hyperlink>
    </w:p>
    <w:p w14:paraId="34AC809F" w14:textId="6BA3E557" w:rsidR="00C5282E" w:rsidRDefault="00C5282E">
      <w:pPr>
        <w:pStyle w:val="TOC5"/>
        <w:tabs>
          <w:tab w:val="left" w:pos="2297"/>
          <w:tab w:val="right" w:leader="dot" w:pos="9060"/>
        </w:tabs>
        <w:rPr>
          <w:rFonts w:asciiTheme="minorHAnsi" w:eastAsiaTheme="minorEastAsia" w:hAnsiTheme="minorHAnsi" w:cstheme="minorBidi"/>
          <w:noProof/>
          <w:kern w:val="2"/>
          <w:sz w:val="24"/>
          <w:szCs w:val="24"/>
          <w:lang w:eastAsia="en-GB"/>
          <w14:ligatures w14:val="standardContextual"/>
        </w:rPr>
      </w:pPr>
      <w:hyperlink w:anchor="_Toc221892277" w:history="1">
        <w:r w:rsidRPr="006553EE">
          <w:rPr>
            <w:rStyle w:val="Hyperlink"/>
            <w:noProof/>
          </w:rPr>
          <w:t>43.2</w:t>
        </w:r>
        <w:r>
          <w:rPr>
            <w:rFonts w:asciiTheme="minorHAnsi" w:eastAsiaTheme="minorEastAsia" w:hAnsiTheme="minorHAnsi" w:cstheme="minorBidi"/>
            <w:noProof/>
            <w:kern w:val="2"/>
            <w:sz w:val="24"/>
            <w:szCs w:val="24"/>
            <w:lang w:eastAsia="en-GB"/>
            <w14:ligatures w14:val="standardContextual"/>
          </w:rPr>
          <w:tab/>
        </w:r>
        <w:r w:rsidRPr="006553EE">
          <w:rPr>
            <w:rStyle w:val="Hyperlink"/>
            <w:noProof/>
          </w:rPr>
          <w:t>Dispute settlement</w:t>
        </w:r>
        <w:r>
          <w:rPr>
            <w:noProof/>
            <w:webHidden/>
          </w:rPr>
          <w:tab/>
        </w:r>
        <w:r>
          <w:rPr>
            <w:noProof/>
            <w:webHidden/>
          </w:rPr>
          <w:fldChar w:fldCharType="begin"/>
        </w:r>
        <w:r>
          <w:rPr>
            <w:noProof/>
            <w:webHidden/>
          </w:rPr>
          <w:instrText xml:space="preserve"> PAGEREF _Toc221892277 \h </w:instrText>
        </w:r>
        <w:r>
          <w:rPr>
            <w:noProof/>
            <w:webHidden/>
          </w:rPr>
        </w:r>
        <w:r>
          <w:rPr>
            <w:noProof/>
            <w:webHidden/>
          </w:rPr>
          <w:fldChar w:fldCharType="separate"/>
        </w:r>
        <w:r>
          <w:rPr>
            <w:noProof/>
            <w:webHidden/>
          </w:rPr>
          <w:t>45</w:t>
        </w:r>
        <w:r>
          <w:rPr>
            <w:noProof/>
            <w:webHidden/>
          </w:rPr>
          <w:fldChar w:fldCharType="end"/>
        </w:r>
      </w:hyperlink>
    </w:p>
    <w:p w14:paraId="58CF1240" w14:textId="2B027F0F" w:rsidR="00C5282E" w:rsidRDefault="00C5282E">
      <w:pPr>
        <w:pStyle w:val="TOC4"/>
        <w:tabs>
          <w:tab w:val="right" w:leader="dot" w:pos="9060"/>
        </w:tabs>
        <w:rPr>
          <w:rFonts w:asciiTheme="minorHAnsi" w:eastAsiaTheme="minorEastAsia" w:hAnsiTheme="minorHAnsi" w:cstheme="minorBidi"/>
          <w:noProof/>
          <w:kern w:val="2"/>
          <w:sz w:val="24"/>
          <w:szCs w:val="24"/>
          <w:lang w:eastAsia="en-GB"/>
          <w14:ligatures w14:val="standardContextual"/>
        </w:rPr>
      </w:pPr>
      <w:hyperlink w:anchor="_Toc221892278" w:history="1">
        <w:r w:rsidRPr="006553EE">
          <w:rPr>
            <w:rStyle w:val="Hyperlink"/>
            <w:noProof/>
          </w:rPr>
          <w:t>ARTICLE 44 — ENTRY INTO FORCE</w:t>
        </w:r>
        <w:r>
          <w:rPr>
            <w:noProof/>
            <w:webHidden/>
          </w:rPr>
          <w:tab/>
        </w:r>
        <w:r>
          <w:rPr>
            <w:noProof/>
            <w:webHidden/>
          </w:rPr>
          <w:fldChar w:fldCharType="begin"/>
        </w:r>
        <w:r>
          <w:rPr>
            <w:noProof/>
            <w:webHidden/>
          </w:rPr>
          <w:instrText xml:space="preserve"> PAGEREF _Toc221892278 \h </w:instrText>
        </w:r>
        <w:r>
          <w:rPr>
            <w:noProof/>
            <w:webHidden/>
          </w:rPr>
        </w:r>
        <w:r>
          <w:rPr>
            <w:noProof/>
            <w:webHidden/>
          </w:rPr>
          <w:fldChar w:fldCharType="separate"/>
        </w:r>
        <w:r>
          <w:rPr>
            <w:noProof/>
            <w:webHidden/>
          </w:rPr>
          <w:t>45</w:t>
        </w:r>
        <w:r>
          <w:rPr>
            <w:noProof/>
            <w:webHidden/>
          </w:rPr>
          <w:fldChar w:fldCharType="end"/>
        </w:r>
      </w:hyperlink>
    </w:p>
    <w:p w14:paraId="1AFC0DD3" w14:textId="0AFFD4B0" w:rsidR="00C5282E" w:rsidRDefault="00C5282E">
      <w:pPr>
        <w:pStyle w:val="TOC1"/>
        <w:tabs>
          <w:tab w:val="right" w:leader="dot" w:pos="9060"/>
        </w:tabs>
        <w:rPr>
          <w:rFonts w:asciiTheme="minorHAnsi" w:eastAsiaTheme="minorEastAsia" w:hAnsiTheme="minorHAnsi" w:cstheme="minorBidi"/>
          <w:b w:val="0"/>
          <w:caps w:val="0"/>
          <w:kern w:val="2"/>
          <w:sz w:val="24"/>
          <w:szCs w:val="24"/>
          <w:lang w:eastAsia="en-GB"/>
          <w14:ligatures w14:val="standardContextual"/>
        </w:rPr>
      </w:pPr>
      <w:hyperlink w:anchor="_Toc221892279" w:history="1">
        <w:r w:rsidRPr="006553EE">
          <w:rPr>
            <w:rStyle w:val="Hyperlink"/>
          </w:rPr>
          <w:t>ANNEX 5 - SPECIFIC RULES</w:t>
        </w:r>
        <w:r>
          <w:rPr>
            <w:webHidden/>
          </w:rPr>
          <w:tab/>
        </w:r>
        <w:r>
          <w:rPr>
            <w:webHidden/>
          </w:rPr>
          <w:fldChar w:fldCharType="begin"/>
        </w:r>
        <w:r>
          <w:rPr>
            <w:webHidden/>
          </w:rPr>
          <w:instrText xml:space="preserve"> PAGEREF _Toc221892279 \h </w:instrText>
        </w:r>
        <w:r>
          <w:rPr>
            <w:webHidden/>
          </w:rPr>
        </w:r>
        <w:r>
          <w:rPr>
            <w:webHidden/>
          </w:rPr>
          <w:fldChar w:fldCharType="separate"/>
        </w:r>
        <w:r>
          <w:rPr>
            <w:webHidden/>
          </w:rPr>
          <w:t>47</w:t>
        </w:r>
        <w:r>
          <w:rPr>
            <w:webHidden/>
          </w:rPr>
          <w:fldChar w:fldCharType="end"/>
        </w:r>
      </w:hyperlink>
    </w:p>
    <w:p w14:paraId="52AB12B2" w14:textId="740EE8D7" w:rsidR="00C5282E" w:rsidRDefault="00C5282E">
      <w:pPr>
        <w:pStyle w:val="TOC1"/>
        <w:tabs>
          <w:tab w:val="right" w:leader="dot" w:pos="9060"/>
        </w:tabs>
        <w:rPr>
          <w:rFonts w:asciiTheme="minorHAnsi" w:eastAsiaTheme="minorEastAsia" w:hAnsiTheme="minorHAnsi" w:cstheme="minorBidi"/>
          <w:b w:val="0"/>
          <w:caps w:val="0"/>
          <w:kern w:val="2"/>
          <w:sz w:val="24"/>
          <w:szCs w:val="24"/>
          <w:lang w:eastAsia="en-GB"/>
          <w14:ligatures w14:val="standardContextual"/>
        </w:rPr>
      </w:pPr>
      <w:hyperlink w:anchor="_Toc221892280" w:history="1">
        <w:r w:rsidRPr="006553EE">
          <w:rPr>
            <w:rStyle w:val="Hyperlink"/>
          </w:rPr>
          <w:t>1. Maximum grant AWARDED (Article 5.2)</w:t>
        </w:r>
        <w:r>
          <w:rPr>
            <w:webHidden/>
          </w:rPr>
          <w:tab/>
        </w:r>
        <w:r>
          <w:rPr>
            <w:webHidden/>
          </w:rPr>
          <w:fldChar w:fldCharType="begin"/>
        </w:r>
        <w:r>
          <w:rPr>
            <w:webHidden/>
          </w:rPr>
          <w:instrText xml:space="preserve"> PAGEREF _Toc221892280 \h </w:instrText>
        </w:r>
        <w:r>
          <w:rPr>
            <w:webHidden/>
          </w:rPr>
        </w:r>
        <w:r>
          <w:rPr>
            <w:webHidden/>
          </w:rPr>
          <w:fldChar w:fldCharType="separate"/>
        </w:r>
        <w:r>
          <w:rPr>
            <w:webHidden/>
          </w:rPr>
          <w:t>47</w:t>
        </w:r>
        <w:r>
          <w:rPr>
            <w:webHidden/>
          </w:rPr>
          <w:fldChar w:fldCharType="end"/>
        </w:r>
      </w:hyperlink>
    </w:p>
    <w:p w14:paraId="07F9159A" w14:textId="683CDAC1" w:rsidR="00C5282E" w:rsidRDefault="00C5282E">
      <w:pPr>
        <w:pStyle w:val="TOC2"/>
        <w:tabs>
          <w:tab w:val="right" w:leader="dot" w:pos="9060"/>
        </w:tabs>
        <w:rPr>
          <w:rFonts w:asciiTheme="minorHAnsi" w:eastAsiaTheme="minorEastAsia" w:hAnsiTheme="minorHAnsi" w:cstheme="minorBidi"/>
          <w:b w:val="0"/>
          <w:noProof/>
          <w:kern w:val="2"/>
          <w:sz w:val="24"/>
          <w:szCs w:val="24"/>
          <w:lang w:eastAsia="en-GB"/>
          <w14:ligatures w14:val="standardContextual"/>
        </w:rPr>
      </w:pPr>
      <w:hyperlink w:anchor="_Toc221892281" w:history="1">
        <w:r w:rsidRPr="006553EE">
          <w:rPr>
            <w:rStyle w:val="Hyperlink"/>
            <w:noProof/>
            <w:lang w:eastAsia="ar-SA"/>
          </w:rPr>
          <w:t>1.1 Grant award increase for exceptional costs</w:t>
        </w:r>
        <w:r>
          <w:rPr>
            <w:noProof/>
            <w:webHidden/>
          </w:rPr>
          <w:tab/>
        </w:r>
        <w:r>
          <w:rPr>
            <w:noProof/>
            <w:webHidden/>
          </w:rPr>
          <w:fldChar w:fldCharType="begin"/>
        </w:r>
        <w:r>
          <w:rPr>
            <w:noProof/>
            <w:webHidden/>
          </w:rPr>
          <w:instrText xml:space="preserve"> PAGEREF _Toc221892281 \h </w:instrText>
        </w:r>
        <w:r>
          <w:rPr>
            <w:noProof/>
            <w:webHidden/>
          </w:rPr>
        </w:r>
        <w:r>
          <w:rPr>
            <w:noProof/>
            <w:webHidden/>
          </w:rPr>
          <w:fldChar w:fldCharType="separate"/>
        </w:r>
        <w:r>
          <w:rPr>
            <w:noProof/>
            <w:webHidden/>
          </w:rPr>
          <w:t>47</w:t>
        </w:r>
        <w:r>
          <w:rPr>
            <w:noProof/>
            <w:webHidden/>
          </w:rPr>
          <w:fldChar w:fldCharType="end"/>
        </w:r>
      </w:hyperlink>
    </w:p>
    <w:p w14:paraId="79BE6DBD" w14:textId="1A34FC35" w:rsidR="00C5282E" w:rsidRDefault="00C5282E">
      <w:pPr>
        <w:pStyle w:val="TOC2"/>
        <w:tabs>
          <w:tab w:val="right" w:leader="dot" w:pos="9060"/>
        </w:tabs>
        <w:rPr>
          <w:rFonts w:asciiTheme="minorHAnsi" w:eastAsiaTheme="minorEastAsia" w:hAnsiTheme="minorHAnsi" w:cstheme="minorBidi"/>
          <w:b w:val="0"/>
          <w:noProof/>
          <w:kern w:val="2"/>
          <w:sz w:val="24"/>
          <w:szCs w:val="24"/>
          <w:lang w:eastAsia="en-GB"/>
          <w14:ligatures w14:val="standardContextual"/>
        </w:rPr>
      </w:pPr>
      <w:hyperlink w:anchor="_Toc221892282" w:history="1">
        <w:r w:rsidRPr="006553EE">
          <w:rPr>
            <w:rStyle w:val="Hyperlink"/>
            <w:noProof/>
            <w:lang w:eastAsia="ar-SA"/>
          </w:rPr>
          <w:t>1.2 Grant award increase due to redistribution of funds</w:t>
        </w:r>
        <w:r>
          <w:rPr>
            <w:noProof/>
            <w:webHidden/>
          </w:rPr>
          <w:tab/>
        </w:r>
        <w:r>
          <w:rPr>
            <w:noProof/>
            <w:webHidden/>
          </w:rPr>
          <w:fldChar w:fldCharType="begin"/>
        </w:r>
        <w:r>
          <w:rPr>
            <w:noProof/>
            <w:webHidden/>
          </w:rPr>
          <w:instrText xml:space="preserve"> PAGEREF _Toc221892282 \h </w:instrText>
        </w:r>
        <w:r>
          <w:rPr>
            <w:noProof/>
            <w:webHidden/>
          </w:rPr>
        </w:r>
        <w:r>
          <w:rPr>
            <w:noProof/>
            <w:webHidden/>
          </w:rPr>
          <w:fldChar w:fldCharType="separate"/>
        </w:r>
        <w:r>
          <w:rPr>
            <w:noProof/>
            <w:webHidden/>
          </w:rPr>
          <w:t>47</w:t>
        </w:r>
        <w:r>
          <w:rPr>
            <w:noProof/>
            <w:webHidden/>
          </w:rPr>
          <w:fldChar w:fldCharType="end"/>
        </w:r>
      </w:hyperlink>
    </w:p>
    <w:p w14:paraId="1984DFBA" w14:textId="3A74F2C7" w:rsidR="00C5282E" w:rsidRDefault="00C5282E">
      <w:pPr>
        <w:pStyle w:val="TOC1"/>
        <w:tabs>
          <w:tab w:val="right" w:leader="dot" w:pos="9060"/>
        </w:tabs>
        <w:rPr>
          <w:rFonts w:asciiTheme="minorHAnsi" w:eastAsiaTheme="minorEastAsia" w:hAnsiTheme="minorHAnsi" w:cstheme="minorBidi"/>
          <w:b w:val="0"/>
          <w:caps w:val="0"/>
          <w:kern w:val="2"/>
          <w:sz w:val="24"/>
          <w:szCs w:val="24"/>
          <w:lang w:eastAsia="en-GB"/>
          <w14:ligatures w14:val="standardContextual"/>
        </w:rPr>
      </w:pPr>
      <w:hyperlink w:anchor="_Toc221892283" w:history="1">
        <w:r w:rsidRPr="006553EE">
          <w:rPr>
            <w:rStyle w:val="Hyperlink"/>
          </w:rPr>
          <w:t>2. Budget flexibility (Article 5.5)</w:t>
        </w:r>
        <w:r>
          <w:rPr>
            <w:webHidden/>
          </w:rPr>
          <w:tab/>
        </w:r>
        <w:r>
          <w:rPr>
            <w:webHidden/>
          </w:rPr>
          <w:fldChar w:fldCharType="begin"/>
        </w:r>
        <w:r>
          <w:rPr>
            <w:webHidden/>
          </w:rPr>
          <w:instrText xml:space="preserve"> PAGEREF _Toc221892283 \h </w:instrText>
        </w:r>
        <w:r>
          <w:rPr>
            <w:webHidden/>
          </w:rPr>
        </w:r>
        <w:r>
          <w:rPr>
            <w:webHidden/>
          </w:rPr>
          <w:fldChar w:fldCharType="separate"/>
        </w:r>
        <w:r>
          <w:rPr>
            <w:webHidden/>
          </w:rPr>
          <w:t>47</w:t>
        </w:r>
        <w:r>
          <w:rPr>
            <w:webHidden/>
          </w:rPr>
          <w:fldChar w:fldCharType="end"/>
        </w:r>
      </w:hyperlink>
    </w:p>
    <w:p w14:paraId="1987A3FC" w14:textId="16CD8819" w:rsidR="00C5282E" w:rsidRDefault="00C5282E">
      <w:pPr>
        <w:pStyle w:val="TOC1"/>
        <w:tabs>
          <w:tab w:val="right" w:leader="dot" w:pos="9060"/>
        </w:tabs>
        <w:rPr>
          <w:rFonts w:asciiTheme="minorHAnsi" w:eastAsiaTheme="minorEastAsia" w:hAnsiTheme="minorHAnsi" w:cstheme="minorBidi"/>
          <w:b w:val="0"/>
          <w:caps w:val="0"/>
          <w:kern w:val="2"/>
          <w:sz w:val="24"/>
          <w:szCs w:val="24"/>
          <w:lang w:eastAsia="en-GB"/>
          <w14:ligatures w14:val="standardContextual"/>
        </w:rPr>
      </w:pPr>
      <w:hyperlink w:anchor="_Toc221892284" w:history="1">
        <w:r w:rsidRPr="006553EE">
          <w:rPr>
            <w:rStyle w:val="Hyperlink"/>
          </w:rPr>
          <w:t>3. Support to participants (Article 9.4)</w:t>
        </w:r>
        <w:r>
          <w:rPr>
            <w:webHidden/>
          </w:rPr>
          <w:tab/>
        </w:r>
        <w:r>
          <w:rPr>
            <w:webHidden/>
          </w:rPr>
          <w:fldChar w:fldCharType="begin"/>
        </w:r>
        <w:r>
          <w:rPr>
            <w:webHidden/>
          </w:rPr>
          <w:instrText xml:space="preserve"> PAGEREF _Toc221892284 \h </w:instrText>
        </w:r>
        <w:r>
          <w:rPr>
            <w:webHidden/>
          </w:rPr>
        </w:r>
        <w:r>
          <w:rPr>
            <w:webHidden/>
          </w:rPr>
          <w:fldChar w:fldCharType="separate"/>
        </w:r>
        <w:r>
          <w:rPr>
            <w:webHidden/>
          </w:rPr>
          <w:t>48</w:t>
        </w:r>
        <w:r>
          <w:rPr>
            <w:webHidden/>
          </w:rPr>
          <w:fldChar w:fldCharType="end"/>
        </w:r>
      </w:hyperlink>
    </w:p>
    <w:p w14:paraId="03AAC3FB" w14:textId="016D07FB" w:rsidR="00C5282E" w:rsidRDefault="00C5282E">
      <w:pPr>
        <w:pStyle w:val="TOC1"/>
        <w:tabs>
          <w:tab w:val="right" w:leader="dot" w:pos="9060"/>
        </w:tabs>
        <w:rPr>
          <w:rFonts w:asciiTheme="minorHAnsi" w:eastAsiaTheme="minorEastAsia" w:hAnsiTheme="minorHAnsi" w:cstheme="minorBidi"/>
          <w:b w:val="0"/>
          <w:caps w:val="0"/>
          <w:kern w:val="2"/>
          <w:sz w:val="24"/>
          <w:szCs w:val="24"/>
          <w:lang w:eastAsia="en-GB"/>
          <w14:ligatures w14:val="standardContextual"/>
        </w:rPr>
      </w:pPr>
      <w:hyperlink w:anchor="_Toc221892285" w:history="1">
        <w:r w:rsidRPr="006553EE">
          <w:rPr>
            <w:rStyle w:val="Hyperlink"/>
          </w:rPr>
          <w:t>4. Data protection (Article 15)</w:t>
        </w:r>
        <w:r>
          <w:rPr>
            <w:webHidden/>
          </w:rPr>
          <w:tab/>
        </w:r>
        <w:r>
          <w:rPr>
            <w:webHidden/>
          </w:rPr>
          <w:fldChar w:fldCharType="begin"/>
        </w:r>
        <w:r>
          <w:rPr>
            <w:webHidden/>
          </w:rPr>
          <w:instrText xml:space="preserve"> PAGEREF _Toc221892285 \h </w:instrText>
        </w:r>
        <w:r>
          <w:rPr>
            <w:webHidden/>
          </w:rPr>
        </w:r>
        <w:r>
          <w:rPr>
            <w:webHidden/>
          </w:rPr>
          <w:fldChar w:fldCharType="separate"/>
        </w:r>
        <w:r>
          <w:rPr>
            <w:webHidden/>
          </w:rPr>
          <w:t>48</w:t>
        </w:r>
        <w:r>
          <w:rPr>
            <w:webHidden/>
          </w:rPr>
          <w:fldChar w:fldCharType="end"/>
        </w:r>
      </w:hyperlink>
    </w:p>
    <w:p w14:paraId="492D27F5" w14:textId="4C5D19AF" w:rsidR="00C5282E" w:rsidRDefault="00C5282E">
      <w:pPr>
        <w:pStyle w:val="TOC2"/>
        <w:tabs>
          <w:tab w:val="right" w:leader="dot" w:pos="9060"/>
        </w:tabs>
        <w:rPr>
          <w:rFonts w:asciiTheme="minorHAnsi" w:eastAsiaTheme="minorEastAsia" w:hAnsiTheme="minorHAnsi" w:cstheme="minorBidi"/>
          <w:b w:val="0"/>
          <w:noProof/>
          <w:kern w:val="2"/>
          <w:sz w:val="24"/>
          <w:szCs w:val="24"/>
          <w:lang w:eastAsia="en-GB"/>
          <w14:ligatures w14:val="standardContextual"/>
        </w:rPr>
      </w:pPr>
      <w:hyperlink w:anchor="_Toc221892286" w:history="1">
        <w:r w:rsidRPr="006553EE">
          <w:rPr>
            <w:rStyle w:val="Hyperlink"/>
            <w:noProof/>
          </w:rPr>
          <w:t>4.1 Reporting on compliance with data protection obligations</w:t>
        </w:r>
        <w:r>
          <w:rPr>
            <w:noProof/>
            <w:webHidden/>
          </w:rPr>
          <w:tab/>
        </w:r>
        <w:r>
          <w:rPr>
            <w:noProof/>
            <w:webHidden/>
          </w:rPr>
          <w:fldChar w:fldCharType="begin"/>
        </w:r>
        <w:r>
          <w:rPr>
            <w:noProof/>
            <w:webHidden/>
          </w:rPr>
          <w:instrText xml:space="preserve"> PAGEREF _Toc221892286 \h </w:instrText>
        </w:r>
        <w:r>
          <w:rPr>
            <w:noProof/>
            <w:webHidden/>
          </w:rPr>
        </w:r>
        <w:r>
          <w:rPr>
            <w:noProof/>
            <w:webHidden/>
          </w:rPr>
          <w:fldChar w:fldCharType="separate"/>
        </w:r>
        <w:r>
          <w:rPr>
            <w:noProof/>
            <w:webHidden/>
          </w:rPr>
          <w:t>48</w:t>
        </w:r>
        <w:r>
          <w:rPr>
            <w:noProof/>
            <w:webHidden/>
          </w:rPr>
          <w:fldChar w:fldCharType="end"/>
        </w:r>
      </w:hyperlink>
    </w:p>
    <w:p w14:paraId="6462CF8C" w14:textId="1ED3437B" w:rsidR="00C5282E" w:rsidRDefault="00C5282E">
      <w:pPr>
        <w:pStyle w:val="TOC1"/>
        <w:tabs>
          <w:tab w:val="right" w:leader="dot" w:pos="9060"/>
        </w:tabs>
        <w:rPr>
          <w:rFonts w:asciiTheme="minorHAnsi" w:eastAsiaTheme="minorEastAsia" w:hAnsiTheme="minorHAnsi" w:cstheme="minorBidi"/>
          <w:b w:val="0"/>
          <w:caps w:val="0"/>
          <w:kern w:val="2"/>
          <w:sz w:val="24"/>
          <w:szCs w:val="24"/>
          <w:lang w:eastAsia="en-GB"/>
          <w14:ligatures w14:val="standardContextual"/>
        </w:rPr>
      </w:pPr>
      <w:hyperlink w:anchor="_Toc221892287" w:history="1">
        <w:r w:rsidRPr="006553EE">
          <w:rPr>
            <w:rStyle w:val="Hyperlink"/>
          </w:rPr>
          <w:t>5. Intellectual property rights (IPR) — Background and results — Access rights and rights of use (Article 16)</w:t>
        </w:r>
        <w:r>
          <w:rPr>
            <w:webHidden/>
          </w:rPr>
          <w:tab/>
        </w:r>
        <w:r>
          <w:rPr>
            <w:webHidden/>
          </w:rPr>
          <w:fldChar w:fldCharType="begin"/>
        </w:r>
        <w:r>
          <w:rPr>
            <w:webHidden/>
          </w:rPr>
          <w:instrText xml:space="preserve"> PAGEREF _Toc221892287 \h </w:instrText>
        </w:r>
        <w:r>
          <w:rPr>
            <w:webHidden/>
          </w:rPr>
        </w:r>
        <w:r>
          <w:rPr>
            <w:webHidden/>
          </w:rPr>
          <w:fldChar w:fldCharType="separate"/>
        </w:r>
        <w:r>
          <w:rPr>
            <w:webHidden/>
          </w:rPr>
          <w:t>49</w:t>
        </w:r>
        <w:r>
          <w:rPr>
            <w:webHidden/>
          </w:rPr>
          <w:fldChar w:fldCharType="end"/>
        </w:r>
      </w:hyperlink>
    </w:p>
    <w:p w14:paraId="3DC11D21" w14:textId="4079AC66" w:rsidR="00C5282E" w:rsidRDefault="00C5282E">
      <w:pPr>
        <w:pStyle w:val="TOC2"/>
        <w:tabs>
          <w:tab w:val="right" w:leader="dot" w:pos="9060"/>
        </w:tabs>
        <w:rPr>
          <w:rFonts w:asciiTheme="minorHAnsi" w:eastAsiaTheme="minorEastAsia" w:hAnsiTheme="minorHAnsi" w:cstheme="minorBidi"/>
          <w:b w:val="0"/>
          <w:noProof/>
          <w:kern w:val="2"/>
          <w:sz w:val="24"/>
          <w:szCs w:val="24"/>
          <w:lang w:eastAsia="en-GB"/>
          <w14:ligatures w14:val="standardContextual"/>
        </w:rPr>
      </w:pPr>
      <w:hyperlink w:anchor="_Toc221892288" w:history="1">
        <w:r w:rsidRPr="006553EE">
          <w:rPr>
            <w:rStyle w:val="Hyperlink"/>
            <w:noProof/>
          </w:rPr>
          <w:t>5.1 List of rights owners</w:t>
        </w:r>
        <w:r>
          <w:rPr>
            <w:noProof/>
            <w:webHidden/>
          </w:rPr>
          <w:tab/>
        </w:r>
        <w:r>
          <w:rPr>
            <w:noProof/>
            <w:webHidden/>
          </w:rPr>
          <w:fldChar w:fldCharType="begin"/>
        </w:r>
        <w:r>
          <w:rPr>
            <w:noProof/>
            <w:webHidden/>
          </w:rPr>
          <w:instrText xml:space="preserve"> PAGEREF _Toc221892288 \h </w:instrText>
        </w:r>
        <w:r>
          <w:rPr>
            <w:noProof/>
            <w:webHidden/>
          </w:rPr>
        </w:r>
        <w:r>
          <w:rPr>
            <w:noProof/>
            <w:webHidden/>
          </w:rPr>
          <w:fldChar w:fldCharType="separate"/>
        </w:r>
        <w:r>
          <w:rPr>
            <w:noProof/>
            <w:webHidden/>
          </w:rPr>
          <w:t>49</w:t>
        </w:r>
        <w:r>
          <w:rPr>
            <w:noProof/>
            <w:webHidden/>
          </w:rPr>
          <w:fldChar w:fldCharType="end"/>
        </w:r>
      </w:hyperlink>
    </w:p>
    <w:p w14:paraId="34874AB7" w14:textId="698A2244" w:rsidR="00C5282E" w:rsidRDefault="00C5282E">
      <w:pPr>
        <w:pStyle w:val="TOC2"/>
        <w:tabs>
          <w:tab w:val="right" w:leader="dot" w:pos="9060"/>
        </w:tabs>
        <w:rPr>
          <w:rFonts w:asciiTheme="minorHAnsi" w:eastAsiaTheme="minorEastAsia" w:hAnsiTheme="minorHAnsi" w:cstheme="minorBidi"/>
          <w:b w:val="0"/>
          <w:noProof/>
          <w:kern w:val="2"/>
          <w:sz w:val="24"/>
          <w:szCs w:val="24"/>
          <w:lang w:eastAsia="en-GB"/>
          <w14:ligatures w14:val="standardContextual"/>
        </w:rPr>
      </w:pPr>
      <w:hyperlink w:anchor="_Toc221892289" w:history="1">
        <w:r w:rsidRPr="006553EE">
          <w:rPr>
            <w:rStyle w:val="Hyperlink"/>
            <w:noProof/>
          </w:rPr>
          <w:t>5.2 Education materials</w:t>
        </w:r>
        <w:r>
          <w:rPr>
            <w:noProof/>
            <w:webHidden/>
          </w:rPr>
          <w:tab/>
        </w:r>
        <w:r>
          <w:rPr>
            <w:noProof/>
            <w:webHidden/>
          </w:rPr>
          <w:fldChar w:fldCharType="begin"/>
        </w:r>
        <w:r>
          <w:rPr>
            <w:noProof/>
            <w:webHidden/>
          </w:rPr>
          <w:instrText xml:space="preserve"> PAGEREF _Toc221892289 \h </w:instrText>
        </w:r>
        <w:r>
          <w:rPr>
            <w:noProof/>
            <w:webHidden/>
          </w:rPr>
        </w:r>
        <w:r>
          <w:rPr>
            <w:noProof/>
            <w:webHidden/>
          </w:rPr>
          <w:fldChar w:fldCharType="separate"/>
        </w:r>
        <w:r>
          <w:rPr>
            <w:noProof/>
            <w:webHidden/>
          </w:rPr>
          <w:t>49</w:t>
        </w:r>
        <w:r>
          <w:rPr>
            <w:noProof/>
            <w:webHidden/>
          </w:rPr>
          <w:fldChar w:fldCharType="end"/>
        </w:r>
      </w:hyperlink>
    </w:p>
    <w:p w14:paraId="454A0C25" w14:textId="1779386B" w:rsidR="00C5282E" w:rsidRDefault="00C5282E">
      <w:pPr>
        <w:pStyle w:val="TOC1"/>
        <w:tabs>
          <w:tab w:val="right" w:leader="dot" w:pos="9060"/>
        </w:tabs>
        <w:rPr>
          <w:rFonts w:asciiTheme="minorHAnsi" w:eastAsiaTheme="minorEastAsia" w:hAnsiTheme="minorHAnsi" w:cstheme="minorBidi"/>
          <w:b w:val="0"/>
          <w:caps w:val="0"/>
          <w:kern w:val="2"/>
          <w:sz w:val="24"/>
          <w:szCs w:val="24"/>
          <w:lang w:eastAsia="en-GB"/>
          <w14:ligatures w14:val="standardContextual"/>
        </w:rPr>
      </w:pPr>
      <w:hyperlink w:anchor="_Toc221892290" w:history="1">
        <w:r w:rsidRPr="006553EE">
          <w:rPr>
            <w:rStyle w:val="Hyperlink"/>
          </w:rPr>
          <w:t>6. Communication, dissemination and visibility (Article 17.4)</w:t>
        </w:r>
        <w:r>
          <w:rPr>
            <w:webHidden/>
          </w:rPr>
          <w:tab/>
        </w:r>
        <w:r>
          <w:rPr>
            <w:webHidden/>
          </w:rPr>
          <w:fldChar w:fldCharType="begin"/>
        </w:r>
        <w:r>
          <w:rPr>
            <w:webHidden/>
          </w:rPr>
          <w:instrText xml:space="preserve"> PAGEREF _Toc221892290 \h </w:instrText>
        </w:r>
        <w:r>
          <w:rPr>
            <w:webHidden/>
          </w:rPr>
        </w:r>
        <w:r>
          <w:rPr>
            <w:webHidden/>
          </w:rPr>
          <w:fldChar w:fldCharType="separate"/>
        </w:r>
        <w:r>
          <w:rPr>
            <w:webHidden/>
          </w:rPr>
          <w:t>49</w:t>
        </w:r>
        <w:r>
          <w:rPr>
            <w:webHidden/>
          </w:rPr>
          <w:fldChar w:fldCharType="end"/>
        </w:r>
      </w:hyperlink>
    </w:p>
    <w:p w14:paraId="44C0D416" w14:textId="6CB26F1B" w:rsidR="00C5282E" w:rsidRDefault="00C5282E">
      <w:pPr>
        <w:pStyle w:val="TOC2"/>
        <w:tabs>
          <w:tab w:val="right" w:leader="dot" w:pos="9060"/>
        </w:tabs>
        <w:rPr>
          <w:rFonts w:asciiTheme="minorHAnsi" w:eastAsiaTheme="minorEastAsia" w:hAnsiTheme="minorHAnsi" w:cstheme="minorBidi"/>
          <w:b w:val="0"/>
          <w:noProof/>
          <w:kern w:val="2"/>
          <w:sz w:val="24"/>
          <w:szCs w:val="24"/>
          <w:lang w:eastAsia="en-GB"/>
          <w14:ligatures w14:val="standardContextual"/>
        </w:rPr>
      </w:pPr>
      <w:hyperlink w:anchor="_Toc221892291" w:history="1">
        <w:r w:rsidRPr="006553EE">
          <w:rPr>
            <w:rStyle w:val="Hyperlink"/>
            <w:noProof/>
          </w:rPr>
          <w:t>6.1 European Solidarity Corps Project Results Platform</w:t>
        </w:r>
        <w:r>
          <w:rPr>
            <w:noProof/>
            <w:webHidden/>
          </w:rPr>
          <w:tab/>
        </w:r>
        <w:r>
          <w:rPr>
            <w:noProof/>
            <w:webHidden/>
          </w:rPr>
          <w:fldChar w:fldCharType="begin"/>
        </w:r>
        <w:r>
          <w:rPr>
            <w:noProof/>
            <w:webHidden/>
          </w:rPr>
          <w:instrText xml:space="preserve"> PAGEREF _Toc221892291 \h </w:instrText>
        </w:r>
        <w:r>
          <w:rPr>
            <w:noProof/>
            <w:webHidden/>
          </w:rPr>
        </w:r>
        <w:r>
          <w:rPr>
            <w:noProof/>
            <w:webHidden/>
          </w:rPr>
          <w:fldChar w:fldCharType="separate"/>
        </w:r>
        <w:r>
          <w:rPr>
            <w:noProof/>
            <w:webHidden/>
          </w:rPr>
          <w:t>49</w:t>
        </w:r>
        <w:r>
          <w:rPr>
            <w:noProof/>
            <w:webHidden/>
          </w:rPr>
          <w:fldChar w:fldCharType="end"/>
        </w:r>
      </w:hyperlink>
    </w:p>
    <w:p w14:paraId="3495385E" w14:textId="5A94A48C" w:rsidR="00C5282E" w:rsidRDefault="00C5282E">
      <w:pPr>
        <w:pStyle w:val="TOC1"/>
        <w:tabs>
          <w:tab w:val="right" w:leader="dot" w:pos="9060"/>
        </w:tabs>
        <w:rPr>
          <w:rFonts w:asciiTheme="minorHAnsi" w:eastAsiaTheme="minorEastAsia" w:hAnsiTheme="minorHAnsi" w:cstheme="minorBidi"/>
          <w:b w:val="0"/>
          <w:caps w:val="0"/>
          <w:kern w:val="2"/>
          <w:sz w:val="24"/>
          <w:szCs w:val="24"/>
          <w:lang w:eastAsia="en-GB"/>
          <w14:ligatures w14:val="standardContextual"/>
        </w:rPr>
      </w:pPr>
      <w:hyperlink w:anchor="_Toc221892292" w:history="1">
        <w:r w:rsidRPr="006553EE">
          <w:rPr>
            <w:rStyle w:val="Hyperlink"/>
          </w:rPr>
          <w:t>7. Specific rules for carrying out the PROJECT (Article 18)</w:t>
        </w:r>
        <w:r>
          <w:rPr>
            <w:webHidden/>
          </w:rPr>
          <w:tab/>
        </w:r>
        <w:r>
          <w:rPr>
            <w:webHidden/>
          </w:rPr>
          <w:fldChar w:fldCharType="begin"/>
        </w:r>
        <w:r>
          <w:rPr>
            <w:webHidden/>
          </w:rPr>
          <w:instrText xml:space="preserve"> PAGEREF _Toc221892292 \h </w:instrText>
        </w:r>
        <w:r>
          <w:rPr>
            <w:webHidden/>
          </w:rPr>
        </w:r>
        <w:r>
          <w:rPr>
            <w:webHidden/>
          </w:rPr>
          <w:fldChar w:fldCharType="separate"/>
        </w:r>
        <w:r>
          <w:rPr>
            <w:webHidden/>
          </w:rPr>
          <w:t>50</w:t>
        </w:r>
        <w:r>
          <w:rPr>
            <w:webHidden/>
          </w:rPr>
          <w:fldChar w:fldCharType="end"/>
        </w:r>
      </w:hyperlink>
    </w:p>
    <w:p w14:paraId="5BA048F6" w14:textId="33CC4B89" w:rsidR="00C5282E" w:rsidRDefault="00C5282E">
      <w:pPr>
        <w:pStyle w:val="TOC2"/>
        <w:tabs>
          <w:tab w:val="right" w:leader="dot" w:pos="9060"/>
        </w:tabs>
        <w:rPr>
          <w:rFonts w:asciiTheme="minorHAnsi" w:eastAsiaTheme="minorEastAsia" w:hAnsiTheme="minorHAnsi" w:cstheme="minorBidi"/>
          <w:b w:val="0"/>
          <w:noProof/>
          <w:kern w:val="2"/>
          <w:sz w:val="24"/>
          <w:szCs w:val="24"/>
          <w:lang w:eastAsia="en-GB"/>
          <w14:ligatures w14:val="standardContextual"/>
        </w:rPr>
      </w:pPr>
      <w:hyperlink w:anchor="_Toc221892293" w:history="1">
        <w:r w:rsidRPr="006553EE">
          <w:rPr>
            <w:rStyle w:val="Hyperlink"/>
            <w:noProof/>
          </w:rPr>
          <w:t>7.1 EU restrictive measures</w:t>
        </w:r>
        <w:r>
          <w:rPr>
            <w:noProof/>
            <w:webHidden/>
          </w:rPr>
          <w:tab/>
        </w:r>
        <w:r>
          <w:rPr>
            <w:noProof/>
            <w:webHidden/>
          </w:rPr>
          <w:fldChar w:fldCharType="begin"/>
        </w:r>
        <w:r>
          <w:rPr>
            <w:noProof/>
            <w:webHidden/>
          </w:rPr>
          <w:instrText xml:space="preserve"> PAGEREF _Toc221892293 \h </w:instrText>
        </w:r>
        <w:r>
          <w:rPr>
            <w:noProof/>
            <w:webHidden/>
          </w:rPr>
        </w:r>
        <w:r>
          <w:rPr>
            <w:noProof/>
            <w:webHidden/>
          </w:rPr>
          <w:fldChar w:fldCharType="separate"/>
        </w:r>
        <w:r>
          <w:rPr>
            <w:noProof/>
            <w:webHidden/>
          </w:rPr>
          <w:t>50</w:t>
        </w:r>
        <w:r>
          <w:rPr>
            <w:noProof/>
            <w:webHidden/>
          </w:rPr>
          <w:fldChar w:fldCharType="end"/>
        </w:r>
      </w:hyperlink>
    </w:p>
    <w:p w14:paraId="2F1BE4E7" w14:textId="5E8FF0EB" w:rsidR="00C5282E" w:rsidRDefault="00C5282E">
      <w:pPr>
        <w:pStyle w:val="TOC1"/>
        <w:tabs>
          <w:tab w:val="right" w:leader="dot" w:pos="9060"/>
        </w:tabs>
        <w:rPr>
          <w:rFonts w:asciiTheme="minorHAnsi" w:eastAsiaTheme="minorEastAsia" w:hAnsiTheme="minorHAnsi" w:cstheme="minorBidi"/>
          <w:b w:val="0"/>
          <w:caps w:val="0"/>
          <w:kern w:val="2"/>
          <w:sz w:val="24"/>
          <w:szCs w:val="24"/>
          <w:lang w:eastAsia="en-GB"/>
          <w14:ligatures w14:val="standardContextual"/>
        </w:rPr>
      </w:pPr>
      <w:hyperlink w:anchor="_Toc221892294" w:history="1">
        <w:r w:rsidRPr="006553EE">
          <w:rPr>
            <w:rStyle w:val="Hyperlink"/>
          </w:rPr>
          <w:t>8. Reporting (Article 21)</w:t>
        </w:r>
        <w:r>
          <w:rPr>
            <w:webHidden/>
          </w:rPr>
          <w:tab/>
        </w:r>
        <w:r>
          <w:rPr>
            <w:webHidden/>
          </w:rPr>
          <w:fldChar w:fldCharType="begin"/>
        </w:r>
        <w:r>
          <w:rPr>
            <w:webHidden/>
          </w:rPr>
          <w:instrText xml:space="preserve"> PAGEREF _Toc221892294 \h </w:instrText>
        </w:r>
        <w:r>
          <w:rPr>
            <w:webHidden/>
          </w:rPr>
        </w:r>
        <w:r>
          <w:rPr>
            <w:webHidden/>
          </w:rPr>
          <w:fldChar w:fldCharType="separate"/>
        </w:r>
        <w:r>
          <w:rPr>
            <w:webHidden/>
          </w:rPr>
          <w:t>50</w:t>
        </w:r>
        <w:r>
          <w:rPr>
            <w:webHidden/>
          </w:rPr>
          <w:fldChar w:fldCharType="end"/>
        </w:r>
      </w:hyperlink>
    </w:p>
    <w:p w14:paraId="5C293C18" w14:textId="35E7B0E1" w:rsidR="00C5282E" w:rsidRDefault="00C5282E">
      <w:pPr>
        <w:pStyle w:val="TOC2"/>
        <w:tabs>
          <w:tab w:val="right" w:leader="dot" w:pos="9060"/>
        </w:tabs>
        <w:rPr>
          <w:rFonts w:asciiTheme="minorHAnsi" w:eastAsiaTheme="minorEastAsia" w:hAnsiTheme="minorHAnsi" w:cstheme="minorBidi"/>
          <w:b w:val="0"/>
          <w:noProof/>
          <w:kern w:val="2"/>
          <w:sz w:val="24"/>
          <w:szCs w:val="24"/>
          <w:lang w:eastAsia="en-GB"/>
          <w14:ligatures w14:val="standardContextual"/>
        </w:rPr>
      </w:pPr>
      <w:hyperlink w:anchor="_Toc221892295" w:history="1">
        <w:r w:rsidRPr="006553EE">
          <w:rPr>
            <w:rStyle w:val="Hyperlink"/>
            <w:noProof/>
          </w:rPr>
          <w:t>8.1 European Solidarity Corps reporting and management tool</w:t>
        </w:r>
        <w:r>
          <w:rPr>
            <w:noProof/>
            <w:webHidden/>
          </w:rPr>
          <w:tab/>
        </w:r>
        <w:r>
          <w:rPr>
            <w:noProof/>
            <w:webHidden/>
          </w:rPr>
          <w:fldChar w:fldCharType="begin"/>
        </w:r>
        <w:r>
          <w:rPr>
            <w:noProof/>
            <w:webHidden/>
          </w:rPr>
          <w:instrText xml:space="preserve"> PAGEREF _Toc221892295 \h </w:instrText>
        </w:r>
        <w:r>
          <w:rPr>
            <w:noProof/>
            <w:webHidden/>
          </w:rPr>
        </w:r>
        <w:r>
          <w:rPr>
            <w:noProof/>
            <w:webHidden/>
          </w:rPr>
          <w:fldChar w:fldCharType="separate"/>
        </w:r>
        <w:r>
          <w:rPr>
            <w:noProof/>
            <w:webHidden/>
          </w:rPr>
          <w:t>50</w:t>
        </w:r>
        <w:r>
          <w:rPr>
            <w:noProof/>
            <w:webHidden/>
          </w:rPr>
          <w:fldChar w:fldCharType="end"/>
        </w:r>
      </w:hyperlink>
    </w:p>
    <w:p w14:paraId="34F35E2E" w14:textId="12421567" w:rsidR="00C5282E" w:rsidRDefault="00C5282E">
      <w:pPr>
        <w:pStyle w:val="TOC2"/>
        <w:tabs>
          <w:tab w:val="right" w:leader="dot" w:pos="9060"/>
        </w:tabs>
        <w:rPr>
          <w:rFonts w:asciiTheme="minorHAnsi" w:eastAsiaTheme="minorEastAsia" w:hAnsiTheme="minorHAnsi" w:cstheme="minorBidi"/>
          <w:b w:val="0"/>
          <w:noProof/>
          <w:kern w:val="2"/>
          <w:sz w:val="24"/>
          <w:szCs w:val="24"/>
          <w:lang w:eastAsia="en-GB"/>
          <w14:ligatures w14:val="standardContextual"/>
        </w:rPr>
      </w:pPr>
      <w:hyperlink w:anchor="_Toc221892296" w:history="1">
        <w:r w:rsidRPr="006553EE">
          <w:rPr>
            <w:rStyle w:val="Hyperlink"/>
            <w:noProof/>
            <w:lang w:eastAsia="ar-SA"/>
          </w:rPr>
          <w:t>8.2 Periodic report and Progress report</w:t>
        </w:r>
        <w:r>
          <w:rPr>
            <w:noProof/>
            <w:webHidden/>
          </w:rPr>
          <w:tab/>
        </w:r>
        <w:r>
          <w:rPr>
            <w:noProof/>
            <w:webHidden/>
          </w:rPr>
          <w:fldChar w:fldCharType="begin"/>
        </w:r>
        <w:r>
          <w:rPr>
            <w:noProof/>
            <w:webHidden/>
          </w:rPr>
          <w:instrText xml:space="preserve"> PAGEREF _Toc221892296 \h </w:instrText>
        </w:r>
        <w:r>
          <w:rPr>
            <w:noProof/>
            <w:webHidden/>
          </w:rPr>
        </w:r>
        <w:r>
          <w:rPr>
            <w:noProof/>
            <w:webHidden/>
          </w:rPr>
          <w:fldChar w:fldCharType="separate"/>
        </w:r>
        <w:r>
          <w:rPr>
            <w:noProof/>
            <w:webHidden/>
          </w:rPr>
          <w:t>50</w:t>
        </w:r>
        <w:r>
          <w:rPr>
            <w:noProof/>
            <w:webHidden/>
          </w:rPr>
          <w:fldChar w:fldCharType="end"/>
        </w:r>
      </w:hyperlink>
    </w:p>
    <w:p w14:paraId="7770CF0B" w14:textId="6A3BEC5B" w:rsidR="00C5282E" w:rsidRDefault="00C5282E">
      <w:pPr>
        <w:pStyle w:val="TOC2"/>
        <w:tabs>
          <w:tab w:val="right" w:leader="dot" w:pos="9060"/>
        </w:tabs>
        <w:rPr>
          <w:rFonts w:asciiTheme="minorHAnsi" w:eastAsiaTheme="minorEastAsia" w:hAnsiTheme="minorHAnsi" w:cstheme="minorBidi"/>
          <w:b w:val="0"/>
          <w:noProof/>
          <w:kern w:val="2"/>
          <w:sz w:val="24"/>
          <w:szCs w:val="24"/>
          <w:lang w:eastAsia="en-GB"/>
          <w14:ligatures w14:val="standardContextual"/>
        </w:rPr>
      </w:pPr>
      <w:hyperlink w:anchor="_Toc221892297" w:history="1">
        <w:r w:rsidRPr="006553EE">
          <w:rPr>
            <w:rStyle w:val="Hyperlink"/>
            <w:noProof/>
            <w:lang w:eastAsia="ar-SA"/>
          </w:rPr>
          <w:t>8.3 Final report</w:t>
        </w:r>
        <w:r>
          <w:rPr>
            <w:noProof/>
            <w:webHidden/>
          </w:rPr>
          <w:tab/>
        </w:r>
        <w:r>
          <w:rPr>
            <w:noProof/>
            <w:webHidden/>
          </w:rPr>
          <w:fldChar w:fldCharType="begin"/>
        </w:r>
        <w:r>
          <w:rPr>
            <w:noProof/>
            <w:webHidden/>
          </w:rPr>
          <w:instrText xml:space="preserve"> PAGEREF _Toc221892297 \h </w:instrText>
        </w:r>
        <w:r>
          <w:rPr>
            <w:noProof/>
            <w:webHidden/>
          </w:rPr>
        </w:r>
        <w:r>
          <w:rPr>
            <w:noProof/>
            <w:webHidden/>
          </w:rPr>
          <w:fldChar w:fldCharType="separate"/>
        </w:r>
        <w:r>
          <w:rPr>
            <w:noProof/>
            <w:webHidden/>
          </w:rPr>
          <w:t>50</w:t>
        </w:r>
        <w:r>
          <w:rPr>
            <w:noProof/>
            <w:webHidden/>
          </w:rPr>
          <w:fldChar w:fldCharType="end"/>
        </w:r>
      </w:hyperlink>
    </w:p>
    <w:p w14:paraId="3DC3CC03" w14:textId="1E812A14" w:rsidR="00C5282E" w:rsidRDefault="00C5282E">
      <w:pPr>
        <w:pStyle w:val="TOC2"/>
        <w:tabs>
          <w:tab w:val="right" w:leader="dot" w:pos="9060"/>
        </w:tabs>
        <w:rPr>
          <w:rFonts w:asciiTheme="minorHAnsi" w:eastAsiaTheme="minorEastAsia" w:hAnsiTheme="minorHAnsi" w:cstheme="minorBidi"/>
          <w:b w:val="0"/>
          <w:noProof/>
          <w:kern w:val="2"/>
          <w:sz w:val="24"/>
          <w:szCs w:val="24"/>
          <w:lang w:eastAsia="en-GB"/>
          <w14:ligatures w14:val="standardContextual"/>
        </w:rPr>
      </w:pPr>
      <w:hyperlink w:anchor="_Toc221892298" w:history="1">
        <w:r w:rsidRPr="006553EE">
          <w:rPr>
            <w:rStyle w:val="Hyperlink"/>
            <w:noProof/>
            <w:lang w:eastAsia="ar-SA"/>
          </w:rPr>
          <w:t>8.4 Assessment of the final report</w:t>
        </w:r>
        <w:r>
          <w:rPr>
            <w:noProof/>
            <w:webHidden/>
          </w:rPr>
          <w:tab/>
        </w:r>
        <w:r>
          <w:rPr>
            <w:noProof/>
            <w:webHidden/>
          </w:rPr>
          <w:fldChar w:fldCharType="begin"/>
        </w:r>
        <w:r>
          <w:rPr>
            <w:noProof/>
            <w:webHidden/>
          </w:rPr>
          <w:instrText xml:space="preserve"> PAGEREF _Toc221892298 \h </w:instrText>
        </w:r>
        <w:r>
          <w:rPr>
            <w:noProof/>
            <w:webHidden/>
          </w:rPr>
        </w:r>
        <w:r>
          <w:rPr>
            <w:noProof/>
            <w:webHidden/>
          </w:rPr>
          <w:fldChar w:fldCharType="separate"/>
        </w:r>
        <w:r>
          <w:rPr>
            <w:noProof/>
            <w:webHidden/>
          </w:rPr>
          <w:t>51</w:t>
        </w:r>
        <w:r>
          <w:rPr>
            <w:noProof/>
            <w:webHidden/>
          </w:rPr>
          <w:fldChar w:fldCharType="end"/>
        </w:r>
      </w:hyperlink>
    </w:p>
    <w:p w14:paraId="1B76620A" w14:textId="6E131C63" w:rsidR="00C5282E" w:rsidRDefault="00C5282E">
      <w:pPr>
        <w:pStyle w:val="TOC1"/>
        <w:tabs>
          <w:tab w:val="right" w:leader="dot" w:pos="9060"/>
        </w:tabs>
        <w:rPr>
          <w:rFonts w:asciiTheme="minorHAnsi" w:eastAsiaTheme="minorEastAsia" w:hAnsiTheme="minorHAnsi" w:cstheme="minorBidi"/>
          <w:b w:val="0"/>
          <w:caps w:val="0"/>
          <w:kern w:val="2"/>
          <w:sz w:val="24"/>
          <w:szCs w:val="24"/>
          <w:lang w:eastAsia="en-GB"/>
          <w14:ligatures w14:val="standardContextual"/>
        </w:rPr>
      </w:pPr>
      <w:hyperlink w:anchor="_Toc221892299" w:history="1">
        <w:r w:rsidRPr="006553EE">
          <w:rPr>
            <w:rStyle w:val="Hyperlink"/>
            <w:lang w:eastAsia="ar-SA"/>
          </w:rPr>
          <w:t>9. Amounts due (Article 22.3)</w:t>
        </w:r>
        <w:r>
          <w:rPr>
            <w:webHidden/>
          </w:rPr>
          <w:tab/>
        </w:r>
        <w:r>
          <w:rPr>
            <w:webHidden/>
          </w:rPr>
          <w:fldChar w:fldCharType="begin"/>
        </w:r>
        <w:r>
          <w:rPr>
            <w:webHidden/>
          </w:rPr>
          <w:instrText xml:space="preserve"> PAGEREF _Toc221892299 \h </w:instrText>
        </w:r>
        <w:r>
          <w:rPr>
            <w:webHidden/>
          </w:rPr>
        </w:r>
        <w:r>
          <w:rPr>
            <w:webHidden/>
          </w:rPr>
          <w:fldChar w:fldCharType="separate"/>
        </w:r>
        <w:r>
          <w:rPr>
            <w:webHidden/>
          </w:rPr>
          <w:t>51</w:t>
        </w:r>
        <w:r>
          <w:rPr>
            <w:webHidden/>
          </w:rPr>
          <w:fldChar w:fldCharType="end"/>
        </w:r>
      </w:hyperlink>
    </w:p>
    <w:p w14:paraId="279BD008" w14:textId="7E095255" w:rsidR="00C5282E" w:rsidRDefault="00C5282E">
      <w:pPr>
        <w:pStyle w:val="TOC1"/>
        <w:tabs>
          <w:tab w:val="right" w:leader="dot" w:pos="9060"/>
        </w:tabs>
        <w:rPr>
          <w:rFonts w:asciiTheme="minorHAnsi" w:eastAsiaTheme="minorEastAsia" w:hAnsiTheme="minorHAnsi" w:cstheme="minorBidi"/>
          <w:b w:val="0"/>
          <w:caps w:val="0"/>
          <w:kern w:val="2"/>
          <w:sz w:val="24"/>
          <w:szCs w:val="24"/>
          <w:lang w:eastAsia="en-GB"/>
          <w14:ligatures w14:val="standardContextual"/>
        </w:rPr>
      </w:pPr>
      <w:hyperlink w:anchor="_Toc221892300" w:history="1">
        <w:r w:rsidRPr="006553EE">
          <w:rPr>
            <w:rStyle w:val="Hyperlink"/>
          </w:rPr>
          <w:t>10. Checks, reviews, audits and investigations (Article 25)</w:t>
        </w:r>
        <w:r>
          <w:rPr>
            <w:webHidden/>
          </w:rPr>
          <w:tab/>
        </w:r>
        <w:r>
          <w:rPr>
            <w:webHidden/>
          </w:rPr>
          <w:fldChar w:fldCharType="begin"/>
        </w:r>
        <w:r>
          <w:rPr>
            <w:webHidden/>
          </w:rPr>
          <w:instrText xml:space="preserve"> PAGEREF _Toc221892300 \h </w:instrText>
        </w:r>
        <w:r>
          <w:rPr>
            <w:webHidden/>
          </w:rPr>
        </w:r>
        <w:r>
          <w:rPr>
            <w:webHidden/>
          </w:rPr>
          <w:fldChar w:fldCharType="separate"/>
        </w:r>
        <w:r>
          <w:rPr>
            <w:webHidden/>
          </w:rPr>
          <w:t>52</w:t>
        </w:r>
        <w:r>
          <w:rPr>
            <w:webHidden/>
          </w:rPr>
          <w:fldChar w:fldCharType="end"/>
        </w:r>
      </w:hyperlink>
    </w:p>
    <w:p w14:paraId="1F8897CD" w14:textId="4BFC6F3C" w:rsidR="00C5282E" w:rsidRDefault="00C5282E">
      <w:pPr>
        <w:pStyle w:val="TOC2"/>
        <w:tabs>
          <w:tab w:val="right" w:leader="dot" w:pos="9060"/>
        </w:tabs>
        <w:rPr>
          <w:rFonts w:asciiTheme="minorHAnsi" w:eastAsiaTheme="minorEastAsia" w:hAnsiTheme="minorHAnsi" w:cstheme="minorBidi"/>
          <w:b w:val="0"/>
          <w:noProof/>
          <w:kern w:val="2"/>
          <w:sz w:val="24"/>
          <w:szCs w:val="24"/>
          <w:lang w:eastAsia="en-GB"/>
          <w14:ligatures w14:val="standardContextual"/>
        </w:rPr>
      </w:pPr>
      <w:hyperlink w:anchor="_Toc221892301" w:history="1">
        <w:r w:rsidRPr="006553EE">
          <w:rPr>
            <w:rStyle w:val="Hyperlink"/>
            <w:noProof/>
            <w:lang w:eastAsia="ar-SA"/>
          </w:rPr>
          <w:t>10.1 Desk check</w:t>
        </w:r>
        <w:r>
          <w:rPr>
            <w:noProof/>
            <w:webHidden/>
          </w:rPr>
          <w:tab/>
        </w:r>
        <w:r>
          <w:rPr>
            <w:noProof/>
            <w:webHidden/>
          </w:rPr>
          <w:fldChar w:fldCharType="begin"/>
        </w:r>
        <w:r>
          <w:rPr>
            <w:noProof/>
            <w:webHidden/>
          </w:rPr>
          <w:instrText xml:space="preserve"> PAGEREF _Toc221892301 \h </w:instrText>
        </w:r>
        <w:r>
          <w:rPr>
            <w:noProof/>
            <w:webHidden/>
          </w:rPr>
        </w:r>
        <w:r>
          <w:rPr>
            <w:noProof/>
            <w:webHidden/>
          </w:rPr>
          <w:fldChar w:fldCharType="separate"/>
        </w:r>
        <w:r>
          <w:rPr>
            <w:noProof/>
            <w:webHidden/>
          </w:rPr>
          <w:t>52</w:t>
        </w:r>
        <w:r>
          <w:rPr>
            <w:noProof/>
            <w:webHidden/>
          </w:rPr>
          <w:fldChar w:fldCharType="end"/>
        </w:r>
      </w:hyperlink>
    </w:p>
    <w:p w14:paraId="56346598" w14:textId="09B40EEA" w:rsidR="00C5282E" w:rsidRDefault="00C5282E">
      <w:pPr>
        <w:pStyle w:val="TOC2"/>
        <w:tabs>
          <w:tab w:val="right" w:leader="dot" w:pos="9060"/>
        </w:tabs>
        <w:rPr>
          <w:rFonts w:asciiTheme="minorHAnsi" w:eastAsiaTheme="minorEastAsia" w:hAnsiTheme="minorHAnsi" w:cstheme="minorBidi"/>
          <w:b w:val="0"/>
          <w:noProof/>
          <w:kern w:val="2"/>
          <w:sz w:val="24"/>
          <w:szCs w:val="24"/>
          <w:lang w:eastAsia="en-GB"/>
          <w14:ligatures w14:val="standardContextual"/>
        </w:rPr>
      </w:pPr>
      <w:hyperlink w:anchor="_Toc221892302" w:history="1">
        <w:r w:rsidRPr="006553EE">
          <w:rPr>
            <w:rStyle w:val="Hyperlink"/>
            <w:noProof/>
            <w:lang w:eastAsia="ar-SA"/>
          </w:rPr>
          <w:t>10.2 On-the-spot checks</w:t>
        </w:r>
        <w:r>
          <w:rPr>
            <w:noProof/>
            <w:webHidden/>
          </w:rPr>
          <w:tab/>
        </w:r>
        <w:r>
          <w:rPr>
            <w:noProof/>
            <w:webHidden/>
          </w:rPr>
          <w:fldChar w:fldCharType="begin"/>
        </w:r>
        <w:r>
          <w:rPr>
            <w:noProof/>
            <w:webHidden/>
          </w:rPr>
          <w:instrText xml:space="preserve"> PAGEREF _Toc221892302 \h </w:instrText>
        </w:r>
        <w:r>
          <w:rPr>
            <w:noProof/>
            <w:webHidden/>
          </w:rPr>
        </w:r>
        <w:r>
          <w:rPr>
            <w:noProof/>
            <w:webHidden/>
          </w:rPr>
          <w:fldChar w:fldCharType="separate"/>
        </w:r>
        <w:r>
          <w:rPr>
            <w:noProof/>
            <w:webHidden/>
          </w:rPr>
          <w:t>52</w:t>
        </w:r>
        <w:r>
          <w:rPr>
            <w:noProof/>
            <w:webHidden/>
          </w:rPr>
          <w:fldChar w:fldCharType="end"/>
        </w:r>
      </w:hyperlink>
    </w:p>
    <w:p w14:paraId="332A550E" w14:textId="1199F4F9" w:rsidR="00C5282E" w:rsidRDefault="00C5282E">
      <w:pPr>
        <w:pStyle w:val="TOC2"/>
        <w:tabs>
          <w:tab w:val="right" w:leader="dot" w:pos="9060"/>
        </w:tabs>
        <w:rPr>
          <w:rFonts w:asciiTheme="minorHAnsi" w:eastAsiaTheme="minorEastAsia" w:hAnsiTheme="minorHAnsi" w:cstheme="minorBidi"/>
          <w:b w:val="0"/>
          <w:noProof/>
          <w:kern w:val="2"/>
          <w:sz w:val="24"/>
          <w:szCs w:val="24"/>
          <w:lang w:eastAsia="en-GB"/>
          <w14:ligatures w14:val="standardContextual"/>
        </w:rPr>
      </w:pPr>
      <w:hyperlink w:anchor="_Toc221892303" w:history="1">
        <w:r w:rsidRPr="006553EE">
          <w:rPr>
            <w:rStyle w:val="Hyperlink"/>
            <w:noProof/>
            <w:lang w:eastAsia="ar-SA"/>
          </w:rPr>
          <w:t>10.3 Systems check</w:t>
        </w:r>
        <w:r>
          <w:rPr>
            <w:noProof/>
            <w:webHidden/>
          </w:rPr>
          <w:tab/>
        </w:r>
        <w:r>
          <w:rPr>
            <w:noProof/>
            <w:webHidden/>
          </w:rPr>
          <w:fldChar w:fldCharType="begin"/>
        </w:r>
        <w:r>
          <w:rPr>
            <w:noProof/>
            <w:webHidden/>
          </w:rPr>
          <w:instrText xml:space="preserve"> PAGEREF _Toc221892303 \h </w:instrText>
        </w:r>
        <w:r>
          <w:rPr>
            <w:noProof/>
            <w:webHidden/>
          </w:rPr>
        </w:r>
        <w:r>
          <w:rPr>
            <w:noProof/>
            <w:webHidden/>
          </w:rPr>
          <w:fldChar w:fldCharType="separate"/>
        </w:r>
        <w:r>
          <w:rPr>
            <w:noProof/>
            <w:webHidden/>
          </w:rPr>
          <w:t>53</w:t>
        </w:r>
        <w:r>
          <w:rPr>
            <w:noProof/>
            <w:webHidden/>
          </w:rPr>
          <w:fldChar w:fldCharType="end"/>
        </w:r>
      </w:hyperlink>
    </w:p>
    <w:p w14:paraId="7A0DD5F2" w14:textId="6F1775E6" w:rsidR="00C5282E" w:rsidRDefault="00C5282E">
      <w:pPr>
        <w:pStyle w:val="TOC1"/>
        <w:tabs>
          <w:tab w:val="right" w:leader="dot" w:pos="9060"/>
        </w:tabs>
        <w:rPr>
          <w:rFonts w:asciiTheme="minorHAnsi" w:eastAsiaTheme="minorEastAsia" w:hAnsiTheme="minorHAnsi" w:cstheme="minorBidi"/>
          <w:b w:val="0"/>
          <w:caps w:val="0"/>
          <w:kern w:val="2"/>
          <w:sz w:val="24"/>
          <w:szCs w:val="24"/>
          <w:lang w:eastAsia="en-GB"/>
          <w14:ligatures w14:val="standardContextual"/>
        </w:rPr>
      </w:pPr>
      <w:hyperlink w:anchor="_Toc221892304" w:history="1">
        <w:r w:rsidRPr="006553EE">
          <w:rPr>
            <w:rStyle w:val="Hyperlink"/>
          </w:rPr>
          <w:t>11. Grant reduction (Article 28)</w:t>
        </w:r>
        <w:r>
          <w:rPr>
            <w:webHidden/>
          </w:rPr>
          <w:tab/>
        </w:r>
        <w:r>
          <w:rPr>
            <w:webHidden/>
          </w:rPr>
          <w:fldChar w:fldCharType="begin"/>
        </w:r>
        <w:r>
          <w:rPr>
            <w:webHidden/>
          </w:rPr>
          <w:instrText xml:space="preserve"> PAGEREF _Toc221892304 \h </w:instrText>
        </w:r>
        <w:r>
          <w:rPr>
            <w:webHidden/>
          </w:rPr>
        </w:r>
        <w:r>
          <w:rPr>
            <w:webHidden/>
          </w:rPr>
          <w:fldChar w:fldCharType="separate"/>
        </w:r>
        <w:r>
          <w:rPr>
            <w:webHidden/>
          </w:rPr>
          <w:t>53</w:t>
        </w:r>
        <w:r>
          <w:rPr>
            <w:webHidden/>
          </w:rPr>
          <w:fldChar w:fldCharType="end"/>
        </w:r>
      </w:hyperlink>
    </w:p>
    <w:p w14:paraId="7FD59946" w14:textId="5CB2DE16" w:rsidR="00C5282E" w:rsidRDefault="00C5282E">
      <w:pPr>
        <w:pStyle w:val="TOC1"/>
        <w:tabs>
          <w:tab w:val="right" w:leader="dot" w:pos="9060"/>
        </w:tabs>
        <w:rPr>
          <w:rFonts w:asciiTheme="minorHAnsi" w:eastAsiaTheme="minorEastAsia" w:hAnsiTheme="minorHAnsi" w:cstheme="minorBidi"/>
          <w:b w:val="0"/>
          <w:caps w:val="0"/>
          <w:kern w:val="2"/>
          <w:sz w:val="24"/>
          <w:szCs w:val="24"/>
          <w:lang w:eastAsia="en-GB"/>
          <w14:ligatures w14:val="standardContextual"/>
        </w:rPr>
      </w:pPr>
      <w:hyperlink w:anchor="_Toc221892305" w:history="1">
        <w:r w:rsidRPr="006553EE">
          <w:rPr>
            <w:rStyle w:val="Hyperlink"/>
          </w:rPr>
          <w:t>12. Communication between the parties (Article 36)</w:t>
        </w:r>
        <w:r>
          <w:rPr>
            <w:webHidden/>
          </w:rPr>
          <w:tab/>
        </w:r>
        <w:r>
          <w:rPr>
            <w:webHidden/>
          </w:rPr>
          <w:fldChar w:fldCharType="begin"/>
        </w:r>
        <w:r>
          <w:rPr>
            <w:webHidden/>
          </w:rPr>
          <w:instrText xml:space="preserve"> PAGEREF _Toc221892305 \h </w:instrText>
        </w:r>
        <w:r>
          <w:rPr>
            <w:webHidden/>
          </w:rPr>
        </w:r>
        <w:r>
          <w:rPr>
            <w:webHidden/>
          </w:rPr>
          <w:fldChar w:fldCharType="separate"/>
        </w:r>
        <w:r>
          <w:rPr>
            <w:webHidden/>
          </w:rPr>
          <w:t>54</w:t>
        </w:r>
        <w:r>
          <w:rPr>
            <w:webHidden/>
          </w:rPr>
          <w:fldChar w:fldCharType="end"/>
        </w:r>
      </w:hyperlink>
    </w:p>
    <w:p w14:paraId="40661614" w14:textId="5153D438" w:rsidR="00C5282E" w:rsidRDefault="00C5282E">
      <w:pPr>
        <w:pStyle w:val="TOC1"/>
        <w:tabs>
          <w:tab w:val="right" w:leader="dot" w:pos="9060"/>
        </w:tabs>
        <w:rPr>
          <w:rFonts w:asciiTheme="minorHAnsi" w:eastAsiaTheme="minorEastAsia" w:hAnsiTheme="minorHAnsi" w:cstheme="minorBidi"/>
          <w:b w:val="0"/>
          <w:caps w:val="0"/>
          <w:kern w:val="2"/>
          <w:sz w:val="24"/>
          <w:szCs w:val="24"/>
          <w:lang w:eastAsia="en-GB"/>
          <w14:ligatures w14:val="standardContextual"/>
        </w:rPr>
      </w:pPr>
      <w:hyperlink w:anchor="_Toc221892306" w:history="1">
        <w:r w:rsidRPr="006553EE">
          <w:rPr>
            <w:rStyle w:val="Hyperlink"/>
          </w:rPr>
          <w:t>13. Info Kit</w:t>
        </w:r>
        <w:r>
          <w:rPr>
            <w:webHidden/>
          </w:rPr>
          <w:tab/>
        </w:r>
        <w:r>
          <w:rPr>
            <w:webHidden/>
          </w:rPr>
          <w:fldChar w:fldCharType="begin"/>
        </w:r>
        <w:r>
          <w:rPr>
            <w:webHidden/>
          </w:rPr>
          <w:instrText xml:space="preserve"> PAGEREF _Toc221892306 \h </w:instrText>
        </w:r>
        <w:r>
          <w:rPr>
            <w:webHidden/>
          </w:rPr>
        </w:r>
        <w:r>
          <w:rPr>
            <w:webHidden/>
          </w:rPr>
          <w:fldChar w:fldCharType="separate"/>
        </w:r>
        <w:r>
          <w:rPr>
            <w:webHidden/>
          </w:rPr>
          <w:t>55</w:t>
        </w:r>
        <w:r>
          <w:rPr>
            <w:webHidden/>
          </w:rPr>
          <w:fldChar w:fldCharType="end"/>
        </w:r>
      </w:hyperlink>
    </w:p>
    <w:p w14:paraId="2769DCA7" w14:textId="02C51D37" w:rsidR="00C5282E" w:rsidRDefault="00C5282E">
      <w:pPr>
        <w:pStyle w:val="TOC1"/>
        <w:tabs>
          <w:tab w:val="right" w:leader="dot" w:pos="9060"/>
        </w:tabs>
        <w:rPr>
          <w:rFonts w:asciiTheme="minorHAnsi" w:eastAsiaTheme="minorEastAsia" w:hAnsiTheme="minorHAnsi" w:cstheme="minorBidi"/>
          <w:b w:val="0"/>
          <w:caps w:val="0"/>
          <w:kern w:val="2"/>
          <w:sz w:val="24"/>
          <w:szCs w:val="24"/>
          <w:lang w:eastAsia="en-GB"/>
          <w14:ligatures w14:val="standardContextual"/>
        </w:rPr>
      </w:pPr>
      <w:hyperlink w:anchor="_Toc221892307" w:history="1">
        <w:r w:rsidRPr="006553EE">
          <w:rPr>
            <w:rStyle w:val="Hyperlink"/>
          </w:rPr>
          <w:t>14. Monitoring and evaluation of Quality Label</w:t>
        </w:r>
        <w:r>
          <w:rPr>
            <w:webHidden/>
          </w:rPr>
          <w:tab/>
        </w:r>
        <w:r>
          <w:rPr>
            <w:webHidden/>
          </w:rPr>
          <w:fldChar w:fldCharType="begin"/>
        </w:r>
        <w:r>
          <w:rPr>
            <w:webHidden/>
          </w:rPr>
          <w:instrText xml:space="preserve"> PAGEREF _Toc221892307 \h </w:instrText>
        </w:r>
        <w:r>
          <w:rPr>
            <w:webHidden/>
          </w:rPr>
        </w:r>
        <w:r>
          <w:rPr>
            <w:webHidden/>
          </w:rPr>
          <w:fldChar w:fldCharType="separate"/>
        </w:r>
        <w:r>
          <w:rPr>
            <w:webHidden/>
          </w:rPr>
          <w:t>55</w:t>
        </w:r>
        <w:r>
          <w:rPr>
            <w:webHidden/>
          </w:rPr>
          <w:fldChar w:fldCharType="end"/>
        </w:r>
      </w:hyperlink>
    </w:p>
    <w:p w14:paraId="2342AEEA" w14:textId="65BD9461" w:rsidR="00C5282E" w:rsidRDefault="00C5282E">
      <w:pPr>
        <w:pStyle w:val="TOC1"/>
        <w:tabs>
          <w:tab w:val="right" w:leader="dot" w:pos="9060"/>
        </w:tabs>
        <w:rPr>
          <w:rFonts w:asciiTheme="minorHAnsi" w:eastAsiaTheme="minorEastAsia" w:hAnsiTheme="minorHAnsi" w:cstheme="minorBidi"/>
          <w:b w:val="0"/>
          <w:caps w:val="0"/>
          <w:kern w:val="2"/>
          <w:sz w:val="24"/>
          <w:szCs w:val="24"/>
          <w:lang w:eastAsia="en-GB"/>
          <w14:ligatures w14:val="standardContextual"/>
        </w:rPr>
      </w:pPr>
      <w:hyperlink w:anchor="_Toc221892308" w:history="1">
        <w:r w:rsidRPr="006553EE">
          <w:rPr>
            <w:rStyle w:val="Hyperlink"/>
          </w:rPr>
          <w:t>15. Online Language Support (OLS)</w:t>
        </w:r>
        <w:r>
          <w:rPr>
            <w:webHidden/>
          </w:rPr>
          <w:tab/>
        </w:r>
        <w:r>
          <w:rPr>
            <w:webHidden/>
          </w:rPr>
          <w:fldChar w:fldCharType="begin"/>
        </w:r>
        <w:r>
          <w:rPr>
            <w:webHidden/>
          </w:rPr>
          <w:instrText xml:space="preserve"> PAGEREF _Toc221892308 \h </w:instrText>
        </w:r>
        <w:r>
          <w:rPr>
            <w:webHidden/>
          </w:rPr>
        </w:r>
        <w:r>
          <w:rPr>
            <w:webHidden/>
          </w:rPr>
          <w:fldChar w:fldCharType="separate"/>
        </w:r>
        <w:r>
          <w:rPr>
            <w:webHidden/>
          </w:rPr>
          <w:t>56</w:t>
        </w:r>
        <w:r>
          <w:rPr>
            <w:webHidden/>
          </w:rPr>
          <w:fldChar w:fldCharType="end"/>
        </w:r>
      </w:hyperlink>
    </w:p>
    <w:p w14:paraId="503CFBFB" w14:textId="4D8C257E" w:rsidR="00C5282E" w:rsidRDefault="00C5282E">
      <w:pPr>
        <w:pStyle w:val="TOC1"/>
        <w:tabs>
          <w:tab w:val="right" w:leader="dot" w:pos="9060"/>
        </w:tabs>
        <w:rPr>
          <w:rFonts w:asciiTheme="minorHAnsi" w:eastAsiaTheme="minorEastAsia" w:hAnsiTheme="minorHAnsi" w:cstheme="minorBidi"/>
          <w:b w:val="0"/>
          <w:caps w:val="0"/>
          <w:kern w:val="2"/>
          <w:sz w:val="24"/>
          <w:szCs w:val="24"/>
          <w:lang w:eastAsia="en-GB"/>
          <w14:ligatures w14:val="standardContextual"/>
        </w:rPr>
      </w:pPr>
      <w:hyperlink w:anchor="_Toc221892309" w:history="1">
        <w:r w:rsidRPr="006553EE">
          <w:rPr>
            <w:rStyle w:val="Hyperlink"/>
          </w:rPr>
          <w:t>16. Protection and safety of participants</w:t>
        </w:r>
        <w:r>
          <w:rPr>
            <w:webHidden/>
          </w:rPr>
          <w:tab/>
        </w:r>
        <w:r>
          <w:rPr>
            <w:webHidden/>
          </w:rPr>
          <w:fldChar w:fldCharType="begin"/>
        </w:r>
        <w:r>
          <w:rPr>
            <w:webHidden/>
          </w:rPr>
          <w:instrText xml:space="preserve"> PAGEREF _Toc221892309 \h </w:instrText>
        </w:r>
        <w:r>
          <w:rPr>
            <w:webHidden/>
          </w:rPr>
        </w:r>
        <w:r>
          <w:rPr>
            <w:webHidden/>
          </w:rPr>
          <w:fldChar w:fldCharType="separate"/>
        </w:r>
        <w:r>
          <w:rPr>
            <w:webHidden/>
          </w:rPr>
          <w:t>56</w:t>
        </w:r>
        <w:r>
          <w:rPr>
            <w:webHidden/>
          </w:rPr>
          <w:fldChar w:fldCharType="end"/>
        </w:r>
      </w:hyperlink>
    </w:p>
    <w:p w14:paraId="4E9BB622" w14:textId="1F6B845C" w:rsidR="00C5282E" w:rsidRDefault="00C5282E">
      <w:pPr>
        <w:pStyle w:val="TOC1"/>
        <w:tabs>
          <w:tab w:val="right" w:leader="dot" w:pos="9060"/>
        </w:tabs>
        <w:rPr>
          <w:rFonts w:asciiTheme="minorHAnsi" w:eastAsiaTheme="minorEastAsia" w:hAnsiTheme="minorHAnsi" w:cstheme="minorBidi"/>
          <w:b w:val="0"/>
          <w:caps w:val="0"/>
          <w:kern w:val="2"/>
          <w:sz w:val="24"/>
          <w:szCs w:val="24"/>
          <w:lang w:eastAsia="en-GB"/>
          <w14:ligatures w14:val="standardContextual"/>
        </w:rPr>
      </w:pPr>
      <w:hyperlink w:anchor="_Toc221892310" w:history="1">
        <w:r w:rsidRPr="006553EE">
          <w:rPr>
            <w:rStyle w:val="Hyperlink"/>
          </w:rPr>
          <w:t>17. Modification of the composition of the group of young people</w:t>
        </w:r>
        <w:r>
          <w:rPr>
            <w:webHidden/>
          </w:rPr>
          <w:tab/>
        </w:r>
        <w:r>
          <w:rPr>
            <w:webHidden/>
          </w:rPr>
          <w:fldChar w:fldCharType="begin"/>
        </w:r>
        <w:r>
          <w:rPr>
            <w:webHidden/>
          </w:rPr>
          <w:instrText xml:space="preserve"> PAGEREF _Toc221892310 \h </w:instrText>
        </w:r>
        <w:r>
          <w:rPr>
            <w:webHidden/>
          </w:rPr>
        </w:r>
        <w:r>
          <w:rPr>
            <w:webHidden/>
          </w:rPr>
          <w:fldChar w:fldCharType="separate"/>
        </w:r>
        <w:r>
          <w:rPr>
            <w:webHidden/>
          </w:rPr>
          <w:t>56</w:t>
        </w:r>
        <w:r>
          <w:rPr>
            <w:webHidden/>
          </w:rPr>
          <w:fldChar w:fldCharType="end"/>
        </w:r>
      </w:hyperlink>
    </w:p>
    <w:p w14:paraId="46A70A0C" w14:textId="6A00DA21" w:rsidR="00C5282E" w:rsidRDefault="00C5282E">
      <w:pPr>
        <w:pStyle w:val="TOC1"/>
        <w:tabs>
          <w:tab w:val="right" w:leader="dot" w:pos="9060"/>
        </w:tabs>
        <w:rPr>
          <w:rFonts w:asciiTheme="minorHAnsi" w:eastAsiaTheme="minorEastAsia" w:hAnsiTheme="minorHAnsi" w:cstheme="minorBidi"/>
          <w:b w:val="0"/>
          <w:caps w:val="0"/>
          <w:kern w:val="2"/>
          <w:sz w:val="24"/>
          <w:szCs w:val="24"/>
          <w:lang w:eastAsia="en-GB"/>
          <w14:ligatures w14:val="standardContextual"/>
        </w:rPr>
      </w:pPr>
      <w:hyperlink w:anchor="_Toc221892311" w:history="1">
        <w:r w:rsidRPr="006553EE">
          <w:rPr>
            <w:rStyle w:val="Hyperlink"/>
          </w:rPr>
          <w:t>18. Youthpass certificate, Certificate of Participation</w:t>
        </w:r>
        <w:r>
          <w:rPr>
            <w:webHidden/>
          </w:rPr>
          <w:tab/>
        </w:r>
        <w:r>
          <w:rPr>
            <w:webHidden/>
          </w:rPr>
          <w:fldChar w:fldCharType="begin"/>
        </w:r>
        <w:r>
          <w:rPr>
            <w:webHidden/>
          </w:rPr>
          <w:instrText xml:space="preserve"> PAGEREF _Toc221892311 \h </w:instrText>
        </w:r>
        <w:r>
          <w:rPr>
            <w:webHidden/>
          </w:rPr>
        </w:r>
        <w:r>
          <w:rPr>
            <w:webHidden/>
          </w:rPr>
          <w:fldChar w:fldCharType="separate"/>
        </w:r>
        <w:r>
          <w:rPr>
            <w:webHidden/>
          </w:rPr>
          <w:t>57</w:t>
        </w:r>
        <w:r>
          <w:rPr>
            <w:webHidden/>
          </w:rPr>
          <w:fldChar w:fldCharType="end"/>
        </w:r>
      </w:hyperlink>
    </w:p>
    <w:p w14:paraId="11394415" w14:textId="1AA6CE8C" w:rsidR="00C5282E" w:rsidRDefault="00C5282E">
      <w:pPr>
        <w:pStyle w:val="TOC1"/>
        <w:tabs>
          <w:tab w:val="right" w:leader="dot" w:pos="9060"/>
        </w:tabs>
        <w:rPr>
          <w:rFonts w:asciiTheme="minorHAnsi" w:eastAsiaTheme="minorEastAsia" w:hAnsiTheme="minorHAnsi" w:cstheme="minorBidi"/>
          <w:b w:val="0"/>
          <w:caps w:val="0"/>
          <w:kern w:val="2"/>
          <w:sz w:val="24"/>
          <w:szCs w:val="24"/>
          <w:lang w:eastAsia="en-GB"/>
          <w14:ligatures w14:val="standardContextual"/>
        </w:rPr>
      </w:pPr>
      <w:hyperlink w:anchor="_Toc221892312" w:history="1">
        <w:r w:rsidRPr="006553EE">
          <w:rPr>
            <w:rStyle w:val="Hyperlink"/>
          </w:rPr>
          <w:t>19.  European Solidarity Corps Portal</w:t>
        </w:r>
        <w:r>
          <w:rPr>
            <w:webHidden/>
          </w:rPr>
          <w:tab/>
        </w:r>
        <w:r>
          <w:rPr>
            <w:webHidden/>
          </w:rPr>
          <w:fldChar w:fldCharType="begin"/>
        </w:r>
        <w:r>
          <w:rPr>
            <w:webHidden/>
          </w:rPr>
          <w:instrText xml:space="preserve"> PAGEREF _Toc221892312 \h </w:instrText>
        </w:r>
        <w:r>
          <w:rPr>
            <w:webHidden/>
          </w:rPr>
        </w:r>
        <w:r>
          <w:rPr>
            <w:webHidden/>
          </w:rPr>
          <w:fldChar w:fldCharType="separate"/>
        </w:r>
        <w:r>
          <w:rPr>
            <w:webHidden/>
          </w:rPr>
          <w:t>57</w:t>
        </w:r>
        <w:r>
          <w:rPr>
            <w:webHidden/>
          </w:rPr>
          <w:fldChar w:fldCharType="end"/>
        </w:r>
      </w:hyperlink>
    </w:p>
    <w:p w14:paraId="5CF58550" w14:textId="3C2EDDCB" w:rsidR="00C5282E" w:rsidRDefault="00C5282E">
      <w:pPr>
        <w:pStyle w:val="TOC1"/>
        <w:tabs>
          <w:tab w:val="right" w:leader="dot" w:pos="9060"/>
        </w:tabs>
        <w:rPr>
          <w:rFonts w:asciiTheme="minorHAnsi" w:eastAsiaTheme="minorEastAsia" w:hAnsiTheme="minorHAnsi" w:cstheme="minorBidi"/>
          <w:b w:val="0"/>
          <w:caps w:val="0"/>
          <w:kern w:val="2"/>
          <w:sz w:val="24"/>
          <w:szCs w:val="24"/>
          <w:lang w:eastAsia="en-GB"/>
          <w14:ligatures w14:val="standardContextual"/>
        </w:rPr>
      </w:pPr>
      <w:hyperlink w:anchor="_Toc221892313" w:history="1">
        <w:r w:rsidRPr="006553EE">
          <w:rPr>
            <w:rStyle w:val="Hyperlink"/>
          </w:rPr>
          <w:t>20. Any additional provisions required by the national law</w:t>
        </w:r>
        <w:r>
          <w:rPr>
            <w:webHidden/>
          </w:rPr>
          <w:tab/>
        </w:r>
        <w:r>
          <w:rPr>
            <w:webHidden/>
          </w:rPr>
          <w:fldChar w:fldCharType="begin"/>
        </w:r>
        <w:r>
          <w:rPr>
            <w:webHidden/>
          </w:rPr>
          <w:instrText xml:space="preserve"> PAGEREF _Toc221892313 \h </w:instrText>
        </w:r>
        <w:r>
          <w:rPr>
            <w:webHidden/>
          </w:rPr>
        </w:r>
        <w:r>
          <w:rPr>
            <w:webHidden/>
          </w:rPr>
          <w:fldChar w:fldCharType="separate"/>
        </w:r>
        <w:r>
          <w:rPr>
            <w:webHidden/>
          </w:rPr>
          <w:t>57</w:t>
        </w:r>
        <w:r>
          <w:rPr>
            <w:webHidden/>
          </w:rPr>
          <w:fldChar w:fldCharType="end"/>
        </w:r>
      </w:hyperlink>
    </w:p>
    <w:p w14:paraId="3ED3F3C5" w14:textId="520823EE" w:rsidR="00C611DF" w:rsidRDefault="00C5282E" w:rsidP="00C3297D">
      <w:pPr>
        <w:pStyle w:val="TOC1"/>
      </w:pPr>
      <w:r>
        <w:rPr>
          <w:szCs w:val="24"/>
        </w:rPr>
        <w:fldChar w:fldCharType="end"/>
      </w:r>
    </w:p>
    <w:p w14:paraId="643B9FE3" w14:textId="2DD8DA91" w:rsidR="00116116" w:rsidRDefault="00116116">
      <w:pPr>
        <w:spacing w:line="276" w:lineRule="auto"/>
        <w:jc w:val="left"/>
        <w:rPr>
          <w:rFonts w:ascii="Times New Roman Bold" w:eastAsiaTheme="majorEastAsia" w:hAnsi="Times New Roman Bold" w:cstheme="majorBidi" w:hint="eastAsia"/>
          <w:b/>
          <w:bCs/>
          <w:caps/>
          <w:szCs w:val="28"/>
          <w:u w:val="single"/>
        </w:rPr>
      </w:pPr>
      <w:bookmarkStart w:id="16" w:name="_Toc15324823"/>
      <w:r>
        <w:rPr>
          <w:rFonts w:hint="eastAsia"/>
        </w:rPr>
        <w:br w:type="page"/>
      </w:r>
    </w:p>
    <w:p w14:paraId="4A5126CC" w14:textId="77777777" w:rsidR="006F5A47" w:rsidRDefault="006F5A47" w:rsidP="006F5A47">
      <w:pPr>
        <w:pStyle w:val="Heading1"/>
        <w:rPr>
          <w:rFonts w:hint="eastAsia"/>
          <w:caps w:val="0"/>
          <w:lang w:eastAsia="en-GB"/>
        </w:rPr>
      </w:pPr>
      <w:bookmarkStart w:id="17" w:name="_Toc15908637"/>
      <w:bookmarkStart w:id="18" w:name="_Toc218849856"/>
      <w:bookmarkStart w:id="19" w:name="_Toc221892135"/>
      <w:bookmarkStart w:id="20" w:name="_Toc435108949"/>
      <w:bookmarkStart w:id="21" w:name="_Toc524697191"/>
      <w:bookmarkStart w:id="22" w:name="_Toc529197642"/>
      <w:bookmarkStart w:id="23" w:name="_Toc530035870"/>
      <w:bookmarkStart w:id="24" w:name="_Toc24116046"/>
      <w:bookmarkStart w:id="25" w:name="_Toc24126523"/>
      <w:bookmarkStart w:id="26" w:name="_Toc90290866"/>
      <w:bookmarkStart w:id="27" w:name="_Toc130290782"/>
      <w:bookmarkEnd w:id="16"/>
      <w:bookmarkEnd w:id="17"/>
      <w:r w:rsidRPr="00C02011">
        <w:rPr>
          <w:rFonts w:hint="eastAsia"/>
          <w:caps w:val="0"/>
        </w:rPr>
        <w:t>TERMS</w:t>
      </w:r>
      <w:r w:rsidRPr="00C02011">
        <w:rPr>
          <w:rFonts w:hint="eastAsia"/>
          <w:caps w:val="0"/>
          <w:lang w:eastAsia="en-GB"/>
        </w:rPr>
        <w:t xml:space="preserve"> AND CONDITIONS</w:t>
      </w:r>
      <w:bookmarkEnd w:id="18"/>
      <w:bookmarkEnd w:id="19"/>
    </w:p>
    <w:p w14:paraId="00435DE7" w14:textId="77777777" w:rsidR="00A72F32" w:rsidRPr="00A72F32" w:rsidRDefault="00A72F32" w:rsidP="00A72F32">
      <w:pPr>
        <w:rPr>
          <w:lang w:eastAsia="en-GB"/>
        </w:rPr>
      </w:pPr>
    </w:p>
    <w:p w14:paraId="183405C1" w14:textId="642A24D8" w:rsidR="00821732" w:rsidRDefault="00821732" w:rsidP="001B0DE6">
      <w:pPr>
        <w:pStyle w:val="Heading1"/>
        <w:rPr>
          <w:rFonts w:hint="eastAsia"/>
        </w:rPr>
      </w:pPr>
      <w:bookmarkStart w:id="28" w:name="_Toc221892136"/>
      <w:r w:rsidRPr="00644D0F">
        <w:t xml:space="preserve">CHAPTER 1 </w:t>
      </w:r>
      <w:r w:rsidRPr="00644D0F">
        <w:tab/>
        <w:t>GENERAL</w:t>
      </w:r>
      <w:bookmarkEnd w:id="20"/>
      <w:bookmarkEnd w:id="21"/>
      <w:bookmarkEnd w:id="22"/>
      <w:bookmarkEnd w:id="23"/>
      <w:bookmarkEnd w:id="24"/>
      <w:bookmarkEnd w:id="25"/>
      <w:bookmarkEnd w:id="26"/>
      <w:bookmarkEnd w:id="27"/>
      <w:bookmarkEnd w:id="28"/>
    </w:p>
    <w:p w14:paraId="1ECD68B9" w14:textId="77777777" w:rsidR="00821732" w:rsidRPr="006A0015" w:rsidRDefault="00821732" w:rsidP="00302040">
      <w:pPr>
        <w:pStyle w:val="Heading4"/>
        <w:rPr>
          <w:rFonts w:hint="eastAsia"/>
        </w:rPr>
      </w:pPr>
      <w:bookmarkStart w:id="29" w:name="_Toc435108950"/>
      <w:bookmarkStart w:id="30" w:name="_Toc524697192"/>
      <w:bookmarkStart w:id="31" w:name="_Toc529197643"/>
      <w:bookmarkStart w:id="32" w:name="_Toc530035871"/>
      <w:bookmarkStart w:id="33" w:name="_Toc24116047"/>
      <w:bookmarkStart w:id="34" w:name="_Toc24126524"/>
      <w:bookmarkStart w:id="35" w:name="_Toc90290867"/>
      <w:bookmarkStart w:id="36" w:name="_Toc130290783"/>
      <w:bookmarkStart w:id="37" w:name="_Toc221892137"/>
      <w:r w:rsidRPr="006A0015">
        <w:t>ARTICLE 1 — SUBJECT OF THE AGREEMENT</w:t>
      </w:r>
      <w:bookmarkEnd w:id="29"/>
      <w:bookmarkEnd w:id="30"/>
      <w:bookmarkEnd w:id="31"/>
      <w:bookmarkEnd w:id="32"/>
      <w:bookmarkEnd w:id="33"/>
      <w:bookmarkEnd w:id="34"/>
      <w:bookmarkEnd w:id="35"/>
      <w:bookmarkEnd w:id="36"/>
      <w:bookmarkEnd w:id="37"/>
      <w:r w:rsidRPr="006A0015">
        <w:t xml:space="preserve"> </w:t>
      </w:r>
    </w:p>
    <w:p w14:paraId="4937501B" w14:textId="1ACE42FE" w:rsidR="00821732" w:rsidRDefault="00821732" w:rsidP="00821732">
      <w:pPr>
        <w:rPr>
          <w:szCs w:val="24"/>
        </w:rPr>
      </w:pPr>
      <w:r w:rsidRPr="00FE5EE8">
        <w:rPr>
          <w:szCs w:val="24"/>
        </w:rPr>
        <w:t xml:space="preserve">This Agreement sets out the rights and </w:t>
      </w:r>
      <w:r w:rsidRPr="00752EF0">
        <w:rPr>
          <w:szCs w:val="24"/>
        </w:rPr>
        <w:t>obligations and terms and conditions</w:t>
      </w:r>
      <w:r w:rsidRPr="00FE5EE8">
        <w:rPr>
          <w:szCs w:val="24"/>
        </w:rPr>
        <w:t xml:space="preserve"> </w:t>
      </w:r>
      <w:r w:rsidR="00117754">
        <w:rPr>
          <w:szCs w:val="24"/>
        </w:rPr>
        <w:t>applicable to the grant awarded</w:t>
      </w:r>
      <w:r w:rsidR="0091721E">
        <w:rPr>
          <w:rFonts w:eastAsia="Times New Roman"/>
          <w:i/>
          <w:color w:val="4AA55B"/>
          <w:szCs w:val="24"/>
          <w:lang w:eastAsia="en-GB"/>
        </w:rPr>
        <w:t xml:space="preserve"> </w:t>
      </w:r>
      <w:r w:rsidRPr="00FE5EE8">
        <w:rPr>
          <w:szCs w:val="24"/>
        </w:rPr>
        <w:t xml:space="preserve">for </w:t>
      </w:r>
      <w:r w:rsidR="00295271">
        <w:rPr>
          <w:szCs w:val="24"/>
        </w:rPr>
        <w:t xml:space="preserve">the implementation of </w:t>
      </w:r>
      <w:r w:rsidRPr="00FE5EE8">
        <w:rPr>
          <w:szCs w:val="24"/>
        </w:rPr>
        <w:t xml:space="preserve">the </w:t>
      </w:r>
      <w:r w:rsidR="0040607D">
        <w:rPr>
          <w:szCs w:val="24"/>
        </w:rPr>
        <w:t>project</w:t>
      </w:r>
      <w:r w:rsidR="0040607D" w:rsidRPr="00FE5EE8">
        <w:rPr>
          <w:szCs w:val="24"/>
        </w:rPr>
        <w:t xml:space="preserve"> </w:t>
      </w:r>
      <w:r w:rsidRPr="00FE5EE8">
        <w:rPr>
          <w:szCs w:val="24"/>
        </w:rPr>
        <w:t xml:space="preserve">set out in </w:t>
      </w:r>
      <w:r w:rsidRPr="00F17CA1">
        <w:rPr>
          <w:szCs w:val="24"/>
        </w:rPr>
        <w:t>Chapter 2.</w:t>
      </w:r>
    </w:p>
    <w:p w14:paraId="6A08FFE9" w14:textId="77777777" w:rsidR="00F55218" w:rsidRPr="002D4F9C" w:rsidRDefault="00F55218" w:rsidP="00451320">
      <w:pPr>
        <w:pStyle w:val="Heading4"/>
        <w:rPr>
          <w:rFonts w:hint="eastAsia"/>
        </w:rPr>
      </w:pPr>
      <w:bookmarkStart w:id="38" w:name="_Toc24116048"/>
      <w:bookmarkStart w:id="39" w:name="_Toc24126525"/>
      <w:bookmarkStart w:id="40" w:name="_Toc90290868"/>
      <w:bookmarkStart w:id="41" w:name="_Toc130290784"/>
      <w:bookmarkStart w:id="42" w:name="_Toc221892138"/>
      <w:r w:rsidRPr="002D4F9C">
        <w:t>ARTICLE 2 — DEFINITIONS</w:t>
      </w:r>
      <w:bookmarkEnd w:id="38"/>
      <w:bookmarkEnd w:id="39"/>
      <w:bookmarkEnd w:id="40"/>
      <w:bookmarkEnd w:id="41"/>
      <w:bookmarkEnd w:id="42"/>
      <w:r w:rsidRPr="002D4F9C">
        <w:t xml:space="preserve"> </w:t>
      </w:r>
    </w:p>
    <w:p w14:paraId="764E8142" w14:textId="77777777" w:rsidR="002D4F9C" w:rsidRPr="002D4F9C" w:rsidRDefault="002D4F9C" w:rsidP="00451320">
      <w:pPr>
        <w:rPr>
          <w:szCs w:val="24"/>
        </w:rPr>
      </w:pPr>
      <w:r w:rsidRPr="002D4F9C">
        <w:rPr>
          <w:szCs w:val="24"/>
        </w:rPr>
        <w:t>For the purpose of this Agreement, the following definitions apply:</w:t>
      </w:r>
    </w:p>
    <w:p w14:paraId="3CC1A53B" w14:textId="16D37971" w:rsidR="00FA45F3" w:rsidRPr="001923C9" w:rsidRDefault="0040607D" w:rsidP="00395A4A">
      <w:pPr>
        <w:ind w:left="1701" w:hanging="1701"/>
        <w:rPr>
          <w:szCs w:val="24"/>
        </w:rPr>
      </w:pPr>
      <w:r>
        <w:rPr>
          <w:szCs w:val="24"/>
        </w:rPr>
        <w:t>Project</w:t>
      </w:r>
      <w:r w:rsidRPr="001923C9">
        <w:rPr>
          <w:szCs w:val="24"/>
        </w:rPr>
        <w:t xml:space="preserve"> </w:t>
      </w:r>
      <w:r w:rsidR="00FA45F3" w:rsidRPr="00693651">
        <w:t>— T</w:t>
      </w:r>
      <w:r w:rsidR="00FA45F3" w:rsidRPr="001923C9">
        <w:t xml:space="preserve">he </w:t>
      </w:r>
      <w:r>
        <w:t>action</w:t>
      </w:r>
      <w:r w:rsidRPr="001923C9">
        <w:t xml:space="preserve"> </w:t>
      </w:r>
      <w:r w:rsidR="00FA45F3" w:rsidRPr="001923C9">
        <w:t>which is being funded in the context of this Agreement.</w:t>
      </w:r>
    </w:p>
    <w:p w14:paraId="6BECA3C5" w14:textId="49E69EB8" w:rsidR="00FA45F3" w:rsidRPr="001923C9" w:rsidRDefault="00FA45F3" w:rsidP="000234E0">
      <w:pPr>
        <w:rPr>
          <w:szCs w:val="24"/>
        </w:rPr>
      </w:pPr>
      <w:r w:rsidRPr="001923C9">
        <w:rPr>
          <w:szCs w:val="24"/>
        </w:rPr>
        <w:t xml:space="preserve">Grant </w:t>
      </w:r>
      <w:r w:rsidRPr="001923C9">
        <w:t xml:space="preserve">— The </w:t>
      </w:r>
      <w:r w:rsidR="00BE2A06">
        <w:t>financial contribution by way of donation</w:t>
      </w:r>
      <w:r w:rsidR="00BE2A06" w:rsidRPr="001923C9">
        <w:t xml:space="preserve"> </w:t>
      </w:r>
      <w:r w:rsidRPr="001923C9">
        <w:t>awarded in the context of this Agreement</w:t>
      </w:r>
      <w:r w:rsidR="00BE2A06">
        <w:t xml:space="preserve"> as a result of the project’s selection in the Call</w:t>
      </w:r>
      <w:r w:rsidRPr="001923C9">
        <w:t>.</w:t>
      </w:r>
    </w:p>
    <w:p w14:paraId="0798D13F" w14:textId="2F63DB4D" w:rsidR="00BE2A06" w:rsidRDefault="00BE2A06" w:rsidP="000234E0">
      <w:pPr>
        <w:rPr>
          <w:szCs w:val="24"/>
        </w:rPr>
      </w:pPr>
      <w:r>
        <w:rPr>
          <w:szCs w:val="24"/>
        </w:rPr>
        <w:t>Call –</w:t>
      </w:r>
      <w:r w:rsidR="004703C8">
        <w:rPr>
          <w:szCs w:val="24"/>
        </w:rPr>
        <w:t xml:space="preserve"> </w:t>
      </w:r>
      <w:r w:rsidR="004703C8">
        <w:t>The call specified in the Data Sheet and published in the European Solidarity Corps Programme Guide 2026</w:t>
      </w:r>
      <w:r w:rsidR="004703C8">
        <w:rPr>
          <w:rStyle w:val="FootnoteReference"/>
        </w:rPr>
        <w:footnoteReference w:id="4"/>
      </w:r>
      <w:r w:rsidR="004703C8" w:rsidRPr="00AD0D4B">
        <w:t xml:space="preserve"> </w:t>
      </w:r>
      <w:r w:rsidR="004703C8">
        <w:t xml:space="preserve">setting out the conditions </w:t>
      </w:r>
      <w:r w:rsidR="004703C8" w:rsidRPr="00337533">
        <w:t>for participation and funding </w:t>
      </w:r>
      <w:r w:rsidR="004703C8">
        <w:t>applicable to this project.</w:t>
      </w:r>
    </w:p>
    <w:p w14:paraId="76C3260E" w14:textId="24E0E660" w:rsidR="00F51820" w:rsidRDefault="0042150F" w:rsidP="000234E0">
      <w:r w:rsidRPr="001923C9">
        <w:rPr>
          <w:szCs w:val="24"/>
        </w:rPr>
        <w:t>Participa</w:t>
      </w:r>
      <w:r>
        <w:rPr>
          <w:szCs w:val="24"/>
        </w:rPr>
        <w:t>t</w:t>
      </w:r>
      <w:r w:rsidR="001F3478">
        <w:rPr>
          <w:szCs w:val="24"/>
        </w:rPr>
        <w:t>ing entities</w:t>
      </w:r>
      <w:r w:rsidR="0010172B">
        <w:rPr>
          <w:szCs w:val="24"/>
        </w:rPr>
        <w:t xml:space="preserve"> </w:t>
      </w:r>
      <w:r w:rsidR="002D4F9C" w:rsidRPr="001923C9">
        <w:t>— Entit</w:t>
      </w:r>
      <w:r w:rsidR="00D57719" w:rsidRPr="001923C9">
        <w:t>ies</w:t>
      </w:r>
      <w:r w:rsidR="002D4F9C" w:rsidRPr="001923C9">
        <w:t xml:space="preserve"> participat</w:t>
      </w:r>
      <w:r w:rsidR="00451320" w:rsidRPr="001923C9">
        <w:t xml:space="preserve">ing in the </w:t>
      </w:r>
      <w:r w:rsidR="002104F7">
        <w:t>project</w:t>
      </w:r>
      <w:r w:rsidR="002104F7" w:rsidRPr="001923C9">
        <w:t xml:space="preserve"> </w:t>
      </w:r>
      <w:r w:rsidR="00451320" w:rsidRPr="001923C9">
        <w:t xml:space="preserve">as </w:t>
      </w:r>
      <w:r w:rsidR="00D208F9">
        <w:t>beneficiary</w:t>
      </w:r>
      <w:r w:rsidR="002D4F9C" w:rsidRPr="001923C9">
        <w:t xml:space="preserve">, </w:t>
      </w:r>
      <w:r w:rsidR="003C34A0" w:rsidRPr="001923C9">
        <w:t>affiliated entitie</w:t>
      </w:r>
      <w:r w:rsidR="00451320" w:rsidRPr="001923C9">
        <w:t>s</w:t>
      </w:r>
      <w:r w:rsidR="002D4F9C" w:rsidRPr="001923C9">
        <w:t xml:space="preserve">, associated </w:t>
      </w:r>
      <w:r w:rsidR="002D4F9C" w:rsidRPr="00752EF0">
        <w:t>partner</w:t>
      </w:r>
      <w:r w:rsidR="00451320" w:rsidRPr="00752EF0">
        <w:t>s</w:t>
      </w:r>
      <w:r w:rsidR="002D4F9C" w:rsidRPr="00752EF0">
        <w:t>, third part</w:t>
      </w:r>
      <w:r w:rsidR="00451320" w:rsidRPr="00752EF0">
        <w:t>ies</w:t>
      </w:r>
      <w:r w:rsidR="002D4F9C" w:rsidRPr="00752EF0">
        <w:t xml:space="preserve"> giving in-kind contributions</w:t>
      </w:r>
      <w:r w:rsidR="00983499" w:rsidRPr="00752EF0">
        <w:t>,</w:t>
      </w:r>
      <w:r w:rsidR="00D136F6" w:rsidRPr="00752EF0">
        <w:t xml:space="preserve"> </w:t>
      </w:r>
      <w:r w:rsidR="00983499" w:rsidRPr="00752EF0">
        <w:t xml:space="preserve">subcontractors </w:t>
      </w:r>
      <w:r w:rsidR="00D136F6" w:rsidRPr="00752EF0">
        <w:t>or</w:t>
      </w:r>
      <w:r w:rsidR="002D4F9C" w:rsidRPr="00752EF0">
        <w:t xml:space="preserve"> </w:t>
      </w:r>
      <w:r w:rsidR="00856872" w:rsidRPr="00752EF0">
        <w:t>recipients of financial support to third parties</w:t>
      </w:r>
      <w:r w:rsidR="00FA45F3" w:rsidRPr="00752EF0">
        <w:t>.</w:t>
      </w:r>
    </w:p>
    <w:p w14:paraId="74700CB5" w14:textId="33609342" w:rsidR="00726BA4" w:rsidRDefault="006314E8" w:rsidP="00BC053E">
      <w:pPr>
        <w:spacing w:after="180"/>
        <w:rPr>
          <w:szCs w:val="24"/>
        </w:rPr>
      </w:pPr>
      <w:r w:rsidRPr="00726BA4">
        <w:rPr>
          <w:szCs w:val="24"/>
        </w:rPr>
        <w:t>Participant</w:t>
      </w:r>
      <w:r w:rsidR="008F49D3" w:rsidRPr="00726BA4">
        <w:rPr>
          <w:szCs w:val="24"/>
        </w:rPr>
        <w:t xml:space="preserve">s </w:t>
      </w:r>
      <w:r w:rsidR="008F49D3" w:rsidRPr="00726BA4">
        <w:t xml:space="preserve">— </w:t>
      </w:r>
      <w:r w:rsidR="0010172B" w:rsidRPr="00726BA4">
        <w:rPr>
          <w:szCs w:val="24"/>
        </w:rPr>
        <w:t>I</w:t>
      </w:r>
      <w:r w:rsidR="008F49D3" w:rsidRPr="00726BA4">
        <w:rPr>
          <w:szCs w:val="24"/>
        </w:rPr>
        <w:t xml:space="preserve">ndividuals </w:t>
      </w:r>
      <w:r w:rsidR="002104F7">
        <w:rPr>
          <w:szCs w:val="24"/>
        </w:rPr>
        <w:t>participating</w:t>
      </w:r>
      <w:r w:rsidR="008F49D3" w:rsidRPr="00726BA4">
        <w:rPr>
          <w:szCs w:val="24"/>
        </w:rPr>
        <w:t xml:space="preserve"> in </w:t>
      </w:r>
      <w:r w:rsidR="002104F7">
        <w:rPr>
          <w:szCs w:val="24"/>
        </w:rPr>
        <w:t>the</w:t>
      </w:r>
      <w:r w:rsidR="002104F7" w:rsidRPr="00726BA4">
        <w:rPr>
          <w:szCs w:val="24"/>
        </w:rPr>
        <w:t xml:space="preserve"> </w:t>
      </w:r>
      <w:r w:rsidR="008F49D3" w:rsidRPr="00726BA4">
        <w:rPr>
          <w:szCs w:val="24"/>
        </w:rPr>
        <w:t xml:space="preserve">project </w:t>
      </w:r>
      <w:r w:rsidR="00BC053E">
        <w:rPr>
          <w:szCs w:val="24"/>
        </w:rPr>
        <w:t>activities for whom financial</w:t>
      </w:r>
      <w:r w:rsidR="0032504A">
        <w:rPr>
          <w:szCs w:val="24"/>
        </w:rPr>
        <w:t xml:space="preserve"> </w:t>
      </w:r>
      <w:r w:rsidR="00BC053E">
        <w:rPr>
          <w:szCs w:val="24"/>
        </w:rPr>
        <w:t>or other support is foreseen under this grant</w:t>
      </w:r>
      <w:r w:rsidR="008F49D3" w:rsidRPr="00726BA4">
        <w:rPr>
          <w:szCs w:val="24"/>
        </w:rPr>
        <w:t>.</w:t>
      </w:r>
    </w:p>
    <w:p w14:paraId="1A411AD7" w14:textId="1AFE1D1A" w:rsidR="00CF550D" w:rsidRPr="00FD5138" w:rsidRDefault="00541B22" w:rsidP="00182554">
      <w:pPr>
        <w:ind w:left="2552" w:hanging="2552"/>
        <w:rPr>
          <w:szCs w:val="24"/>
        </w:rPr>
      </w:pPr>
      <w:r w:rsidRPr="00752EF0">
        <w:rPr>
          <w:szCs w:val="24"/>
        </w:rPr>
        <w:t>Beneficiar</w:t>
      </w:r>
      <w:r>
        <w:rPr>
          <w:szCs w:val="24"/>
        </w:rPr>
        <w:t>y</w:t>
      </w:r>
      <w:r w:rsidRPr="00752EF0">
        <w:rPr>
          <w:szCs w:val="24"/>
        </w:rPr>
        <w:t xml:space="preserve"> </w:t>
      </w:r>
      <w:r w:rsidR="00CF550D" w:rsidRPr="00752EF0">
        <w:t>— The</w:t>
      </w:r>
      <w:r w:rsidR="00CF550D" w:rsidRPr="00FD5138">
        <w:t xml:space="preserve"> </w:t>
      </w:r>
      <w:r w:rsidRPr="00FD5138">
        <w:t>signator</w:t>
      </w:r>
      <w:r>
        <w:t>y</w:t>
      </w:r>
      <w:r w:rsidRPr="00FD5138">
        <w:t xml:space="preserve"> </w:t>
      </w:r>
      <w:r w:rsidR="00CF550D" w:rsidRPr="00FD5138">
        <w:t>of this Agreement</w:t>
      </w:r>
      <w:r w:rsidR="00CF3E0E">
        <w:t>.</w:t>
      </w:r>
      <w:r w:rsidR="00CF550D" w:rsidRPr="00FD5138">
        <w:t xml:space="preserve"> </w:t>
      </w:r>
    </w:p>
    <w:p w14:paraId="3E52C31D" w14:textId="5728273B" w:rsidR="00D57719" w:rsidRPr="00E66436" w:rsidRDefault="00D57719" w:rsidP="00EC519D">
      <w:pPr>
        <w:rPr>
          <w:szCs w:val="24"/>
        </w:rPr>
      </w:pPr>
      <w:r w:rsidRPr="00752EF0">
        <w:rPr>
          <w:bCs/>
          <w:szCs w:val="24"/>
        </w:rPr>
        <w:t xml:space="preserve">Associated partners </w:t>
      </w:r>
      <w:r w:rsidR="00395E8B" w:rsidRPr="00752EF0">
        <w:rPr>
          <w:bCs/>
          <w:szCs w:val="24"/>
        </w:rPr>
        <w:t xml:space="preserve"> </w:t>
      </w:r>
      <w:r w:rsidRPr="00752EF0">
        <w:t xml:space="preserve">— </w:t>
      </w:r>
      <w:r w:rsidR="00681C5B" w:rsidRPr="00752EF0">
        <w:t xml:space="preserve">Entities which participate in the </w:t>
      </w:r>
      <w:r w:rsidR="00BC053E">
        <w:t>project</w:t>
      </w:r>
      <w:r w:rsidR="00681C5B" w:rsidRPr="00752EF0">
        <w:t>, but without the right to charge costs or claim contributions.</w:t>
      </w:r>
      <w:r w:rsidR="00681C5B">
        <w:t xml:space="preserve"> </w:t>
      </w:r>
    </w:p>
    <w:p w14:paraId="00EF99A0" w14:textId="5A89CD52" w:rsidR="00451320" w:rsidRPr="00752EF0" w:rsidRDefault="00D566AD" w:rsidP="00EC519D">
      <w:pPr>
        <w:rPr>
          <w:bCs/>
          <w:szCs w:val="24"/>
        </w:rPr>
      </w:pPr>
      <w:r w:rsidRPr="002E6275">
        <w:rPr>
          <w:szCs w:val="24"/>
        </w:rPr>
        <w:t>Subcontracting</w:t>
      </w:r>
      <w:r w:rsidR="002D4F9C" w:rsidRPr="002E6275">
        <w:rPr>
          <w:szCs w:val="24"/>
        </w:rPr>
        <w:t xml:space="preserve"> </w:t>
      </w:r>
      <w:r w:rsidR="002D4F9C" w:rsidRPr="00752EF0">
        <w:t>—</w:t>
      </w:r>
      <w:r w:rsidR="00451320" w:rsidRPr="00752EF0">
        <w:t xml:space="preserve"> </w:t>
      </w:r>
      <w:r w:rsidR="003C66F1" w:rsidRPr="00752EF0">
        <w:t>Contracts for</w:t>
      </w:r>
      <w:r w:rsidR="00451320" w:rsidRPr="00752EF0">
        <w:rPr>
          <w:bCs/>
          <w:szCs w:val="24"/>
        </w:rPr>
        <w:t xml:space="preserve"> goods, works or services that are </w:t>
      </w:r>
      <w:r w:rsidR="00E66436" w:rsidRPr="00752EF0">
        <w:rPr>
          <w:bCs/>
          <w:szCs w:val="24"/>
        </w:rPr>
        <w:t xml:space="preserve">part of the </w:t>
      </w:r>
      <w:r w:rsidR="00BC053E">
        <w:rPr>
          <w:bCs/>
          <w:szCs w:val="24"/>
        </w:rPr>
        <w:t>project</w:t>
      </w:r>
      <w:r w:rsidR="00BC053E" w:rsidRPr="00752EF0">
        <w:rPr>
          <w:bCs/>
          <w:szCs w:val="24"/>
        </w:rPr>
        <w:t xml:space="preserve"> </w:t>
      </w:r>
      <w:r w:rsidR="00451320" w:rsidRPr="00752EF0">
        <w:rPr>
          <w:bCs/>
          <w:szCs w:val="24"/>
        </w:rPr>
        <w:t>tasks</w:t>
      </w:r>
      <w:r w:rsidR="00E66436" w:rsidRPr="00752EF0">
        <w:rPr>
          <w:bCs/>
          <w:szCs w:val="24"/>
        </w:rPr>
        <w:t xml:space="preserve"> </w:t>
      </w:r>
      <w:r w:rsidR="004C253B" w:rsidRPr="00752EF0">
        <w:rPr>
          <w:bCs/>
          <w:szCs w:val="24"/>
        </w:rPr>
        <w:t>(</w:t>
      </w:r>
      <w:r w:rsidR="00E66436" w:rsidRPr="00752EF0">
        <w:rPr>
          <w:bCs/>
          <w:szCs w:val="24"/>
        </w:rPr>
        <w:t>se</w:t>
      </w:r>
      <w:r w:rsidR="004C253B" w:rsidRPr="00752EF0">
        <w:rPr>
          <w:bCs/>
          <w:szCs w:val="24"/>
        </w:rPr>
        <w:t>e</w:t>
      </w:r>
      <w:r w:rsidR="00E66436" w:rsidRPr="00752EF0">
        <w:rPr>
          <w:bCs/>
          <w:szCs w:val="24"/>
        </w:rPr>
        <w:t xml:space="preserve"> Annex 1</w:t>
      </w:r>
      <w:r w:rsidR="004C253B" w:rsidRPr="00752EF0">
        <w:rPr>
          <w:bCs/>
          <w:szCs w:val="24"/>
        </w:rPr>
        <w:t>)</w:t>
      </w:r>
      <w:r w:rsidR="00FA45F3" w:rsidRPr="00752EF0">
        <w:rPr>
          <w:bCs/>
          <w:szCs w:val="24"/>
        </w:rPr>
        <w:t>.</w:t>
      </w:r>
    </w:p>
    <w:p w14:paraId="72FF8D94" w14:textId="72378960" w:rsidR="00FF3DEE" w:rsidRDefault="00D36587" w:rsidP="00EC519D">
      <w:pPr>
        <w:rPr>
          <w:szCs w:val="24"/>
        </w:rPr>
      </w:pPr>
      <w:r w:rsidRPr="009A2FD6">
        <w:rPr>
          <w:szCs w:val="24"/>
        </w:rPr>
        <w:t>In-kind contributions — In-kind contributions within the meaning of Article 2(</w:t>
      </w:r>
      <w:r w:rsidR="001D7465">
        <w:rPr>
          <w:szCs w:val="24"/>
        </w:rPr>
        <w:t>38</w:t>
      </w:r>
      <w:r w:rsidRPr="009A2FD6">
        <w:rPr>
          <w:szCs w:val="24"/>
        </w:rPr>
        <w:t xml:space="preserve">) of EU Financial Regulation </w:t>
      </w:r>
      <w:r w:rsidR="001D7465">
        <w:rPr>
          <w:szCs w:val="24"/>
        </w:rPr>
        <w:t>2024/2509</w:t>
      </w:r>
      <w:r w:rsidR="00623855">
        <w:rPr>
          <w:rStyle w:val="FootnoteReference"/>
          <w:szCs w:val="24"/>
        </w:rPr>
        <w:footnoteReference w:id="5"/>
      </w:r>
      <w:r w:rsidRPr="009A2FD6">
        <w:rPr>
          <w:szCs w:val="24"/>
        </w:rPr>
        <w:t>, i.e. non-financial resources made available free of charge by third parties.</w:t>
      </w:r>
    </w:p>
    <w:p w14:paraId="02E5345E" w14:textId="5466C460" w:rsidR="007B4ABD" w:rsidRPr="003676B2" w:rsidRDefault="007B4ABD" w:rsidP="00EC519D">
      <w:pPr>
        <w:rPr>
          <w:rFonts w:cs="EUAlbertina"/>
          <w:color w:val="000000"/>
        </w:rPr>
      </w:pPr>
      <w:r w:rsidRPr="725E7784">
        <w:t xml:space="preserve">Fraud — </w:t>
      </w:r>
      <w:r w:rsidR="00074688" w:rsidRPr="725E7784">
        <w:t>F</w:t>
      </w:r>
      <w:r w:rsidRPr="725E7784">
        <w:t xml:space="preserve">raud within the meaning of Article 3 of EU Directive </w:t>
      </w:r>
      <w:r w:rsidRPr="725E7784">
        <w:rPr>
          <w:rFonts w:cs="EUAlbertina"/>
          <w:color w:val="000000"/>
        </w:rPr>
        <w:t>2017/1371</w:t>
      </w:r>
      <w:r w:rsidRPr="725E7784">
        <w:rPr>
          <w:rStyle w:val="FootnoteReference"/>
          <w:color w:val="000000"/>
        </w:rPr>
        <w:footnoteReference w:id="6"/>
      </w:r>
      <w:r w:rsidRPr="00752EF0">
        <w:rPr>
          <w:rFonts w:cs="EUAlbertina"/>
          <w:color w:val="000000"/>
          <w:sz w:val="19"/>
          <w:szCs w:val="19"/>
        </w:rPr>
        <w:t xml:space="preserve"> </w:t>
      </w:r>
      <w:r w:rsidRPr="725E7784" w:rsidDel="001D7465">
        <w:rPr>
          <w:rFonts w:cs="EUAlbertina"/>
          <w:color w:val="000000"/>
        </w:rPr>
        <w:t xml:space="preserve">and Article 1 of the Convention on the protection of the European Communities’ </w:t>
      </w:r>
      <w:r w:rsidRPr="725E7784">
        <w:rPr>
          <w:rFonts w:cs="EUAlbertina"/>
          <w:color w:val="000000"/>
        </w:rPr>
        <w:t>financial interests, drawn up by the Council Act of 26 July 1995</w:t>
      </w:r>
      <w:r w:rsidRPr="725E7784">
        <w:rPr>
          <w:rStyle w:val="FootnoteReference"/>
          <w:color w:val="000000"/>
        </w:rPr>
        <w:footnoteReference w:id="7"/>
      </w:r>
      <w:r w:rsidR="00074688" w:rsidRPr="725E7784">
        <w:rPr>
          <w:rFonts w:cs="EUAlbertina"/>
          <w:color w:val="000000"/>
        </w:rPr>
        <w:t xml:space="preserve">, as well as </w:t>
      </w:r>
      <w:r w:rsidR="00074688" w:rsidRPr="725E7784">
        <w:t>any other wrongful or criminal deception intended to result in financial or personal gain</w:t>
      </w:r>
      <w:r w:rsidR="00FA45F3" w:rsidRPr="725E7784">
        <w:rPr>
          <w:rFonts w:cs="EUAlbertina"/>
          <w:color w:val="000000"/>
        </w:rPr>
        <w:t>.</w:t>
      </w:r>
    </w:p>
    <w:p w14:paraId="2CB3773B" w14:textId="77777777" w:rsidR="007B4ABD" w:rsidRPr="003676B2" w:rsidRDefault="007B4ABD" w:rsidP="0017327D">
      <w:pPr>
        <w:rPr>
          <w:rFonts w:cs="EUAlbertina"/>
          <w:color w:val="000000"/>
          <w:szCs w:val="24"/>
        </w:rPr>
      </w:pPr>
      <w:r w:rsidRPr="003676B2">
        <w:rPr>
          <w:szCs w:val="24"/>
        </w:rPr>
        <w:t xml:space="preserve">Irregularities — </w:t>
      </w:r>
      <w:r w:rsidR="00693651">
        <w:rPr>
          <w:szCs w:val="24"/>
        </w:rPr>
        <w:tab/>
      </w:r>
      <w:r w:rsidRPr="003676B2">
        <w:rPr>
          <w:szCs w:val="24"/>
        </w:rPr>
        <w:t>Any type of breach (regulatory or contractual) w</w:t>
      </w:r>
      <w:r w:rsidR="00B5309C" w:rsidRPr="003676B2">
        <w:rPr>
          <w:szCs w:val="24"/>
        </w:rPr>
        <w:t xml:space="preserve">hich could </w:t>
      </w:r>
      <w:r w:rsidRPr="003676B2">
        <w:rPr>
          <w:szCs w:val="24"/>
        </w:rPr>
        <w:t xml:space="preserve">impact the EU financial interests, including irregularities within the meaning of </w:t>
      </w:r>
      <w:r w:rsidRPr="003676B2">
        <w:rPr>
          <w:rFonts w:cs="EUAlbertina"/>
          <w:color w:val="000000"/>
          <w:szCs w:val="24"/>
        </w:rPr>
        <w:t>Article 1(2) of EU Regulation 2988/95</w:t>
      </w:r>
      <w:r w:rsidRPr="003676B2">
        <w:rPr>
          <w:rStyle w:val="FootnoteReference"/>
          <w:color w:val="000000"/>
          <w:szCs w:val="24"/>
        </w:rPr>
        <w:footnoteReference w:id="8"/>
      </w:r>
      <w:r w:rsidR="00FA45F3">
        <w:rPr>
          <w:rFonts w:cs="EUAlbertina"/>
          <w:color w:val="000000"/>
          <w:szCs w:val="24"/>
        </w:rPr>
        <w:t>.</w:t>
      </w:r>
    </w:p>
    <w:p w14:paraId="071C97FB" w14:textId="19FD6A58" w:rsidR="00461DFC" w:rsidRDefault="007B4ABD" w:rsidP="0017327D">
      <w:pPr>
        <w:rPr>
          <w:szCs w:val="24"/>
        </w:rPr>
      </w:pPr>
      <w:r w:rsidRPr="003676B2">
        <w:rPr>
          <w:szCs w:val="24"/>
        </w:rPr>
        <w:t xml:space="preserve">Grave professional misconduct — Any type of </w:t>
      </w:r>
      <w:r w:rsidRPr="003676B2">
        <w:rPr>
          <w:rFonts w:eastAsia="Times New Roman" w:cs="Times New Roman"/>
          <w:color w:val="222222"/>
          <w:szCs w:val="24"/>
          <w:lang w:eastAsia="zh-CN"/>
        </w:rPr>
        <w:t>unacceptable or improper behaviour</w:t>
      </w:r>
      <w:r w:rsidR="00250C12" w:rsidRPr="003676B2">
        <w:rPr>
          <w:rFonts w:eastAsia="Times New Roman" w:cs="Times New Roman"/>
          <w:color w:val="222222"/>
          <w:szCs w:val="24"/>
          <w:lang w:eastAsia="zh-CN"/>
        </w:rPr>
        <w:t xml:space="preserve"> in exercising one’s profession, especially by employees, including grave professional misconduct</w:t>
      </w:r>
      <w:r w:rsidRPr="003676B2">
        <w:rPr>
          <w:rFonts w:eastAsia="Times New Roman" w:cs="Times New Roman"/>
          <w:color w:val="222222"/>
          <w:szCs w:val="24"/>
          <w:lang w:eastAsia="zh-CN"/>
        </w:rPr>
        <w:t xml:space="preserve"> </w:t>
      </w:r>
      <w:r w:rsidR="00250C12" w:rsidRPr="003676B2">
        <w:rPr>
          <w:rFonts w:eastAsia="Times New Roman" w:cs="Times New Roman"/>
          <w:color w:val="222222"/>
          <w:szCs w:val="24"/>
          <w:lang w:eastAsia="zh-CN"/>
        </w:rPr>
        <w:t xml:space="preserve">within the meaning of Article </w:t>
      </w:r>
      <w:r w:rsidR="001D7465">
        <w:rPr>
          <w:rFonts w:eastAsia="Times New Roman" w:cs="Times New Roman"/>
          <w:color w:val="222222"/>
          <w:szCs w:val="24"/>
          <w:lang w:eastAsia="zh-CN"/>
        </w:rPr>
        <w:t>138</w:t>
      </w:r>
      <w:r w:rsidR="00250C12" w:rsidRPr="003676B2">
        <w:rPr>
          <w:rFonts w:eastAsia="Times New Roman" w:cs="Times New Roman"/>
          <w:color w:val="222222"/>
          <w:szCs w:val="24"/>
          <w:lang w:eastAsia="zh-CN"/>
        </w:rPr>
        <w:t xml:space="preserve">(1)(c) of EU Financial Regulation </w:t>
      </w:r>
      <w:r w:rsidR="001D7465">
        <w:rPr>
          <w:szCs w:val="24"/>
        </w:rPr>
        <w:t>2024/2509</w:t>
      </w:r>
      <w:r w:rsidR="001D7465">
        <w:rPr>
          <w:rStyle w:val="FootnoteReference"/>
          <w:szCs w:val="24"/>
        </w:rPr>
        <w:footnoteReference w:id="9"/>
      </w:r>
      <w:r w:rsidR="00BA0E24" w:rsidRPr="003676B2">
        <w:rPr>
          <w:szCs w:val="24"/>
        </w:rPr>
        <w:t>.</w:t>
      </w:r>
      <w:bookmarkStart w:id="43" w:name="_Toc435108951"/>
      <w:bookmarkStart w:id="44" w:name="_Toc524697193"/>
      <w:bookmarkStart w:id="45" w:name="_Toc529197644"/>
      <w:bookmarkStart w:id="46" w:name="_Toc530035872"/>
      <w:bookmarkStart w:id="47" w:name="_Toc24116049"/>
      <w:bookmarkStart w:id="48" w:name="_Toc24126526"/>
    </w:p>
    <w:p w14:paraId="0161E8FE" w14:textId="77777777" w:rsidR="00623855" w:rsidRPr="00005C2D" w:rsidRDefault="00623855" w:rsidP="0017327D">
      <w:pPr>
        <w:spacing w:before="100" w:beforeAutospacing="1" w:after="100" w:afterAutospacing="1"/>
        <w:rPr>
          <w:rFonts w:eastAsia="Times New Roman" w:cs="Times New Roman"/>
          <w:lang w:val="en-IE" w:eastAsia="en-IE"/>
        </w:rPr>
      </w:pPr>
      <w:r w:rsidRPr="557A3281">
        <w:rPr>
          <w:rFonts w:eastAsia="Times New Roman" w:cs="Times New Roman"/>
          <w:lang w:val="en-IE" w:eastAsia="en-IE"/>
        </w:rPr>
        <w:t xml:space="preserve">Applicable EU, international and national law — Any legal acts or other (binding or non-binding) rules and guidance in the area concerned. </w:t>
      </w:r>
    </w:p>
    <w:p w14:paraId="3092D84B" w14:textId="7E629249" w:rsidR="00187DDE" w:rsidRDefault="00187DDE" w:rsidP="00187DDE">
      <w:pPr>
        <w:spacing w:before="100" w:beforeAutospacing="1" w:after="180"/>
        <w:rPr>
          <w:lang w:eastAsia="en-IE"/>
        </w:rPr>
      </w:pPr>
      <w:r>
        <w:rPr>
          <w:lang w:val="en-IE" w:eastAsia="en-IE"/>
        </w:rPr>
        <w:t xml:space="preserve">The </w:t>
      </w:r>
      <w:r w:rsidRPr="002949DE">
        <w:rPr>
          <w:lang w:val="en-IE" w:eastAsia="en-IE"/>
        </w:rPr>
        <w:t>Erasmus+ and European Solidarity Corps platform</w:t>
      </w:r>
      <w:r>
        <w:rPr>
          <w:lang w:val="en-IE" w:eastAsia="en-IE"/>
        </w:rPr>
        <w:t xml:space="preserve"> </w:t>
      </w:r>
      <w:r w:rsidR="00C12120">
        <w:rPr>
          <w:lang w:val="en-IE" w:eastAsia="en-IE"/>
        </w:rPr>
        <w:t>-</w:t>
      </w:r>
      <w:r w:rsidRPr="000504C3">
        <w:rPr>
          <w:lang w:eastAsia="en-IE"/>
        </w:rPr>
        <w:t xml:space="preserve"> the single-entry point to all IT systems provided by the </w:t>
      </w:r>
      <w:r>
        <w:rPr>
          <w:lang w:eastAsia="en-IE"/>
        </w:rPr>
        <w:t xml:space="preserve">European </w:t>
      </w:r>
      <w:r w:rsidRPr="000504C3">
        <w:rPr>
          <w:lang w:eastAsia="en-IE"/>
        </w:rPr>
        <w:t>Commission to the National Agenc</w:t>
      </w:r>
      <w:r>
        <w:rPr>
          <w:lang w:eastAsia="en-IE"/>
        </w:rPr>
        <w:t>y</w:t>
      </w:r>
      <w:r w:rsidRPr="000504C3">
        <w:rPr>
          <w:lang w:eastAsia="en-IE"/>
        </w:rPr>
        <w:t>, applicants, beneficiaries and other actors active in</w:t>
      </w:r>
      <w:r w:rsidR="0017327D">
        <w:rPr>
          <w:lang w:eastAsia="en-IE"/>
        </w:rPr>
        <w:t xml:space="preserve"> European Solidarity Corps</w:t>
      </w:r>
      <w:r w:rsidRPr="0090002B">
        <w:rPr>
          <w:lang w:eastAsia="en-IE"/>
        </w:rPr>
        <w:t>.</w:t>
      </w:r>
      <w:r w:rsidR="0017327D">
        <w:rPr>
          <w:lang w:eastAsia="en-IE"/>
        </w:rPr>
        <w:t xml:space="preserve"> Accessible at: </w:t>
      </w:r>
      <w:hyperlink r:id="rId8" w:history="1">
        <w:r w:rsidR="0017327D" w:rsidRPr="00A54A53">
          <w:rPr>
            <w:rStyle w:val="Hyperlink"/>
            <w:lang w:eastAsia="en-IE"/>
          </w:rPr>
          <w:t>https://webgate.ec.europa.eu/erasmus-esc/index/</w:t>
        </w:r>
      </w:hyperlink>
      <w:r w:rsidR="0017327D">
        <w:rPr>
          <w:lang w:eastAsia="en-IE"/>
        </w:rPr>
        <w:t xml:space="preserve"> .</w:t>
      </w:r>
      <w:r>
        <w:rPr>
          <w:lang w:eastAsia="en-IE"/>
        </w:rPr>
        <w:t xml:space="preserve"> </w:t>
      </w:r>
    </w:p>
    <w:p w14:paraId="43265F68" w14:textId="2F7913EA" w:rsidR="00E9719C" w:rsidRPr="00005C2D" w:rsidRDefault="00E9719C" w:rsidP="00E9719C">
      <w:pPr>
        <w:spacing w:before="100" w:beforeAutospacing="1" w:after="180"/>
        <w:rPr>
          <w:rFonts w:eastAsia="Times New Roman" w:cs="Times New Roman"/>
          <w:lang w:val="en-IE" w:eastAsia="en-IE"/>
        </w:rPr>
      </w:pPr>
      <w:r>
        <w:rPr>
          <w:rFonts w:eastAsia="Times New Roman" w:cs="Times New Roman"/>
          <w:szCs w:val="24"/>
          <w:lang w:eastAsia="en-GB"/>
        </w:rPr>
        <w:t>European Solidarity Corps</w:t>
      </w:r>
      <w:r w:rsidRPr="00F87969">
        <w:rPr>
          <w:rFonts w:eastAsia="Times New Roman" w:cs="Times New Roman"/>
          <w:szCs w:val="24"/>
          <w:lang w:eastAsia="en-GB"/>
        </w:rPr>
        <w:t xml:space="preserve"> </w:t>
      </w:r>
      <w:r>
        <w:rPr>
          <w:rFonts w:eastAsia="Times New Roman" w:cs="Times New Roman"/>
          <w:szCs w:val="24"/>
          <w:lang w:eastAsia="en-GB"/>
        </w:rPr>
        <w:t xml:space="preserve">reporting and </w:t>
      </w:r>
      <w:r w:rsidRPr="00F87969">
        <w:rPr>
          <w:rFonts w:eastAsia="Times New Roman" w:cs="Times New Roman"/>
          <w:szCs w:val="24"/>
          <w:lang w:eastAsia="en-GB"/>
        </w:rPr>
        <w:t xml:space="preserve">management tool </w:t>
      </w:r>
      <w:r>
        <w:rPr>
          <w:rFonts w:eastAsia="Times New Roman" w:cs="Times New Roman"/>
          <w:lang w:val="en-IE" w:eastAsia="en-IE"/>
        </w:rPr>
        <w:t>-</w:t>
      </w:r>
      <w:r>
        <w:rPr>
          <w:rFonts w:eastAsia="Times New Roman" w:cs="Times New Roman"/>
          <w:lang w:eastAsia="en-IE"/>
        </w:rPr>
        <w:t xml:space="preserve"> Beneficiary module of the </w:t>
      </w:r>
      <w:r w:rsidR="0062100A">
        <w:rPr>
          <w:rFonts w:eastAsia="Times New Roman" w:cs="Times New Roman"/>
          <w:szCs w:val="24"/>
          <w:lang w:eastAsia="en-GB"/>
        </w:rPr>
        <w:t>European Solidarity Corps</w:t>
      </w:r>
      <w:r w:rsidR="0062100A" w:rsidRPr="00F87969">
        <w:rPr>
          <w:rFonts w:eastAsia="Times New Roman" w:cs="Times New Roman"/>
          <w:szCs w:val="24"/>
          <w:lang w:eastAsia="en-GB"/>
        </w:rPr>
        <w:t xml:space="preserve"> </w:t>
      </w:r>
      <w:r w:rsidR="0062100A">
        <w:rPr>
          <w:rFonts w:eastAsia="Times New Roman" w:cs="Times New Roman"/>
          <w:szCs w:val="24"/>
          <w:lang w:eastAsia="en-GB"/>
        </w:rPr>
        <w:t xml:space="preserve">reporting and </w:t>
      </w:r>
      <w:r w:rsidR="0062100A" w:rsidRPr="00F87969">
        <w:rPr>
          <w:rFonts w:eastAsia="Times New Roman" w:cs="Times New Roman"/>
          <w:szCs w:val="24"/>
          <w:lang w:eastAsia="en-GB"/>
        </w:rPr>
        <w:t>management tool</w:t>
      </w:r>
      <w:r>
        <w:rPr>
          <w:rFonts w:eastAsia="Times New Roman" w:cs="Times New Roman"/>
          <w:lang w:eastAsia="en-IE"/>
        </w:rPr>
        <w:t xml:space="preserve"> allowing </w:t>
      </w:r>
      <w:r w:rsidR="0017327D">
        <w:rPr>
          <w:rFonts w:eastAsia="Times New Roman" w:cs="Times New Roman"/>
          <w:lang w:eastAsia="en-IE"/>
        </w:rPr>
        <w:t>bene</w:t>
      </w:r>
      <w:r w:rsidR="00FF169D">
        <w:rPr>
          <w:rFonts w:eastAsia="Times New Roman" w:cs="Times New Roman"/>
          <w:lang w:eastAsia="en-IE"/>
        </w:rPr>
        <w:t>ficiaries</w:t>
      </w:r>
      <w:r w:rsidRPr="0078023F">
        <w:rPr>
          <w:rFonts w:eastAsia="Times New Roman" w:cs="Times New Roman"/>
          <w:lang w:eastAsia="en-IE"/>
        </w:rPr>
        <w:t xml:space="preserve"> </w:t>
      </w:r>
      <w:r>
        <w:rPr>
          <w:rFonts w:eastAsia="Times New Roman" w:cs="Times New Roman"/>
          <w:lang w:eastAsia="en-IE"/>
        </w:rPr>
        <w:t xml:space="preserve">to </w:t>
      </w:r>
      <w:r w:rsidRPr="0078023F">
        <w:rPr>
          <w:rFonts w:eastAsia="Times New Roman" w:cs="Times New Roman"/>
          <w:lang w:eastAsia="en-IE"/>
        </w:rPr>
        <w:t>access the project information</w:t>
      </w:r>
      <w:r>
        <w:rPr>
          <w:rFonts w:eastAsia="Times New Roman" w:cs="Times New Roman"/>
          <w:lang w:eastAsia="en-IE"/>
        </w:rPr>
        <w:t>,</w:t>
      </w:r>
      <w:r w:rsidRPr="0078023F">
        <w:rPr>
          <w:rFonts w:eastAsia="Times New Roman" w:cs="Times New Roman"/>
          <w:lang w:eastAsia="en-IE"/>
        </w:rPr>
        <w:t xml:space="preserve"> encode activities and participants, </w:t>
      </w:r>
      <w:r>
        <w:rPr>
          <w:rFonts w:eastAsia="Times New Roman" w:cs="Times New Roman"/>
          <w:lang w:eastAsia="en-IE"/>
        </w:rPr>
        <w:t xml:space="preserve">report on budget use, </w:t>
      </w:r>
      <w:r w:rsidRPr="0078023F">
        <w:rPr>
          <w:rFonts w:eastAsia="Times New Roman" w:cs="Times New Roman"/>
          <w:lang w:eastAsia="en-IE"/>
        </w:rPr>
        <w:t>request individual participant reports and submit final reports to their National Agencies</w:t>
      </w:r>
      <w:r>
        <w:rPr>
          <w:rFonts w:eastAsia="Times New Roman" w:cs="Times New Roman"/>
          <w:lang w:eastAsia="en-IE"/>
        </w:rPr>
        <w:t xml:space="preserve"> </w:t>
      </w:r>
      <w:r w:rsidR="00FF169D">
        <w:rPr>
          <w:rFonts w:eastAsia="Times New Roman" w:cs="Times New Roman"/>
          <w:lang w:eastAsia="en-IE"/>
        </w:rPr>
        <w:t xml:space="preserve">according to </w:t>
      </w:r>
      <w:r>
        <w:rPr>
          <w:rFonts w:eastAsia="Times New Roman" w:cs="Times New Roman"/>
          <w:lang w:eastAsia="en-IE"/>
        </w:rPr>
        <w:t>reporting requirements under this Agreement</w:t>
      </w:r>
      <w:r w:rsidRPr="0078023F">
        <w:rPr>
          <w:rFonts w:eastAsia="Times New Roman" w:cs="Times New Roman"/>
          <w:lang w:eastAsia="en-IE"/>
        </w:rPr>
        <w:t>.</w:t>
      </w:r>
    </w:p>
    <w:p w14:paraId="6EFF35D9" w14:textId="73969B20" w:rsidR="00821732" w:rsidRPr="0028356D" w:rsidRDefault="00821732" w:rsidP="001B0DE6">
      <w:pPr>
        <w:pStyle w:val="Heading1"/>
        <w:rPr>
          <w:rFonts w:hint="eastAsia"/>
        </w:rPr>
      </w:pPr>
      <w:bookmarkStart w:id="49" w:name="_Toc90290869"/>
      <w:bookmarkStart w:id="50" w:name="_Toc130290785"/>
      <w:bookmarkStart w:id="51" w:name="_Toc221892139"/>
      <w:r w:rsidRPr="0028356D">
        <w:t xml:space="preserve">CHAPTER 2 </w:t>
      </w:r>
      <w:r w:rsidRPr="0028356D">
        <w:tab/>
      </w:r>
      <w:bookmarkEnd w:id="43"/>
      <w:bookmarkEnd w:id="44"/>
      <w:bookmarkEnd w:id="45"/>
      <w:bookmarkEnd w:id="46"/>
      <w:bookmarkEnd w:id="47"/>
      <w:bookmarkEnd w:id="48"/>
      <w:bookmarkEnd w:id="49"/>
      <w:bookmarkEnd w:id="50"/>
      <w:r w:rsidR="00E9719C">
        <w:t>PROJECT</w:t>
      </w:r>
      <w:bookmarkEnd w:id="51"/>
    </w:p>
    <w:p w14:paraId="4FC1B27A" w14:textId="6F77681A" w:rsidR="00821732" w:rsidRPr="0028356D" w:rsidRDefault="00821732" w:rsidP="00A229A1">
      <w:pPr>
        <w:pStyle w:val="Heading4"/>
        <w:rPr>
          <w:rFonts w:hint="eastAsia"/>
          <w:i/>
        </w:rPr>
      </w:pPr>
      <w:bookmarkStart w:id="52" w:name="_Toc90290870"/>
      <w:bookmarkStart w:id="53" w:name="_Toc130290786"/>
      <w:bookmarkStart w:id="54" w:name="_Toc435108952"/>
      <w:bookmarkStart w:id="55" w:name="_Toc524697194"/>
      <w:bookmarkStart w:id="56" w:name="_Toc529197645"/>
      <w:bookmarkStart w:id="57" w:name="_Toc530035873"/>
      <w:bookmarkStart w:id="58" w:name="_Toc24116050"/>
      <w:bookmarkStart w:id="59" w:name="_Toc24126527"/>
      <w:bookmarkStart w:id="60" w:name="_Toc221892140"/>
      <w:r w:rsidRPr="0028356D">
        <w:t xml:space="preserve">ARTICLE </w:t>
      </w:r>
      <w:r w:rsidR="007B1F1C" w:rsidRPr="0028356D">
        <w:t>3</w:t>
      </w:r>
      <w:r w:rsidRPr="0028356D">
        <w:t xml:space="preserve"> — </w:t>
      </w:r>
      <w:bookmarkEnd w:id="52"/>
      <w:bookmarkEnd w:id="53"/>
      <w:bookmarkEnd w:id="54"/>
      <w:bookmarkEnd w:id="55"/>
      <w:bookmarkEnd w:id="56"/>
      <w:bookmarkEnd w:id="57"/>
      <w:bookmarkEnd w:id="58"/>
      <w:bookmarkEnd w:id="59"/>
      <w:r w:rsidR="00E9719C">
        <w:t>PROJECT</w:t>
      </w:r>
      <w:bookmarkEnd w:id="60"/>
      <w:r w:rsidR="00E9719C" w:rsidRPr="0028356D">
        <w:t xml:space="preserve"> </w:t>
      </w:r>
    </w:p>
    <w:p w14:paraId="0FF98CF2" w14:textId="32CA06AC" w:rsidR="009827A5" w:rsidRDefault="00821732" w:rsidP="005B251E">
      <w:pPr>
        <w:pStyle w:val="paragraph"/>
      </w:pPr>
      <w:r w:rsidRPr="00F87721">
        <w:t xml:space="preserve">The grant is awarded for the </w:t>
      </w:r>
      <w:r w:rsidR="00E9719C">
        <w:t xml:space="preserve">project </w:t>
      </w:r>
      <w:r w:rsidR="003329F3">
        <w:t>set out in the Data Sheet (see Point 1)</w:t>
      </w:r>
      <w:r w:rsidRPr="00C329FF">
        <w:t>,</w:t>
      </w:r>
      <w:r w:rsidRPr="00F87721">
        <w:t xml:space="preserve"> as </w:t>
      </w:r>
      <w:r w:rsidRPr="00FE5EE8">
        <w:t>described in Annex 1</w:t>
      </w:r>
      <w:r w:rsidRPr="00FE5EE8" w:rsidDel="00232611">
        <w:t>.</w:t>
      </w:r>
      <w:bookmarkStart w:id="61" w:name="_Toc530035874"/>
      <w:bookmarkStart w:id="62" w:name="_Toc24116051"/>
      <w:bookmarkStart w:id="63" w:name="_Toc24126528"/>
      <w:bookmarkStart w:id="64" w:name="_Toc435108953"/>
      <w:bookmarkStart w:id="65" w:name="_Toc524697195"/>
      <w:bookmarkStart w:id="66" w:name="_Toc529197646"/>
    </w:p>
    <w:p w14:paraId="34A616DE" w14:textId="1A48E160" w:rsidR="009827A5" w:rsidRPr="00117754" w:rsidRDefault="009827A5" w:rsidP="005B251E">
      <w:pPr>
        <w:pStyle w:val="paragraph"/>
      </w:pPr>
    </w:p>
    <w:p w14:paraId="04207939" w14:textId="08BA4297" w:rsidR="00821732" w:rsidRPr="006A0015" w:rsidRDefault="00821732" w:rsidP="00302040">
      <w:pPr>
        <w:pStyle w:val="Heading4"/>
        <w:rPr>
          <w:rFonts w:hint="eastAsia"/>
        </w:rPr>
      </w:pPr>
      <w:bookmarkStart w:id="67" w:name="_Toc90290871"/>
      <w:bookmarkStart w:id="68" w:name="_Toc130290787"/>
      <w:bookmarkStart w:id="69" w:name="_Toc221892141"/>
      <w:r w:rsidRPr="006A0015">
        <w:t xml:space="preserve">ARTICLE </w:t>
      </w:r>
      <w:r w:rsidR="007B1F1C">
        <w:t xml:space="preserve">4 </w:t>
      </w:r>
      <w:r w:rsidRPr="006A0015">
        <w:t>— DURATION AND STARTING DATE</w:t>
      </w:r>
      <w:bookmarkEnd w:id="61"/>
      <w:bookmarkEnd w:id="62"/>
      <w:bookmarkEnd w:id="63"/>
      <w:bookmarkEnd w:id="67"/>
      <w:bookmarkEnd w:id="68"/>
      <w:bookmarkEnd w:id="69"/>
      <w:r w:rsidRPr="006A0015">
        <w:t xml:space="preserve"> </w:t>
      </w:r>
      <w:bookmarkEnd w:id="64"/>
      <w:bookmarkEnd w:id="65"/>
      <w:bookmarkEnd w:id="66"/>
    </w:p>
    <w:p w14:paraId="4A869835" w14:textId="0B6EBBE5" w:rsidR="00AB337F" w:rsidRDefault="00821732" w:rsidP="00821732">
      <w:pPr>
        <w:rPr>
          <w:szCs w:val="24"/>
        </w:rPr>
      </w:pPr>
      <w:r w:rsidRPr="006A0015">
        <w:rPr>
          <w:szCs w:val="24"/>
        </w:rPr>
        <w:t xml:space="preserve">The duration </w:t>
      </w:r>
      <w:r w:rsidR="00C97A3A">
        <w:rPr>
          <w:szCs w:val="24"/>
        </w:rPr>
        <w:t xml:space="preserve">and the starting date of the </w:t>
      </w:r>
      <w:r w:rsidR="00E9719C">
        <w:rPr>
          <w:szCs w:val="24"/>
        </w:rPr>
        <w:t xml:space="preserve">project </w:t>
      </w:r>
      <w:r w:rsidR="00C97A3A">
        <w:rPr>
          <w:szCs w:val="24"/>
        </w:rPr>
        <w:t xml:space="preserve">are set out in </w:t>
      </w:r>
      <w:r w:rsidR="005950AB">
        <w:rPr>
          <w:szCs w:val="24"/>
        </w:rPr>
        <w:t>the</w:t>
      </w:r>
      <w:r w:rsidR="00C97A3A">
        <w:rPr>
          <w:szCs w:val="24"/>
        </w:rPr>
        <w:t xml:space="preserve"> </w:t>
      </w:r>
      <w:r w:rsidR="00F134AC">
        <w:t>Data Sheet</w:t>
      </w:r>
      <w:r w:rsidR="005950AB">
        <w:t xml:space="preserve"> (see Point </w:t>
      </w:r>
      <w:r w:rsidR="00B05F6D">
        <w:t>1</w:t>
      </w:r>
      <w:r w:rsidR="005950AB">
        <w:t>)</w:t>
      </w:r>
      <w:r w:rsidR="00C97A3A">
        <w:rPr>
          <w:szCs w:val="24"/>
        </w:rPr>
        <w:t xml:space="preserve">. </w:t>
      </w:r>
    </w:p>
    <w:p w14:paraId="1671A825" w14:textId="77777777" w:rsidR="00821732" w:rsidRPr="006A36D8" w:rsidRDefault="00821732" w:rsidP="001B0DE6">
      <w:pPr>
        <w:pStyle w:val="Heading1"/>
        <w:rPr>
          <w:rFonts w:hint="eastAsia"/>
        </w:rPr>
      </w:pPr>
      <w:bookmarkStart w:id="70" w:name="_Toc435108957"/>
      <w:bookmarkStart w:id="71" w:name="_Toc524697196"/>
      <w:bookmarkStart w:id="72" w:name="_Toc529197647"/>
      <w:bookmarkStart w:id="73" w:name="_Toc530035875"/>
      <w:bookmarkStart w:id="74" w:name="_Toc24116052"/>
      <w:bookmarkStart w:id="75" w:name="_Toc24126529"/>
      <w:bookmarkStart w:id="76" w:name="_Toc90290872"/>
      <w:bookmarkStart w:id="77" w:name="_Toc130290788"/>
      <w:bookmarkStart w:id="78" w:name="_Toc221892142"/>
      <w:r w:rsidRPr="00644D0F">
        <w:t xml:space="preserve">CHAPTER 3 </w:t>
      </w:r>
      <w:r w:rsidRPr="00644D0F">
        <w:tab/>
        <w:t>GRANT</w:t>
      </w:r>
      <w:bookmarkEnd w:id="70"/>
      <w:bookmarkEnd w:id="71"/>
      <w:bookmarkEnd w:id="72"/>
      <w:bookmarkEnd w:id="73"/>
      <w:bookmarkEnd w:id="74"/>
      <w:bookmarkEnd w:id="75"/>
      <w:bookmarkEnd w:id="76"/>
      <w:bookmarkEnd w:id="77"/>
      <w:bookmarkEnd w:id="78"/>
    </w:p>
    <w:p w14:paraId="214C5F7F" w14:textId="77777777" w:rsidR="00484BF8" w:rsidRPr="006A36D8" w:rsidRDefault="00484BF8" w:rsidP="00302040">
      <w:pPr>
        <w:pStyle w:val="Heading4"/>
        <w:rPr>
          <w:rFonts w:hint="eastAsia"/>
        </w:rPr>
      </w:pPr>
      <w:bookmarkStart w:id="79" w:name="_Toc524697197"/>
      <w:bookmarkStart w:id="80" w:name="_Toc529197648"/>
      <w:bookmarkStart w:id="81" w:name="_Toc530035876"/>
      <w:bookmarkStart w:id="82" w:name="_Toc24116053"/>
      <w:bookmarkStart w:id="83" w:name="_Toc24126530"/>
      <w:bookmarkStart w:id="84" w:name="_Toc90290873"/>
      <w:bookmarkStart w:id="85" w:name="_Toc130290789"/>
      <w:bookmarkStart w:id="86" w:name="_Toc221892143"/>
      <w:bookmarkStart w:id="87" w:name="_Toc435108958"/>
      <w:r w:rsidRPr="00752EF0">
        <w:t xml:space="preserve">ARTICLE </w:t>
      </w:r>
      <w:r w:rsidR="007B1F1C" w:rsidRPr="00752EF0">
        <w:t>5</w:t>
      </w:r>
      <w:r w:rsidR="00912194" w:rsidRPr="00752EF0">
        <w:t xml:space="preserve"> </w:t>
      </w:r>
      <w:r w:rsidRPr="00752EF0">
        <w:t xml:space="preserve">— </w:t>
      </w:r>
      <w:bookmarkEnd w:id="79"/>
      <w:bookmarkEnd w:id="80"/>
      <w:bookmarkEnd w:id="81"/>
      <w:bookmarkEnd w:id="82"/>
      <w:bookmarkEnd w:id="83"/>
      <w:r w:rsidR="00DD646B" w:rsidRPr="00752EF0">
        <w:t>GRANT</w:t>
      </w:r>
      <w:bookmarkEnd w:id="84"/>
      <w:bookmarkEnd w:id="85"/>
      <w:bookmarkEnd w:id="86"/>
    </w:p>
    <w:p w14:paraId="09F84CA1" w14:textId="77777777" w:rsidR="0073103F" w:rsidRDefault="007B1F1C" w:rsidP="00326BC9">
      <w:pPr>
        <w:pStyle w:val="Heading5"/>
        <w:rPr>
          <w:szCs w:val="24"/>
        </w:rPr>
      </w:pPr>
      <w:bookmarkStart w:id="88" w:name="_Toc90290874"/>
      <w:bookmarkStart w:id="89" w:name="_Toc130290790"/>
      <w:bookmarkStart w:id="90" w:name="_Toc221892144"/>
      <w:bookmarkStart w:id="91" w:name="_Toc24116054"/>
      <w:bookmarkStart w:id="92" w:name="_Toc24126531"/>
      <w:r>
        <w:rPr>
          <w:szCs w:val="24"/>
        </w:rPr>
        <w:t>5</w:t>
      </w:r>
      <w:r w:rsidR="00326BC9">
        <w:rPr>
          <w:szCs w:val="24"/>
        </w:rPr>
        <w:t>.1</w:t>
      </w:r>
      <w:r w:rsidR="00326BC9">
        <w:rPr>
          <w:szCs w:val="24"/>
        </w:rPr>
        <w:tab/>
      </w:r>
      <w:r w:rsidR="0073103F">
        <w:t>Form of grant</w:t>
      </w:r>
      <w:bookmarkEnd w:id="88"/>
      <w:bookmarkEnd w:id="89"/>
      <w:bookmarkEnd w:id="90"/>
      <w:r w:rsidR="00DE1F27">
        <w:t xml:space="preserve"> </w:t>
      </w:r>
      <w:bookmarkEnd w:id="91"/>
      <w:bookmarkEnd w:id="92"/>
    </w:p>
    <w:p w14:paraId="15A06687" w14:textId="322AF7A4" w:rsidR="00B81995" w:rsidRPr="003722C7" w:rsidRDefault="00B81995" w:rsidP="00484BF8">
      <w:r>
        <w:t>The</w:t>
      </w:r>
      <w:r w:rsidR="00D5443D">
        <w:t xml:space="preserve"> </w:t>
      </w:r>
      <w:r w:rsidR="00D5443D" w:rsidRPr="00FA45F3">
        <w:t xml:space="preserve">grant </w:t>
      </w:r>
      <w:r w:rsidR="006861DA">
        <w:t>is an action grant</w:t>
      </w:r>
      <w:r w:rsidR="00956F37">
        <w:rPr>
          <w:rStyle w:val="FootnoteReference"/>
        </w:rPr>
        <w:footnoteReference w:id="10"/>
      </w:r>
      <w:r w:rsidR="006861DA">
        <w:t xml:space="preserve"> which </w:t>
      </w:r>
      <w:r w:rsidR="00471FA7" w:rsidRPr="00FA45F3">
        <w:t xml:space="preserve">takes the form </w:t>
      </w:r>
      <w:r w:rsidR="00471FA7" w:rsidRPr="00752EF0">
        <w:t>of</w:t>
      </w:r>
      <w:r w:rsidR="00E65B1A">
        <w:t xml:space="preserve"> </w:t>
      </w:r>
      <w:r w:rsidR="00D5443D" w:rsidRPr="00752EF0">
        <w:t>a</w:t>
      </w:r>
      <w:r w:rsidR="00B51B62">
        <w:t xml:space="preserve"> </w:t>
      </w:r>
      <w:r w:rsidR="00F718AB" w:rsidRPr="00B51B62">
        <w:t>budget-based</w:t>
      </w:r>
      <w:r w:rsidR="00B34FC6">
        <w:t xml:space="preserve"> </w:t>
      </w:r>
      <w:r w:rsidR="00B34FC6" w:rsidRPr="00752EF0">
        <w:t xml:space="preserve">mixed grant (i.e. a grant based on </w:t>
      </w:r>
      <w:r w:rsidR="00055EA2">
        <w:t>unit</w:t>
      </w:r>
      <w:r w:rsidR="00055EA2" w:rsidRPr="00752EF0">
        <w:t xml:space="preserve"> </w:t>
      </w:r>
      <w:r w:rsidR="00B34FC6" w:rsidRPr="00752EF0">
        <w:t>co</w:t>
      </w:r>
      <w:r w:rsidR="005808E8">
        <w:t>ntributions</w:t>
      </w:r>
      <w:r w:rsidR="00B34FC6" w:rsidRPr="00752EF0">
        <w:t>, but which</w:t>
      </w:r>
      <w:r w:rsidR="00C80396" w:rsidRPr="00752EF0">
        <w:t xml:space="preserve"> </w:t>
      </w:r>
      <w:r w:rsidR="00C80396" w:rsidRPr="00FA45F3">
        <w:t xml:space="preserve">also </w:t>
      </w:r>
      <w:r w:rsidR="00D5443D" w:rsidRPr="00FA45F3">
        <w:t>includ</w:t>
      </w:r>
      <w:r w:rsidR="00C80396" w:rsidRPr="00FA45F3">
        <w:t>e</w:t>
      </w:r>
      <w:r w:rsidR="00AD6F11">
        <w:t>s</w:t>
      </w:r>
      <w:r w:rsidR="00C868A1" w:rsidRPr="003C66F1">
        <w:t xml:space="preserve"> </w:t>
      </w:r>
      <w:r w:rsidR="00055EA2">
        <w:t>actual costs incurred</w:t>
      </w:r>
      <w:r w:rsidR="007F51A8">
        <w:t>.</w:t>
      </w:r>
      <w:r w:rsidR="002B7A63">
        <w:t>)</w:t>
      </w:r>
    </w:p>
    <w:p w14:paraId="5916B295" w14:textId="356B11F1" w:rsidR="0073103F" w:rsidRPr="001923C9" w:rsidRDefault="007B1F1C" w:rsidP="00326BC9">
      <w:pPr>
        <w:pStyle w:val="Heading5"/>
        <w:rPr>
          <w:szCs w:val="24"/>
        </w:rPr>
      </w:pPr>
      <w:bookmarkStart w:id="93" w:name="_Toc24116055"/>
      <w:bookmarkStart w:id="94" w:name="_Toc24126532"/>
      <w:bookmarkStart w:id="95" w:name="_Toc90290875"/>
      <w:bookmarkStart w:id="96" w:name="_Toc130290791"/>
      <w:bookmarkStart w:id="97" w:name="_Toc221892145"/>
      <w:r w:rsidRPr="001923C9">
        <w:rPr>
          <w:szCs w:val="24"/>
        </w:rPr>
        <w:t>5</w:t>
      </w:r>
      <w:r w:rsidR="0073103F" w:rsidRPr="001923C9">
        <w:rPr>
          <w:szCs w:val="24"/>
        </w:rPr>
        <w:t>.2</w:t>
      </w:r>
      <w:r w:rsidR="00326BC9" w:rsidRPr="001923C9">
        <w:rPr>
          <w:szCs w:val="24"/>
        </w:rPr>
        <w:tab/>
      </w:r>
      <w:r w:rsidR="0073103F" w:rsidRPr="001923C9">
        <w:t xml:space="preserve">Maximum grant </w:t>
      </w:r>
      <w:bookmarkEnd w:id="93"/>
      <w:bookmarkEnd w:id="94"/>
      <w:bookmarkEnd w:id="95"/>
      <w:bookmarkEnd w:id="96"/>
      <w:r w:rsidR="005808E8">
        <w:t>awarded</w:t>
      </w:r>
      <w:bookmarkEnd w:id="97"/>
    </w:p>
    <w:p w14:paraId="1A44919F" w14:textId="681F30AF" w:rsidR="009827A5" w:rsidRDefault="0073103F" w:rsidP="0073103F">
      <w:r w:rsidRPr="001923C9">
        <w:t xml:space="preserve">The maximum grant </w:t>
      </w:r>
      <w:r w:rsidR="005808E8">
        <w:t>awarded</w:t>
      </w:r>
      <w:r w:rsidR="005808E8" w:rsidRPr="001923C9">
        <w:t xml:space="preserve"> </w:t>
      </w:r>
      <w:r w:rsidRPr="001923C9">
        <w:t xml:space="preserve">is set out in </w:t>
      </w:r>
      <w:r w:rsidR="00295271" w:rsidRPr="001923C9">
        <w:t xml:space="preserve">the </w:t>
      </w:r>
      <w:r w:rsidR="00930D50" w:rsidRPr="001923C9">
        <w:t xml:space="preserve">Data Sheet (see Point </w:t>
      </w:r>
      <w:r w:rsidR="00B05F6D">
        <w:t>3</w:t>
      </w:r>
      <w:r w:rsidR="00930D50" w:rsidRPr="001923C9">
        <w:t>)</w:t>
      </w:r>
      <w:r w:rsidR="00116116" w:rsidRPr="001923C9">
        <w:t xml:space="preserve"> and </w:t>
      </w:r>
      <w:r w:rsidR="00485C99">
        <w:t>consists of the awarded budget based on</w:t>
      </w:r>
      <w:r w:rsidR="00116116" w:rsidRPr="001923C9">
        <w:t xml:space="preserve"> the estimated</w:t>
      </w:r>
      <w:r w:rsidR="00485C99">
        <w:t xml:space="preserve"> project</w:t>
      </w:r>
      <w:r w:rsidR="00116116" w:rsidRPr="001923C9">
        <w:t xml:space="preserve"> budget (Annex </w:t>
      </w:r>
      <w:r w:rsidR="00DF19A4">
        <w:t>1</w:t>
      </w:r>
      <w:r w:rsidR="00116116" w:rsidRPr="001923C9">
        <w:t>)</w:t>
      </w:r>
      <w:r w:rsidRPr="001923C9">
        <w:t>.</w:t>
      </w:r>
    </w:p>
    <w:p w14:paraId="349217DC" w14:textId="432E30DD" w:rsidR="0073103F" w:rsidRDefault="007B1F1C" w:rsidP="00326BC9">
      <w:pPr>
        <w:pStyle w:val="Heading5"/>
      </w:pPr>
      <w:bookmarkStart w:id="98" w:name="_Toc24116056"/>
      <w:bookmarkStart w:id="99" w:name="_Toc24126533"/>
      <w:bookmarkStart w:id="100" w:name="_Toc90290876"/>
      <w:bookmarkStart w:id="101" w:name="_Toc130290792"/>
      <w:bookmarkStart w:id="102" w:name="_Toc221892146"/>
      <w:r w:rsidDel="00F557A9">
        <w:t>5</w:t>
      </w:r>
      <w:r w:rsidR="0073103F" w:rsidRPr="00A229A1" w:rsidDel="00F557A9">
        <w:t>.</w:t>
      </w:r>
      <w:r w:rsidR="00DE1F27" w:rsidDel="00F557A9">
        <w:t>3</w:t>
      </w:r>
      <w:r w:rsidR="00326BC9">
        <w:tab/>
      </w:r>
      <w:r w:rsidR="00635125" w:rsidRPr="007A2B6C" w:rsidDel="00F557A9">
        <w:t xml:space="preserve">Funding </w:t>
      </w:r>
      <w:r w:rsidR="0073103F" w:rsidRPr="007A2B6C" w:rsidDel="00F557A9">
        <w:t>rate</w:t>
      </w:r>
      <w:bookmarkEnd w:id="98"/>
      <w:bookmarkEnd w:id="99"/>
      <w:bookmarkEnd w:id="100"/>
      <w:bookmarkEnd w:id="101"/>
      <w:bookmarkEnd w:id="102"/>
    </w:p>
    <w:p w14:paraId="68FB9082" w14:textId="210F0F74" w:rsidR="002F3980" w:rsidRPr="002F3980" w:rsidRDefault="002F3980" w:rsidP="002F3980">
      <w:pPr>
        <w:pStyle w:val="CommentText"/>
        <w:rPr>
          <w:rFonts w:eastAsiaTheme="minorHAnsi" w:cstheme="minorBidi"/>
          <w:sz w:val="24"/>
          <w:szCs w:val="22"/>
          <w:lang w:eastAsia="en-US"/>
        </w:rPr>
      </w:pPr>
      <w:r w:rsidRPr="002F3980">
        <w:rPr>
          <w:rFonts w:eastAsiaTheme="minorHAnsi" w:cstheme="minorBidi"/>
          <w:sz w:val="24"/>
          <w:szCs w:val="22"/>
          <w:lang w:eastAsia="en-US"/>
        </w:rPr>
        <w:t xml:space="preserve">The funding rate </w:t>
      </w:r>
      <w:r w:rsidR="00152510">
        <w:rPr>
          <w:rFonts w:eastAsiaTheme="minorHAnsi" w:cstheme="minorBidi"/>
          <w:sz w:val="24"/>
          <w:szCs w:val="22"/>
          <w:lang w:eastAsia="en-US"/>
        </w:rPr>
        <w:t xml:space="preserve">for </w:t>
      </w:r>
      <w:r w:rsidR="00AB2317">
        <w:rPr>
          <w:rFonts w:eastAsiaTheme="minorHAnsi" w:cstheme="minorBidi"/>
          <w:sz w:val="24"/>
          <w:szCs w:val="22"/>
          <w:lang w:eastAsia="en-US"/>
        </w:rPr>
        <w:t xml:space="preserve">actual </w:t>
      </w:r>
      <w:r w:rsidR="00152510">
        <w:rPr>
          <w:rFonts w:eastAsiaTheme="minorHAnsi" w:cstheme="minorBidi"/>
          <w:sz w:val="24"/>
          <w:szCs w:val="22"/>
          <w:lang w:eastAsia="en-US"/>
        </w:rPr>
        <w:t xml:space="preserve">costs </w:t>
      </w:r>
      <w:r w:rsidRPr="002F3980">
        <w:rPr>
          <w:rFonts w:eastAsiaTheme="minorHAnsi" w:cstheme="minorBidi"/>
          <w:sz w:val="24"/>
          <w:szCs w:val="22"/>
          <w:lang w:eastAsia="en-US"/>
        </w:rPr>
        <w:t>is set out in</w:t>
      </w:r>
      <w:r w:rsidR="00ED3C75">
        <w:rPr>
          <w:rFonts w:eastAsiaTheme="minorHAnsi" w:cstheme="minorBidi"/>
          <w:sz w:val="24"/>
          <w:szCs w:val="22"/>
          <w:lang w:eastAsia="en-US"/>
        </w:rPr>
        <w:t xml:space="preserve"> the</w:t>
      </w:r>
      <w:r w:rsidRPr="002F3980">
        <w:rPr>
          <w:rFonts w:eastAsiaTheme="minorHAnsi" w:cstheme="minorBidi"/>
          <w:sz w:val="24"/>
          <w:szCs w:val="22"/>
          <w:lang w:eastAsia="en-US"/>
        </w:rPr>
        <w:t xml:space="preserve"> Data Sheet (see Point 3).</w:t>
      </w:r>
    </w:p>
    <w:p w14:paraId="53646F95" w14:textId="15E3BAB9" w:rsidR="002F3980" w:rsidRDefault="002F3980" w:rsidP="002F3980">
      <w:r>
        <w:t>Unit contributions are not subject to any funding rate.</w:t>
      </w:r>
    </w:p>
    <w:p w14:paraId="0E9313E9" w14:textId="11B1A1F7" w:rsidR="00883D09" w:rsidRPr="006A0015" w:rsidRDefault="007B1F1C" w:rsidP="00326BC9">
      <w:pPr>
        <w:pStyle w:val="Heading5"/>
      </w:pPr>
      <w:bookmarkStart w:id="103" w:name="_Toc435108955"/>
      <w:bookmarkStart w:id="104" w:name="_Toc529197651"/>
      <w:bookmarkStart w:id="105" w:name="_Toc24116057"/>
      <w:bookmarkStart w:id="106" w:name="_Toc24126534"/>
      <w:bookmarkStart w:id="107" w:name="_Toc90290877"/>
      <w:bookmarkStart w:id="108" w:name="_Toc130290793"/>
      <w:bookmarkStart w:id="109" w:name="_Toc221892147"/>
      <w:bookmarkStart w:id="110" w:name="_Toc435108963"/>
      <w:bookmarkEnd w:id="87"/>
      <w:r>
        <w:t>5</w:t>
      </w:r>
      <w:r w:rsidR="00883D09" w:rsidRPr="00C329FF">
        <w:t>.</w:t>
      </w:r>
      <w:r w:rsidR="00635125">
        <w:t>4</w:t>
      </w:r>
      <w:r w:rsidR="00326BC9">
        <w:tab/>
      </w:r>
      <w:r w:rsidR="00883D09" w:rsidRPr="00C329FF">
        <w:t xml:space="preserve">Estimated </w:t>
      </w:r>
      <w:r w:rsidR="00AB2317">
        <w:t xml:space="preserve">project </w:t>
      </w:r>
      <w:r w:rsidR="00883D09" w:rsidRPr="00C329FF">
        <w:t>budget</w:t>
      </w:r>
      <w:bookmarkEnd w:id="103"/>
      <w:bookmarkEnd w:id="104"/>
      <w:r w:rsidR="00EB4B5E">
        <w:t>,</w:t>
      </w:r>
      <w:r w:rsidR="00FE69AC">
        <w:t xml:space="preserve"> </w:t>
      </w:r>
      <w:r w:rsidR="00223848" w:rsidRPr="00C329FF">
        <w:t xml:space="preserve">budget </w:t>
      </w:r>
      <w:r w:rsidR="00223848" w:rsidRPr="003722C7">
        <w:t>categories</w:t>
      </w:r>
      <w:r w:rsidR="00EB4B5E" w:rsidRPr="003722C7">
        <w:t xml:space="preserve"> and forms of funding</w:t>
      </w:r>
      <w:bookmarkEnd w:id="105"/>
      <w:bookmarkEnd w:id="106"/>
      <w:bookmarkEnd w:id="107"/>
      <w:bookmarkEnd w:id="108"/>
      <w:bookmarkEnd w:id="109"/>
    </w:p>
    <w:p w14:paraId="3B6F795B" w14:textId="0F9BA0DD" w:rsidR="00883D09" w:rsidRPr="00C329FF" w:rsidRDefault="00883D09" w:rsidP="00883D09">
      <w:pPr>
        <w:ind w:left="720" w:hanging="720"/>
        <w:rPr>
          <w:szCs w:val="24"/>
        </w:rPr>
      </w:pPr>
      <w:r w:rsidRPr="00C329FF">
        <w:rPr>
          <w:szCs w:val="24"/>
        </w:rPr>
        <w:t xml:space="preserve">The estimated </w:t>
      </w:r>
      <w:r w:rsidRPr="007F51A8">
        <w:rPr>
          <w:szCs w:val="24"/>
        </w:rPr>
        <w:t xml:space="preserve">budget for the </w:t>
      </w:r>
      <w:r w:rsidR="00AB2317">
        <w:rPr>
          <w:szCs w:val="24"/>
        </w:rPr>
        <w:t>project</w:t>
      </w:r>
      <w:r w:rsidR="00AB2317" w:rsidRPr="007F51A8">
        <w:rPr>
          <w:szCs w:val="24"/>
        </w:rPr>
        <w:t xml:space="preserve"> </w:t>
      </w:r>
      <w:r w:rsidRPr="007F51A8">
        <w:rPr>
          <w:szCs w:val="24"/>
        </w:rPr>
        <w:t xml:space="preserve">is set out in Annex </w:t>
      </w:r>
      <w:r w:rsidR="00717AEE">
        <w:rPr>
          <w:szCs w:val="24"/>
        </w:rPr>
        <w:t>1</w:t>
      </w:r>
      <w:r w:rsidRPr="007F51A8">
        <w:rPr>
          <w:szCs w:val="24"/>
        </w:rPr>
        <w:t>.</w:t>
      </w:r>
    </w:p>
    <w:p w14:paraId="085D43C6" w14:textId="6990A42D" w:rsidR="00854106" w:rsidRPr="00C329FF" w:rsidRDefault="5FD9F862" w:rsidP="038A89D4">
      <w:pPr>
        <w:rPr>
          <w:rFonts w:eastAsia="Times New Roman"/>
          <w:i/>
          <w:iCs/>
          <w:color w:val="808080" w:themeColor="background1" w:themeShade="80"/>
        </w:rPr>
      </w:pPr>
      <w:r w:rsidRPr="038A89D4">
        <w:rPr>
          <w:rFonts w:eastAsia="Times New Roman"/>
        </w:rPr>
        <w:t>It contains the estimated eligible costs</w:t>
      </w:r>
      <w:r w:rsidR="319BE855" w:rsidRPr="038A89D4">
        <w:rPr>
          <w:rFonts w:eastAsia="Times New Roman"/>
        </w:rPr>
        <w:t xml:space="preserve"> </w:t>
      </w:r>
      <w:r w:rsidR="6C8DF1C7" w:rsidRPr="038A89D4">
        <w:rPr>
          <w:rFonts w:eastAsia="Times New Roman"/>
        </w:rPr>
        <w:t xml:space="preserve">and </w:t>
      </w:r>
      <w:r w:rsidR="1B51B80A" w:rsidRPr="038A89D4">
        <w:rPr>
          <w:rFonts w:eastAsia="Times New Roman"/>
        </w:rPr>
        <w:t xml:space="preserve">unit </w:t>
      </w:r>
      <w:r w:rsidR="6C8DF1C7" w:rsidRPr="038A89D4">
        <w:rPr>
          <w:rFonts w:eastAsia="Times New Roman"/>
        </w:rPr>
        <w:t xml:space="preserve">contributions </w:t>
      </w:r>
      <w:r w:rsidR="319BE855" w:rsidRPr="038A89D4">
        <w:rPr>
          <w:rFonts w:eastAsia="Times New Roman"/>
        </w:rPr>
        <w:t>for the action</w:t>
      </w:r>
      <w:r w:rsidRPr="038A89D4">
        <w:rPr>
          <w:rFonts w:eastAsia="Times New Roman"/>
        </w:rPr>
        <w:t xml:space="preserve">, broken down by </w:t>
      </w:r>
      <w:r w:rsidR="00883D09" w:rsidRPr="038A89D4">
        <w:rPr>
          <w:rFonts w:eastAsia="Times New Roman"/>
        </w:rPr>
        <w:t xml:space="preserve">beneficiary </w:t>
      </w:r>
      <w:r w:rsidRPr="038A89D4">
        <w:rPr>
          <w:rFonts w:eastAsia="Times New Roman"/>
        </w:rPr>
        <w:t>and budget category.</w:t>
      </w:r>
      <w:r w:rsidRPr="038A89D4">
        <w:rPr>
          <w:i/>
          <w:iCs/>
        </w:rPr>
        <w:t xml:space="preserve"> </w:t>
      </w:r>
    </w:p>
    <w:p w14:paraId="67831A3F" w14:textId="7950C9AB" w:rsidR="00F343AB" w:rsidRDefault="00A64A95" w:rsidP="007A08A7">
      <w:pPr>
        <w:rPr>
          <w:rFonts w:eastAsia="Times New Roman"/>
          <w:szCs w:val="24"/>
        </w:rPr>
      </w:pPr>
      <w:r w:rsidRPr="00C329FF">
        <w:rPr>
          <w:rFonts w:eastAsia="Times New Roman"/>
          <w:szCs w:val="24"/>
        </w:rPr>
        <w:t xml:space="preserve">Annex </w:t>
      </w:r>
      <w:r w:rsidR="00717AEE">
        <w:rPr>
          <w:rFonts w:eastAsia="Times New Roman"/>
          <w:szCs w:val="24"/>
        </w:rPr>
        <w:t>1</w:t>
      </w:r>
      <w:r w:rsidR="00717AEE" w:rsidRPr="00C329FF">
        <w:rPr>
          <w:rFonts w:eastAsia="Times New Roman"/>
          <w:szCs w:val="24"/>
        </w:rPr>
        <w:t xml:space="preserve"> </w:t>
      </w:r>
      <w:r w:rsidRPr="00C329FF">
        <w:rPr>
          <w:rFonts w:eastAsia="Times New Roman"/>
          <w:szCs w:val="24"/>
        </w:rPr>
        <w:t xml:space="preserve">also shows the </w:t>
      </w:r>
      <w:r w:rsidR="00A04BBC" w:rsidRPr="00C329FF">
        <w:rPr>
          <w:rFonts w:eastAsia="Times New Roman"/>
          <w:szCs w:val="24"/>
        </w:rPr>
        <w:t>types of costs</w:t>
      </w:r>
      <w:r w:rsidR="00B268C5">
        <w:rPr>
          <w:rFonts w:eastAsia="Times New Roman"/>
          <w:szCs w:val="24"/>
        </w:rPr>
        <w:t xml:space="preserve"> and </w:t>
      </w:r>
      <w:r w:rsidR="00B268C5" w:rsidRPr="003722C7">
        <w:rPr>
          <w:rFonts w:eastAsia="Times New Roman"/>
          <w:szCs w:val="24"/>
        </w:rPr>
        <w:t>contributions</w:t>
      </w:r>
      <w:r w:rsidRPr="003722C7">
        <w:rPr>
          <w:rFonts w:eastAsia="Times New Roman"/>
          <w:szCs w:val="24"/>
        </w:rPr>
        <w:t xml:space="preserve"> </w:t>
      </w:r>
      <w:r w:rsidR="00EB4B5E" w:rsidRPr="003722C7">
        <w:rPr>
          <w:rFonts w:eastAsia="Times New Roman"/>
          <w:szCs w:val="24"/>
        </w:rPr>
        <w:t>(forms of funding)</w:t>
      </w:r>
      <w:r w:rsidR="00C6212F" w:rsidRPr="003722C7">
        <w:rPr>
          <w:rStyle w:val="FootnoteReference"/>
        </w:rPr>
        <w:footnoteReference w:id="11"/>
      </w:r>
      <w:r w:rsidR="00EB4B5E">
        <w:rPr>
          <w:rFonts w:eastAsia="Times New Roman"/>
          <w:szCs w:val="24"/>
        </w:rPr>
        <w:t xml:space="preserve"> </w:t>
      </w:r>
      <w:r w:rsidRPr="00C329FF">
        <w:rPr>
          <w:rFonts w:eastAsia="Times New Roman"/>
          <w:szCs w:val="24"/>
        </w:rPr>
        <w:t xml:space="preserve">to be used for each budget category. </w:t>
      </w:r>
    </w:p>
    <w:p w14:paraId="6C4F636E" w14:textId="20892D0E" w:rsidR="00854106" w:rsidRDefault="00CA4F2E" w:rsidP="007A08A7">
      <w:pPr>
        <w:rPr>
          <w:rFonts w:eastAsia="Times New Roman"/>
          <w:szCs w:val="24"/>
        </w:rPr>
      </w:pPr>
      <w:r>
        <w:rPr>
          <w:rFonts w:eastAsia="Times New Roman"/>
          <w:szCs w:val="24"/>
        </w:rPr>
        <w:t xml:space="preserve">The details on the calculation of the unit contributions </w:t>
      </w:r>
      <w:r w:rsidR="00EA7769">
        <w:rPr>
          <w:rFonts w:eastAsia="Times New Roman"/>
          <w:szCs w:val="24"/>
        </w:rPr>
        <w:t>are</w:t>
      </w:r>
      <w:r>
        <w:rPr>
          <w:rFonts w:eastAsia="Times New Roman"/>
          <w:szCs w:val="24"/>
        </w:rPr>
        <w:t xml:space="preserve"> explained in </w:t>
      </w:r>
      <w:r w:rsidR="00FE110D">
        <w:rPr>
          <w:rFonts w:eastAsia="Times New Roman"/>
          <w:szCs w:val="24"/>
        </w:rPr>
        <w:t xml:space="preserve">Annex </w:t>
      </w:r>
      <w:r w:rsidR="00D8705C">
        <w:rPr>
          <w:rFonts w:eastAsia="Times New Roman"/>
          <w:szCs w:val="24"/>
        </w:rPr>
        <w:t>2</w:t>
      </w:r>
      <w:r w:rsidR="00905353">
        <w:rPr>
          <w:rFonts w:eastAsia="Times New Roman"/>
          <w:szCs w:val="24"/>
        </w:rPr>
        <w:t>.</w:t>
      </w:r>
    </w:p>
    <w:p w14:paraId="3CB7EE65" w14:textId="252CB711" w:rsidR="00883D09" w:rsidRPr="00C329FF" w:rsidRDefault="007B1F1C" w:rsidP="00326BC9">
      <w:pPr>
        <w:pStyle w:val="Heading5"/>
      </w:pPr>
      <w:bookmarkStart w:id="111" w:name="_Toc435108956"/>
      <w:bookmarkStart w:id="112" w:name="_Toc529197652"/>
      <w:bookmarkStart w:id="113" w:name="_Toc24116058"/>
      <w:bookmarkStart w:id="114" w:name="_Toc24126535"/>
      <w:bookmarkStart w:id="115" w:name="_Toc90290878"/>
      <w:bookmarkStart w:id="116" w:name="_Toc130290794"/>
      <w:bookmarkStart w:id="117" w:name="_Toc221892148"/>
      <w:r>
        <w:t>5</w:t>
      </w:r>
      <w:r w:rsidR="00883D09" w:rsidRPr="00166BF3">
        <w:t>.</w:t>
      </w:r>
      <w:r w:rsidR="00635125">
        <w:t>5</w:t>
      </w:r>
      <w:r w:rsidR="00326BC9">
        <w:tab/>
      </w:r>
      <w:r w:rsidR="00883D09" w:rsidRPr="00166BF3">
        <w:t xml:space="preserve">Budget </w:t>
      </w:r>
      <w:bookmarkEnd w:id="111"/>
      <w:r w:rsidR="00FB5260" w:rsidRPr="00166BF3">
        <w:t>flexibility</w:t>
      </w:r>
      <w:bookmarkEnd w:id="112"/>
      <w:bookmarkEnd w:id="113"/>
      <w:bookmarkEnd w:id="114"/>
      <w:bookmarkEnd w:id="115"/>
      <w:bookmarkEnd w:id="116"/>
      <w:bookmarkEnd w:id="117"/>
      <w:r w:rsidR="00FB5260" w:rsidRPr="00166BF3">
        <w:t xml:space="preserve"> </w:t>
      </w:r>
    </w:p>
    <w:p w14:paraId="77416005" w14:textId="6076F85A" w:rsidR="00883D09" w:rsidRPr="00663EB0" w:rsidRDefault="00883D09" w:rsidP="00883D09">
      <w:r w:rsidRPr="000D6E20">
        <w:t>The budget breakdown may</w:t>
      </w:r>
      <w:r w:rsidR="009752CE" w:rsidRPr="000D6E20">
        <w:t xml:space="preserve"> </w:t>
      </w:r>
      <w:r w:rsidRPr="000D6E20">
        <w:t xml:space="preserve">be adjusted — without an amendment (see Article </w:t>
      </w:r>
      <w:r w:rsidR="00B05F6D">
        <w:t>39</w:t>
      </w:r>
      <w:r w:rsidRPr="000D6E20">
        <w:t xml:space="preserve">) — by transfers </w:t>
      </w:r>
      <w:r w:rsidR="00115EAB" w:rsidRPr="000D6E20">
        <w:t>(</w:t>
      </w:r>
      <w:r w:rsidRPr="00BE268E">
        <w:t xml:space="preserve">between </w:t>
      </w:r>
      <w:r w:rsidRPr="000D6E20">
        <w:t>budget categories</w:t>
      </w:r>
      <w:r w:rsidR="00115EAB" w:rsidRPr="00993F84">
        <w:t>)</w:t>
      </w:r>
      <w:r w:rsidRPr="00993F84">
        <w:t xml:space="preserve">, </w:t>
      </w:r>
      <w:r w:rsidR="00891183" w:rsidRPr="00993F84">
        <w:t xml:space="preserve">as long as </w:t>
      </w:r>
      <w:r w:rsidRPr="00993F84">
        <w:t>th</w:t>
      </w:r>
      <w:r w:rsidR="00891183" w:rsidRPr="00993F84">
        <w:t xml:space="preserve">is </w:t>
      </w:r>
      <w:r w:rsidR="00CF550D" w:rsidRPr="00993F84">
        <w:t xml:space="preserve">does not </w:t>
      </w:r>
      <w:r w:rsidR="00891183" w:rsidRPr="00993F84">
        <w:t>impl</w:t>
      </w:r>
      <w:r w:rsidR="00CF550D" w:rsidRPr="00993F84">
        <w:t>y any substantive or important</w:t>
      </w:r>
      <w:r w:rsidR="00891183" w:rsidRPr="00993F84">
        <w:t xml:space="preserve"> change</w:t>
      </w:r>
      <w:r w:rsidRPr="00993F84">
        <w:t xml:space="preserve"> </w:t>
      </w:r>
      <w:r w:rsidR="00891183" w:rsidRPr="00993F84">
        <w:t>to the description of</w:t>
      </w:r>
      <w:r w:rsidR="00891183" w:rsidRPr="000D6E20">
        <w:t xml:space="preserve"> the </w:t>
      </w:r>
      <w:r w:rsidR="00AB2317">
        <w:t>project</w:t>
      </w:r>
      <w:r w:rsidR="00AB2317" w:rsidRPr="000D6E20">
        <w:t xml:space="preserve"> </w:t>
      </w:r>
      <w:r w:rsidRPr="000D6E20">
        <w:t xml:space="preserve">in </w:t>
      </w:r>
      <w:r w:rsidRPr="00635125">
        <w:t>Annex</w:t>
      </w:r>
      <w:r w:rsidR="004F15E6">
        <w:t xml:space="preserve"> 1</w:t>
      </w:r>
      <w:r w:rsidRPr="00635125">
        <w:t xml:space="preserve">. </w:t>
      </w:r>
    </w:p>
    <w:p w14:paraId="2FEE25A1" w14:textId="71965A5C" w:rsidR="00883D09" w:rsidRPr="00127184" w:rsidRDefault="00883D09" w:rsidP="00A724FC">
      <w:r w:rsidRPr="00B34923">
        <w:t>However</w:t>
      </w:r>
      <w:r>
        <w:t>:</w:t>
      </w:r>
    </w:p>
    <w:p w14:paraId="490C4B19" w14:textId="6F133429" w:rsidR="00145992" w:rsidRPr="00127184" w:rsidRDefault="00145992" w:rsidP="005938A0">
      <w:pPr>
        <w:pStyle w:val="ListParagraph"/>
        <w:numPr>
          <w:ilvl w:val="0"/>
          <w:numId w:val="34"/>
        </w:numPr>
      </w:pPr>
      <w:r w:rsidRPr="00145992">
        <w:t>other changes require an amendment or simplified approval, if specifically provided</w:t>
      </w:r>
      <w:r w:rsidRPr="00145992">
        <w:br/>
        <w:t xml:space="preserve">for in </w:t>
      </w:r>
      <w:r w:rsidR="0097184D">
        <w:t>Annex 5.</w:t>
      </w:r>
    </w:p>
    <w:p w14:paraId="438595DE" w14:textId="77777777" w:rsidR="00821732" w:rsidRPr="005105BA" w:rsidRDefault="00821732" w:rsidP="00302040">
      <w:pPr>
        <w:pStyle w:val="Heading4"/>
        <w:rPr>
          <w:rFonts w:hint="eastAsia"/>
        </w:rPr>
      </w:pPr>
      <w:bookmarkStart w:id="118" w:name="_Toc524697200"/>
      <w:bookmarkStart w:id="119" w:name="_Toc529197653"/>
      <w:bookmarkStart w:id="120" w:name="_Toc530035880"/>
      <w:bookmarkStart w:id="121" w:name="_Toc24116059"/>
      <w:bookmarkStart w:id="122" w:name="_Toc24126537"/>
      <w:bookmarkStart w:id="123" w:name="_Toc90290879"/>
      <w:bookmarkStart w:id="124" w:name="_Toc130290795"/>
      <w:bookmarkStart w:id="125" w:name="_Toc221892149"/>
      <w:r w:rsidRPr="00295271">
        <w:t xml:space="preserve">ARTICLE </w:t>
      </w:r>
      <w:r w:rsidR="005B0BA2" w:rsidRPr="00295271">
        <w:t>6</w:t>
      </w:r>
      <w:r w:rsidR="00912194" w:rsidRPr="00295271">
        <w:t xml:space="preserve"> </w:t>
      </w:r>
      <w:r w:rsidRPr="00295271">
        <w:t>— ELIGIBLE</w:t>
      </w:r>
      <w:r w:rsidRPr="009473CB">
        <w:t xml:space="preserve"> AND INELIGIBLE COSTS</w:t>
      </w:r>
      <w:bookmarkEnd w:id="110"/>
      <w:bookmarkEnd w:id="118"/>
      <w:bookmarkEnd w:id="119"/>
      <w:bookmarkEnd w:id="120"/>
      <w:r w:rsidRPr="005105BA">
        <w:t xml:space="preserve"> </w:t>
      </w:r>
      <w:r w:rsidR="00295271">
        <w:t>AND CONTRIBUTIONS</w:t>
      </w:r>
      <w:bookmarkEnd w:id="121"/>
      <w:bookmarkEnd w:id="122"/>
      <w:bookmarkEnd w:id="123"/>
      <w:bookmarkEnd w:id="124"/>
      <w:bookmarkEnd w:id="125"/>
    </w:p>
    <w:p w14:paraId="76D342C8" w14:textId="77777777" w:rsidR="00E93434" w:rsidRPr="00E93434" w:rsidRDefault="00E93434" w:rsidP="00E93434">
      <w:pPr>
        <w:tabs>
          <w:tab w:val="left" w:pos="851"/>
        </w:tabs>
        <w:rPr>
          <w:szCs w:val="24"/>
        </w:rPr>
      </w:pPr>
      <w:r w:rsidRPr="00E93434">
        <w:rPr>
          <w:szCs w:val="24"/>
        </w:rPr>
        <w:t>In order to be</w:t>
      </w:r>
      <w:r>
        <w:rPr>
          <w:b/>
          <w:szCs w:val="24"/>
        </w:rPr>
        <w:t xml:space="preserve"> </w:t>
      </w:r>
      <w:r>
        <w:rPr>
          <w:szCs w:val="24"/>
        </w:rPr>
        <w:t xml:space="preserve">eligible, </w:t>
      </w:r>
      <w:r w:rsidRPr="00127184">
        <w:rPr>
          <w:szCs w:val="24"/>
        </w:rPr>
        <w:t>costs</w:t>
      </w:r>
      <w:r w:rsidR="00626DE4" w:rsidRPr="00127184">
        <w:rPr>
          <w:szCs w:val="24"/>
        </w:rPr>
        <w:t xml:space="preserve"> and contributions</w:t>
      </w:r>
      <w:r>
        <w:rPr>
          <w:szCs w:val="24"/>
        </w:rPr>
        <w:t xml:space="preserve"> must </w:t>
      </w:r>
      <w:r w:rsidRPr="005105BA">
        <w:rPr>
          <w:szCs w:val="24"/>
        </w:rPr>
        <w:t xml:space="preserve">meet the </w:t>
      </w:r>
      <w:r w:rsidR="00626DE4" w:rsidRPr="009C3F60">
        <w:rPr>
          <w:b/>
          <w:szCs w:val="24"/>
        </w:rPr>
        <w:t>eligibility</w:t>
      </w:r>
      <w:r w:rsidRPr="009C3F60">
        <w:rPr>
          <w:b/>
          <w:szCs w:val="24"/>
        </w:rPr>
        <w:t xml:space="preserve"> </w:t>
      </w:r>
      <w:r>
        <w:rPr>
          <w:szCs w:val="24"/>
        </w:rPr>
        <w:t xml:space="preserve">conditions set out in this Article. </w:t>
      </w:r>
    </w:p>
    <w:p w14:paraId="21B5F5DC" w14:textId="77777777" w:rsidR="00821732" w:rsidRPr="005105BA" w:rsidRDefault="005B0BA2" w:rsidP="00326BC9">
      <w:pPr>
        <w:pStyle w:val="Heading5"/>
      </w:pPr>
      <w:bookmarkStart w:id="126" w:name="_Toc435108964"/>
      <w:bookmarkStart w:id="127" w:name="_Toc529197654"/>
      <w:bookmarkStart w:id="128" w:name="_Toc24116060"/>
      <w:bookmarkStart w:id="129" w:name="_Toc24126538"/>
      <w:bookmarkStart w:id="130" w:name="_Toc90290880"/>
      <w:bookmarkStart w:id="131" w:name="_Toc130290796"/>
      <w:bookmarkStart w:id="132" w:name="_Toc221892150"/>
      <w:r w:rsidRPr="00295271">
        <w:t>6</w:t>
      </w:r>
      <w:r w:rsidR="00821732" w:rsidRPr="00295271">
        <w:t>.1</w:t>
      </w:r>
      <w:r w:rsidR="00821732" w:rsidRPr="005105BA">
        <w:tab/>
      </w:r>
      <w:r w:rsidR="00821732" w:rsidRPr="00FA45F3">
        <w:t xml:space="preserve">General </w:t>
      </w:r>
      <w:r w:rsidR="00E93434" w:rsidRPr="00FA45F3">
        <w:t xml:space="preserve">eligibility </w:t>
      </w:r>
      <w:r w:rsidR="00821732" w:rsidRPr="00FA45F3">
        <w:t>conditions</w:t>
      </w:r>
      <w:bookmarkEnd w:id="126"/>
      <w:bookmarkEnd w:id="127"/>
      <w:bookmarkEnd w:id="128"/>
      <w:bookmarkEnd w:id="129"/>
      <w:bookmarkEnd w:id="130"/>
      <w:bookmarkEnd w:id="131"/>
      <w:bookmarkEnd w:id="132"/>
      <w:r w:rsidR="00821732" w:rsidRPr="005105BA">
        <w:t xml:space="preserve"> </w:t>
      </w:r>
    </w:p>
    <w:p w14:paraId="5CA5AE7F" w14:textId="77777777" w:rsidR="00821732" w:rsidRPr="005105BA" w:rsidRDefault="00E93434" w:rsidP="00821732">
      <w:pPr>
        <w:tabs>
          <w:tab w:val="left" w:pos="851"/>
        </w:tabs>
        <w:rPr>
          <w:b/>
          <w:szCs w:val="24"/>
        </w:rPr>
      </w:pPr>
      <w:r>
        <w:rPr>
          <w:szCs w:val="24"/>
        </w:rPr>
        <w:t>T</w:t>
      </w:r>
      <w:r w:rsidRPr="005105BA">
        <w:rPr>
          <w:szCs w:val="24"/>
        </w:rPr>
        <w:t xml:space="preserve">he </w:t>
      </w:r>
      <w:r w:rsidR="00A56DD8" w:rsidRPr="009C3F60">
        <w:rPr>
          <w:b/>
          <w:szCs w:val="24"/>
        </w:rPr>
        <w:t xml:space="preserve">general </w:t>
      </w:r>
      <w:r w:rsidRPr="009C3F60">
        <w:rPr>
          <w:b/>
          <w:szCs w:val="24"/>
        </w:rPr>
        <w:t xml:space="preserve">eligibility </w:t>
      </w:r>
      <w:r w:rsidR="00A56DD8" w:rsidRPr="009C3F60">
        <w:rPr>
          <w:b/>
          <w:szCs w:val="24"/>
        </w:rPr>
        <w:t>conditions</w:t>
      </w:r>
      <w:r w:rsidR="00A56DD8">
        <w:rPr>
          <w:szCs w:val="24"/>
        </w:rPr>
        <w:t xml:space="preserve"> </w:t>
      </w:r>
      <w:r>
        <w:rPr>
          <w:szCs w:val="24"/>
        </w:rPr>
        <w:t>are the following</w:t>
      </w:r>
      <w:r w:rsidR="00821732" w:rsidRPr="005105BA">
        <w:rPr>
          <w:szCs w:val="24"/>
        </w:rPr>
        <w:t xml:space="preserve">: </w:t>
      </w:r>
    </w:p>
    <w:p w14:paraId="5B24131B" w14:textId="252B9A37" w:rsidR="00821732" w:rsidRPr="00A56DD8" w:rsidRDefault="00821732" w:rsidP="005938A0">
      <w:pPr>
        <w:numPr>
          <w:ilvl w:val="0"/>
          <w:numId w:val="59"/>
        </w:numPr>
        <w:rPr>
          <w:szCs w:val="24"/>
        </w:rPr>
      </w:pPr>
      <w:r w:rsidRPr="005105BA">
        <w:rPr>
          <w:szCs w:val="24"/>
        </w:rPr>
        <w:t>for</w:t>
      </w:r>
      <w:r w:rsidRPr="005105BA">
        <w:rPr>
          <w:b/>
          <w:szCs w:val="24"/>
        </w:rPr>
        <w:t xml:space="preserve"> </w:t>
      </w:r>
      <w:r w:rsidRPr="003676B2">
        <w:rPr>
          <w:lang w:eastAsia="en-GB"/>
        </w:rPr>
        <w:t>actual</w:t>
      </w:r>
      <w:r w:rsidRPr="00A56DD8">
        <w:rPr>
          <w:szCs w:val="24"/>
        </w:rPr>
        <w:t xml:space="preserve"> costs</w:t>
      </w:r>
      <w:r w:rsidR="00C930F4">
        <w:rPr>
          <w:szCs w:val="24"/>
        </w:rPr>
        <w:t xml:space="preserve"> (if any) </w:t>
      </w:r>
      <w:r w:rsidRPr="00A56DD8">
        <w:rPr>
          <w:szCs w:val="24"/>
        </w:rPr>
        <w:t>:</w:t>
      </w:r>
    </w:p>
    <w:p w14:paraId="11FDCBE7" w14:textId="77777777" w:rsidR="00821732" w:rsidRPr="001923C9" w:rsidRDefault="00821732" w:rsidP="005938A0">
      <w:pPr>
        <w:numPr>
          <w:ilvl w:val="0"/>
          <w:numId w:val="63"/>
        </w:numPr>
        <w:ind w:left="1560"/>
        <w:rPr>
          <w:rFonts w:eastAsia="Times New Roman"/>
          <w:szCs w:val="20"/>
        </w:rPr>
      </w:pPr>
      <w:r w:rsidRPr="007D66FB">
        <w:rPr>
          <w:rFonts w:eastAsia="Times New Roman"/>
          <w:szCs w:val="24"/>
        </w:rPr>
        <w:t xml:space="preserve">they must be </w:t>
      </w:r>
      <w:r w:rsidRPr="001923C9">
        <w:rPr>
          <w:rFonts w:eastAsia="Times New Roman"/>
          <w:szCs w:val="24"/>
        </w:rPr>
        <w:t xml:space="preserve">actually incurred by the beneficiary </w:t>
      </w:r>
    </w:p>
    <w:p w14:paraId="50840F45" w14:textId="5333ACF4" w:rsidR="00821732" w:rsidRPr="007D66FB" w:rsidRDefault="00821732" w:rsidP="005938A0">
      <w:pPr>
        <w:numPr>
          <w:ilvl w:val="0"/>
          <w:numId w:val="63"/>
        </w:numPr>
        <w:ind w:left="1560"/>
        <w:rPr>
          <w:rFonts w:eastAsia="Times New Roman"/>
          <w:szCs w:val="20"/>
        </w:rPr>
      </w:pPr>
      <w:r w:rsidRPr="007D66FB">
        <w:rPr>
          <w:rFonts w:eastAsia="Times New Roman"/>
          <w:szCs w:val="20"/>
        </w:rPr>
        <w:t xml:space="preserve">they must be incurred in the period set out in Article </w:t>
      </w:r>
      <w:r w:rsidR="002277B6" w:rsidRPr="007D66FB">
        <w:rPr>
          <w:rFonts w:eastAsia="Times New Roman"/>
          <w:szCs w:val="20"/>
          <w:lang w:eastAsia="en-GB"/>
        </w:rPr>
        <w:t>4</w:t>
      </w:r>
    </w:p>
    <w:p w14:paraId="754AA64D" w14:textId="3584E0A0" w:rsidR="00821732" w:rsidRPr="0070656E" w:rsidDel="0037007F" w:rsidRDefault="00821732" w:rsidP="005938A0">
      <w:pPr>
        <w:numPr>
          <w:ilvl w:val="0"/>
          <w:numId w:val="63"/>
        </w:numPr>
        <w:ind w:left="1560"/>
        <w:rPr>
          <w:rFonts w:eastAsia="Times New Roman"/>
          <w:szCs w:val="24"/>
        </w:rPr>
      </w:pPr>
      <w:r w:rsidRPr="0070656E" w:rsidDel="0037007F">
        <w:rPr>
          <w:rFonts w:eastAsia="Times New Roman"/>
          <w:szCs w:val="20"/>
        </w:rPr>
        <w:t>they</w:t>
      </w:r>
      <w:r w:rsidRPr="0070656E" w:rsidDel="0037007F">
        <w:rPr>
          <w:rFonts w:eastAsia="Times New Roman"/>
          <w:szCs w:val="24"/>
        </w:rPr>
        <w:t xml:space="preserve"> must be </w:t>
      </w:r>
      <w:r w:rsidR="0050463D" w:rsidRPr="0070656E">
        <w:rPr>
          <w:rFonts w:eastAsia="Times New Roman"/>
          <w:szCs w:val="24"/>
        </w:rPr>
        <w:t xml:space="preserve">declared under one of the budget categories </w:t>
      </w:r>
      <w:r w:rsidRPr="0070656E" w:rsidDel="0037007F">
        <w:rPr>
          <w:rFonts w:eastAsia="Times New Roman"/>
          <w:szCs w:val="24"/>
        </w:rPr>
        <w:t xml:space="preserve">set out in </w:t>
      </w:r>
      <w:r w:rsidR="00C30E77">
        <w:rPr>
          <w:rFonts w:eastAsia="Times New Roman"/>
          <w:szCs w:val="24"/>
        </w:rPr>
        <w:t>Annex 1</w:t>
      </w:r>
      <w:r w:rsidR="0050463D" w:rsidRPr="0070656E">
        <w:rPr>
          <w:rFonts w:eastAsia="Times New Roman"/>
          <w:szCs w:val="24"/>
        </w:rPr>
        <w:t xml:space="preserve"> and </w:t>
      </w:r>
      <w:r w:rsidRPr="0070656E" w:rsidDel="0037007F">
        <w:rPr>
          <w:rFonts w:eastAsia="Times New Roman"/>
          <w:szCs w:val="24"/>
        </w:rPr>
        <w:t>Annex 2</w:t>
      </w:r>
    </w:p>
    <w:p w14:paraId="4BDAC8D0" w14:textId="77777777" w:rsidR="00821732" w:rsidRPr="0070656E" w:rsidRDefault="00821732" w:rsidP="005938A0">
      <w:pPr>
        <w:numPr>
          <w:ilvl w:val="0"/>
          <w:numId w:val="63"/>
        </w:numPr>
        <w:ind w:left="1560"/>
        <w:rPr>
          <w:rFonts w:eastAsia="Times New Roman"/>
          <w:szCs w:val="24"/>
        </w:rPr>
      </w:pPr>
      <w:r w:rsidRPr="0070656E">
        <w:rPr>
          <w:rFonts w:eastAsia="Times New Roman"/>
          <w:szCs w:val="24"/>
        </w:rPr>
        <w:t xml:space="preserve">they must be incurred in connection with the action as described in Annex 1 and </w:t>
      </w:r>
      <w:r w:rsidRPr="0070656E">
        <w:rPr>
          <w:rFonts w:eastAsia="Times New Roman"/>
          <w:szCs w:val="20"/>
        </w:rPr>
        <w:t>necessary</w:t>
      </w:r>
      <w:r w:rsidRPr="0070656E">
        <w:rPr>
          <w:rFonts w:eastAsia="Times New Roman"/>
          <w:szCs w:val="24"/>
        </w:rPr>
        <w:t xml:space="preserve"> for its implementation</w:t>
      </w:r>
    </w:p>
    <w:p w14:paraId="2356C2AF" w14:textId="77777777" w:rsidR="00821732" w:rsidRPr="0070656E" w:rsidRDefault="00821732" w:rsidP="005938A0">
      <w:pPr>
        <w:numPr>
          <w:ilvl w:val="0"/>
          <w:numId w:val="63"/>
        </w:numPr>
        <w:ind w:left="1560"/>
        <w:rPr>
          <w:rFonts w:eastAsia="Times New Roman"/>
          <w:szCs w:val="24"/>
        </w:rPr>
      </w:pPr>
      <w:r w:rsidRPr="0070656E">
        <w:rPr>
          <w:rFonts w:eastAsia="Times New Roman"/>
          <w:szCs w:val="24"/>
        </w:rPr>
        <w:t xml:space="preserve">they must be identifiable and verifiable, in particular recorded in the beneficiary’s accounts in accordance with the accounting standards applicable in the country where the beneficiary is established and with the beneficiary’s usual cost accounting practices  </w:t>
      </w:r>
    </w:p>
    <w:p w14:paraId="5277755C" w14:textId="77777777" w:rsidR="00821732" w:rsidRPr="0070656E" w:rsidRDefault="00821732" w:rsidP="005938A0">
      <w:pPr>
        <w:numPr>
          <w:ilvl w:val="0"/>
          <w:numId w:val="63"/>
        </w:numPr>
        <w:ind w:left="1560"/>
        <w:rPr>
          <w:rFonts w:eastAsia="Times New Roman"/>
          <w:szCs w:val="24"/>
        </w:rPr>
      </w:pPr>
      <w:r w:rsidRPr="0070656E">
        <w:rPr>
          <w:rFonts w:eastAsia="Times New Roman"/>
          <w:szCs w:val="24"/>
        </w:rPr>
        <w:t>they must comply with the applicable national law on taxes, labour and social security and</w:t>
      </w:r>
    </w:p>
    <w:p w14:paraId="4BDE36B1" w14:textId="77777777" w:rsidR="00821732" w:rsidRPr="0070656E" w:rsidRDefault="00821732" w:rsidP="005938A0">
      <w:pPr>
        <w:numPr>
          <w:ilvl w:val="0"/>
          <w:numId w:val="63"/>
        </w:numPr>
        <w:ind w:left="1560"/>
        <w:rPr>
          <w:rFonts w:eastAsia="Times New Roman"/>
          <w:szCs w:val="24"/>
        </w:rPr>
      </w:pPr>
      <w:r w:rsidRPr="0070656E">
        <w:rPr>
          <w:rFonts w:eastAsia="Times New Roman"/>
          <w:szCs w:val="24"/>
        </w:rPr>
        <w:t>they must be reasonable, justified and must comply with the principle of sound financial management, in particular regarding economy and efficiency</w:t>
      </w:r>
    </w:p>
    <w:p w14:paraId="26E51033" w14:textId="3D9DDDD3" w:rsidR="003676B2" w:rsidRPr="0070656E" w:rsidRDefault="00821732" w:rsidP="005938A0">
      <w:pPr>
        <w:numPr>
          <w:ilvl w:val="0"/>
          <w:numId w:val="59"/>
        </w:numPr>
        <w:rPr>
          <w:szCs w:val="24"/>
        </w:rPr>
      </w:pPr>
      <w:r w:rsidRPr="0070656E">
        <w:rPr>
          <w:szCs w:val="24"/>
        </w:rPr>
        <w:t xml:space="preserve">for </w:t>
      </w:r>
      <w:r w:rsidRPr="0070656E">
        <w:rPr>
          <w:lang w:eastAsia="en-GB"/>
        </w:rPr>
        <w:t>unit</w:t>
      </w:r>
      <w:r w:rsidRPr="0070656E">
        <w:rPr>
          <w:szCs w:val="24"/>
        </w:rPr>
        <w:t xml:space="preserve"> </w:t>
      </w:r>
      <w:r w:rsidR="00B268C5" w:rsidRPr="0070656E">
        <w:rPr>
          <w:szCs w:val="24"/>
        </w:rPr>
        <w:t>contributions</w:t>
      </w:r>
      <w:r w:rsidRPr="0070656E">
        <w:rPr>
          <w:szCs w:val="24"/>
        </w:rPr>
        <w:t xml:space="preserve">: </w:t>
      </w:r>
    </w:p>
    <w:p w14:paraId="3CAB3D95" w14:textId="29E56599" w:rsidR="003676B2" w:rsidRPr="00DF198A" w:rsidRDefault="0050463D" w:rsidP="005938A0">
      <w:pPr>
        <w:numPr>
          <w:ilvl w:val="0"/>
          <w:numId w:val="65"/>
        </w:numPr>
        <w:ind w:left="1560"/>
        <w:rPr>
          <w:rFonts w:eastAsia="Times New Roman"/>
          <w:szCs w:val="24"/>
        </w:rPr>
      </w:pPr>
      <w:r w:rsidRPr="0070656E">
        <w:rPr>
          <w:rFonts w:eastAsia="Times New Roman"/>
          <w:szCs w:val="24"/>
        </w:rPr>
        <w:t xml:space="preserve">they must be declared under one of the budget categories set out in </w:t>
      </w:r>
      <w:r w:rsidRPr="00DF198A">
        <w:rPr>
          <w:rFonts w:eastAsia="Times New Roman"/>
          <w:szCs w:val="24"/>
        </w:rPr>
        <w:t xml:space="preserve">Article 6.2 and </w:t>
      </w:r>
      <w:r w:rsidRPr="00394EB1">
        <w:rPr>
          <w:rFonts w:eastAsia="Times New Roman"/>
          <w:szCs w:val="24"/>
        </w:rPr>
        <w:t xml:space="preserve">Annex </w:t>
      </w:r>
      <w:r w:rsidR="00667B9E">
        <w:rPr>
          <w:rFonts w:eastAsia="Times New Roman"/>
          <w:szCs w:val="24"/>
        </w:rPr>
        <w:t>1</w:t>
      </w:r>
    </w:p>
    <w:p w14:paraId="10665ACB" w14:textId="77777777" w:rsidR="00821732" w:rsidRPr="00FA45F3" w:rsidRDefault="00C868A1" w:rsidP="005938A0">
      <w:pPr>
        <w:numPr>
          <w:ilvl w:val="0"/>
          <w:numId w:val="65"/>
        </w:numPr>
        <w:ind w:left="1560"/>
        <w:rPr>
          <w:szCs w:val="24"/>
        </w:rPr>
      </w:pPr>
      <w:r w:rsidRPr="00FA45F3">
        <w:rPr>
          <w:szCs w:val="24"/>
          <w:lang w:val="en-US"/>
        </w:rPr>
        <w:t>the units must:</w:t>
      </w:r>
    </w:p>
    <w:p w14:paraId="41B5D32C" w14:textId="5E1E9161" w:rsidR="00821732" w:rsidRPr="009F18AB" w:rsidRDefault="00821732" w:rsidP="005938A0">
      <w:pPr>
        <w:numPr>
          <w:ilvl w:val="0"/>
          <w:numId w:val="42"/>
        </w:numPr>
        <w:tabs>
          <w:tab w:val="left" w:pos="600"/>
        </w:tabs>
        <w:ind w:left="2127"/>
        <w:rPr>
          <w:lang w:val="en-US"/>
        </w:rPr>
      </w:pPr>
      <w:r w:rsidRPr="00620FC7">
        <w:rPr>
          <w:szCs w:val="24"/>
          <w:lang w:val="en-US"/>
        </w:rPr>
        <w:t xml:space="preserve">be actually used or produced </w:t>
      </w:r>
      <w:r w:rsidR="00DD29A6" w:rsidRPr="00620FC7">
        <w:rPr>
          <w:szCs w:val="24"/>
          <w:lang w:val="en-US"/>
        </w:rPr>
        <w:t xml:space="preserve">by the beneficiary </w:t>
      </w:r>
      <w:r w:rsidRPr="00620FC7">
        <w:rPr>
          <w:szCs w:val="24"/>
          <w:lang w:val="en-US"/>
        </w:rPr>
        <w:t xml:space="preserve">in the period </w:t>
      </w:r>
      <w:r w:rsidRPr="00620FC7">
        <w:rPr>
          <w:rFonts w:eastAsia="Times New Roman"/>
          <w:szCs w:val="24"/>
        </w:rPr>
        <w:t xml:space="preserve">set out in Article </w:t>
      </w:r>
      <w:r w:rsidR="002277B6" w:rsidRPr="00620FC7">
        <w:rPr>
          <w:rFonts w:eastAsia="Times New Roman"/>
          <w:szCs w:val="24"/>
          <w:lang w:eastAsia="en-GB"/>
        </w:rPr>
        <w:t>4</w:t>
      </w:r>
      <w:r w:rsidR="009F18AB" w:rsidRPr="6995C840">
        <w:rPr>
          <w:rFonts w:eastAsia="Times New Roman"/>
          <w:lang w:eastAsia="en-GB"/>
        </w:rPr>
        <w:t>)</w:t>
      </w:r>
    </w:p>
    <w:p w14:paraId="77730603" w14:textId="45AA2248" w:rsidR="00821732" w:rsidRPr="00FA45F3" w:rsidRDefault="00821732" w:rsidP="005938A0">
      <w:pPr>
        <w:numPr>
          <w:ilvl w:val="0"/>
          <w:numId w:val="42"/>
        </w:numPr>
        <w:tabs>
          <w:tab w:val="left" w:pos="600"/>
        </w:tabs>
        <w:ind w:left="2127"/>
        <w:rPr>
          <w:szCs w:val="24"/>
          <w:lang w:val="en-US"/>
        </w:rPr>
      </w:pPr>
      <w:r w:rsidRPr="00B34098">
        <w:rPr>
          <w:szCs w:val="24"/>
          <w:lang w:val="en-US"/>
        </w:rPr>
        <w:t>be necessary</w:t>
      </w:r>
      <w:r w:rsidRPr="00FA45F3">
        <w:rPr>
          <w:szCs w:val="24"/>
          <w:lang w:val="en-US"/>
        </w:rPr>
        <w:t xml:space="preserve"> for implementing the </w:t>
      </w:r>
      <w:r w:rsidR="004047E2">
        <w:rPr>
          <w:szCs w:val="24"/>
          <w:lang w:val="en-US"/>
        </w:rPr>
        <w:t>project</w:t>
      </w:r>
      <w:r w:rsidR="004047E2" w:rsidRPr="00FA45F3">
        <w:rPr>
          <w:szCs w:val="24"/>
          <w:lang w:val="en-US"/>
        </w:rPr>
        <w:t xml:space="preserve"> </w:t>
      </w:r>
      <w:r w:rsidRPr="00FA45F3">
        <w:rPr>
          <w:szCs w:val="24"/>
          <w:lang w:val="en-US"/>
        </w:rPr>
        <w:t>or produced by it and</w:t>
      </w:r>
    </w:p>
    <w:p w14:paraId="12BAA8CA" w14:textId="41A7CD45" w:rsidR="00821732" w:rsidRDefault="00821732" w:rsidP="005938A0">
      <w:pPr>
        <w:numPr>
          <w:ilvl w:val="0"/>
          <w:numId w:val="65"/>
        </w:numPr>
        <w:ind w:left="1560"/>
        <w:rPr>
          <w:szCs w:val="24"/>
        </w:rPr>
      </w:pPr>
      <w:r w:rsidRPr="00FA45F3">
        <w:rPr>
          <w:szCs w:val="24"/>
          <w:lang w:val="en-US"/>
        </w:rPr>
        <w:t xml:space="preserve">the number of units must be identifiable and verifiable, in particular supported </w:t>
      </w:r>
      <w:r w:rsidRPr="00FA45F3">
        <w:rPr>
          <w:szCs w:val="24"/>
        </w:rPr>
        <w:t xml:space="preserve">by records and documentation (see Article </w:t>
      </w:r>
      <w:r w:rsidR="00B05F6D">
        <w:rPr>
          <w:szCs w:val="24"/>
        </w:rPr>
        <w:t>20</w:t>
      </w:r>
      <w:r w:rsidRPr="00FA45F3">
        <w:rPr>
          <w:szCs w:val="24"/>
        </w:rPr>
        <w:t>)</w:t>
      </w:r>
      <w:r w:rsidR="009F18AB">
        <w:rPr>
          <w:szCs w:val="24"/>
        </w:rPr>
        <w:t>.</w:t>
      </w:r>
      <w:r w:rsidRPr="00FA45F3">
        <w:rPr>
          <w:szCs w:val="24"/>
        </w:rPr>
        <w:t xml:space="preserve"> </w:t>
      </w:r>
    </w:p>
    <w:p w14:paraId="44B9914A" w14:textId="77777777" w:rsidR="00821732" w:rsidRPr="009473CB" w:rsidRDefault="005B0BA2" w:rsidP="00326BC9">
      <w:pPr>
        <w:pStyle w:val="Heading5"/>
      </w:pPr>
      <w:bookmarkStart w:id="133" w:name="_Toc435108965"/>
      <w:bookmarkStart w:id="134" w:name="_Toc529197655"/>
      <w:bookmarkStart w:id="135" w:name="_Toc24116061"/>
      <w:bookmarkStart w:id="136" w:name="_Toc24126539"/>
      <w:bookmarkStart w:id="137" w:name="_Toc90290881"/>
      <w:bookmarkStart w:id="138" w:name="_Toc130290797"/>
      <w:bookmarkStart w:id="139" w:name="_Toc221892151"/>
      <w:r w:rsidRPr="00561E72">
        <w:t>6</w:t>
      </w:r>
      <w:r w:rsidR="00821732" w:rsidRPr="00561E72">
        <w:t>.2</w:t>
      </w:r>
      <w:r w:rsidR="00821732" w:rsidRPr="00561E72">
        <w:tab/>
        <w:t xml:space="preserve">Specific </w:t>
      </w:r>
      <w:r w:rsidR="00626DE4" w:rsidRPr="00561E72">
        <w:t xml:space="preserve">eligibility </w:t>
      </w:r>
      <w:r w:rsidR="00821732" w:rsidRPr="00561E72">
        <w:t xml:space="preserve">conditions </w:t>
      </w:r>
      <w:bookmarkEnd w:id="133"/>
      <w:bookmarkEnd w:id="134"/>
      <w:r w:rsidR="00626DE4" w:rsidRPr="00561E72">
        <w:t>for each budget category</w:t>
      </w:r>
      <w:bookmarkEnd w:id="135"/>
      <w:bookmarkEnd w:id="136"/>
      <w:bookmarkEnd w:id="137"/>
      <w:bookmarkEnd w:id="138"/>
      <w:bookmarkEnd w:id="139"/>
    </w:p>
    <w:p w14:paraId="45EF35CA" w14:textId="2931F5B3" w:rsidR="007F51A8" w:rsidRPr="007F51A8" w:rsidRDefault="007F51A8" w:rsidP="00AC1DAA">
      <w:pPr>
        <w:autoSpaceDE w:val="0"/>
        <w:autoSpaceDN w:val="0"/>
        <w:adjustRightInd w:val="0"/>
        <w:rPr>
          <w:rFonts w:eastAsia="Calibri" w:cs="Times New Roman"/>
          <w:szCs w:val="24"/>
        </w:rPr>
      </w:pPr>
      <w:r w:rsidRPr="007F51A8">
        <w:rPr>
          <w:szCs w:val="24"/>
        </w:rPr>
        <w:t xml:space="preserve">For each budget category, the </w:t>
      </w:r>
      <w:r w:rsidRPr="007F51A8">
        <w:rPr>
          <w:b/>
          <w:szCs w:val="24"/>
        </w:rPr>
        <w:t>specific eligibility conditions</w:t>
      </w:r>
      <w:r w:rsidRPr="007F51A8">
        <w:rPr>
          <w:szCs w:val="24"/>
        </w:rPr>
        <w:t xml:space="preserve"> are </w:t>
      </w:r>
      <w:r w:rsidR="00AC1DAA" w:rsidRPr="00C14B97">
        <w:rPr>
          <w:szCs w:val="24"/>
        </w:rPr>
        <w:t xml:space="preserve">set in Annex 2. </w:t>
      </w:r>
    </w:p>
    <w:p w14:paraId="6B5BB9E8" w14:textId="77777777" w:rsidR="00B471D4" w:rsidRPr="002778A3" w:rsidRDefault="00B471D4" w:rsidP="00B471D4">
      <w:pPr>
        <w:pStyle w:val="Heading5"/>
        <w:rPr>
          <w:rFonts w:cs="Times New Roman"/>
        </w:rPr>
      </w:pPr>
      <w:bookmarkStart w:id="140" w:name="_Toc435108967"/>
      <w:bookmarkStart w:id="141" w:name="_Toc529197657"/>
      <w:bookmarkStart w:id="142" w:name="_Toc24116062"/>
      <w:bookmarkStart w:id="143" w:name="_Toc24126540"/>
      <w:bookmarkStart w:id="144" w:name="_Toc88829342"/>
      <w:bookmarkStart w:id="145" w:name="_Toc90290882"/>
      <w:bookmarkStart w:id="146" w:name="_Toc130290798"/>
      <w:bookmarkStart w:id="147" w:name="_Toc221892152"/>
      <w:r w:rsidRPr="002778A3">
        <w:rPr>
          <w:rFonts w:cs="Times New Roman"/>
        </w:rPr>
        <w:t>6.3</w:t>
      </w:r>
      <w:r w:rsidRPr="002778A3">
        <w:rPr>
          <w:rFonts w:cs="Times New Roman"/>
        </w:rPr>
        <w:tab/>
        <w:t>Ineligible costs</w:t>
      </w:r>
      <w:bookmarkEnd w:id="140"/>
      <w:bookmarkEnd w:id="141"/>
      <w:r w:rsidRPr="002778A3">
        <w:rPr>
          <w:rFonts w:cs="Times New Roman"/>
        </w:rPr>
        <w:t xml:space="preserve"> and contributions</w:t>
      </w:r>
      <w:bookmarkEnd w:id="142"/>
      <w:bookmarkEnd w:id="143"/>
      <w:bookmarkEnd w:id="144"/>
      <w:bookmarkEnd w:id="145"/>
      <w:bookmarkEnd w:id="146"/>
      <w:bookmarkEnd w:id="147"/>
      <w:r w:rsidRPr="002778A3">
        <w:rPr>
          <w:rFonts w:cs="Times New Roman"/>
        </w:rPr>
        <w:t xml:space="preserve"> </w:t>
      </w:r>
    </w:p>
    <w:p w14:paraId="38F7E7BA" w14:textId="77777777" w:rsidR="00B471D4" w:rsidRPr="002778A3" w:rsidRDefault="00B471D4" w:rsidP="00B471D4">
      <w:pPr>
        <w:autoSpaceDE w:val="0"/>
        <w:autoSpaceDN w:val="0"/>
        <w:adjustRightInd w:val="0"/>
        <w:rPr>
          <w:rFonts w:cs="Times New Roman"/>
          <w:szCs w:val="24"/>
        </w:rPr>
      </w:pPr>
      <w:r w:rsidRPr="002778A3">
        <w:rPr>
          <w:rFonts w:cs="Times New Roman"/>
          <w:szCs w:val="24"/>
        </w:rPr>
        <w:t xml:space="preserve">The following costs or contributions are </w:t>
      </w:r>
      <w:r w:rsidRPr="002778A3">
        <w:rPr>
          <w:rFonts w:cs="Times New Roman"/>
          <w:b/>
          <w:szCs w:val="24"/>
        </w:rPr>
        <w:t>ineligible</w:t>
      </w:r>
      <w:r w:rsidRPr="002778A3">
        <w:rPr>
          <w:rFonts w:cs="Times New Roman"/>
          <w:szCs w:val="24"/>
        </w:rPr>
        <w:t>:</w:t>
      </w:r>
    </w:p>
    <w:p w14:paraId="19819A85" w14:textId="730B710D" w:rsidR="00B471D4" w:rsidRPr="002778A3" w:rsidRDefault="00B471D4" w:rsidP="005938A0">
      <w:pPr>
        <w:numPr>
          <w:ilvl w:val="0"/>
          <w:numId w:val="56"/>
        </w:numPr>
        <w:rPr>
          <w:rFonts w:cs="Times New Roman"/>
          <w:szCs w:val="24"/>
        </w:rPr>
      </w:pPr>
      <w:r w:rsidRPr="002778A3">
        <w:rPr>
          <w:rFonts w:cs="Times New Roman"/>
          <w:szCs w:val="24"/>
        </w:rPr>
        <w:t>costs or contributions that do not comply with the conditions set out above (</w:t>
      </w:r>
      <w:r w:rsidR="003758FD">
        <w:rPr>
          <w:rFonts w:cs="Times New Roman"/>
          <w:szCs w:val="24"/>
        </w:rPr>
        <w:t xml:space="preserve">see </w:t>
      </w:r>
      <w:r w:rsidRPr="002778A3">
        <w:rPr>
          <w:rFonts w:cs="Times New Roman"/>
          <w:szCs w:val="24"/>
        </w:rPr>
        <w:t>Article</w:t>
      </w:r>
      <w:r w:rsidR="003758FD">
        <w:rPr>
          <w:rFonts w:cs="Times New Roman"/>
          <w:szCs w:val="24"/>
        </w:rPr>
        <w:t>s</w:t>
      </w:r>
      <w:r w:rsidRPr="002778A3">
        <w:rPr>
          <w:rFonts w:cs="Times New Roman"/>
          <w:szCs w:val="24"/>
        </w:rPr>
        <w:t xml:space="preserve"> 6.1 and 6.2), in particular:</w:t>
      </w:r>
    </w:p>
    <w:p w14:paraId="1C11B2E4" w14:textId="13831D5C" w:rsidR="00B471D4" w:rsidRPr="002778A3" w:rsidRDefault="00B471D4" w:rsidP="005938A0">
      <w:pPr>
        <w:numPr>
          <w:ilvl w:val="0"/>
          <w:numId w:val="57"/>
        </w:numPr>
        <w:ind w:left="1560"/>
        <w:rPr>
          <w:rFonts w:cs="Times New Roman"/>
          <w:szCs w:val="24"/>
        </w:rPr>
      </w:pPr>
      <w:r w:rsidRPr="002778A3">
        <w:rPr>
          <w:rFonts w:cs="Times New Roman"/>
          <w:szCs w:val="24"/>
        </w:rPr>
        <w:t xml:space="preserve">costs related to return on capital and dividends paid by </w:t>
      </w:r>
      <w:r w:rsidR="00E14ECD">
        <w:rPr>
          <w:rFonts w:cs="Times New Roman"/>
          <w:szCs w:val="24"/>
        </w:rPr>
        <w:t>the</w:t>
      </w:r>
      <w:r w:rsidR="00E14ECD" w:rsidRPr="002778A3">
        <w:rPr>
          <w:rFonts w:cs="Times New Roman"/>
          <w:szCs w:val="24"/>
        </w:rPr>
        <w:t xml:space="preserve"> </w:t>
      </w:r>
      <w:r w:rsidRPr="002778A3">
        <w:rPr>
          <w:rFonts w:cs="Times New Roman"/>
          <w:szCs w:val="24"/>
        </w:rPr>
        <w:t>beneficiary</w:t>
      </w:r>
    </w:p>
    <w:p w14:paraId="6E088EBF" w14:textId="77777777" w:rsidR="00B471D4" w:rsidRPr="002778A3" w:rsidRDefault="00B471D4" w:rsidP="005938A0">
      <w:pPr>
        <w:numPr>
          <w:ilvl w:val="0"/>
          <w:numId w:val="57"/>
        </w:numPr>
        <w:ind w:left="1560"/>
        <w:rPr>
          <w:rFonts w:cs="Times New Roman"/>
          <w:szCs w:val="24"/>
        </w:rPr>
      </w:pPr>
      <w:r w:rsidRPr="002778A3">
        <w:rPr>
          <w:rFonts w:cs="Times New Roman"/>
          <w:szCs w:val="24"/>
        </w:rPr>
        <w:t>debt and debt service charges</w:t>
      </w:r>
    </w:p>
    <w:p w14:paraId="59591EE2" w14:textId="77777777" w:rsidR="00B471D4" w:rsidRPr="002778A3" w:rsidRDefault="00B471D4" w:rsidP="005938A0">
      <w:pPr>
        <w:numPr>
          <w:ilvl w:val="0"/>
          <w:numId w:val="57"/>
        </w:numPr>
        <w:ind w:left="1560"/>
        <w:rPr>
          <w:rFonts w:cs="Times New Roman"/>
          <w:szCs w:val="24"/>
        </w:rPr>
      </w:pPr>
      <w:r w:rsidRPr="002778A3">
        <w:rPr>
          <w:rFonts w:cs="Times New Roman"/>
          <w:szCs w:val="24"/>
        </w:rPr>
        <w:t>provisions for future losses or debts</w:t>
      </w:r>
    </w:p>
    <w:p w14:paraId="4B02BAB6" w14:textId="77777777" w:rsidR="00B471D4" w:rsidRPr="002778A3" w:rsidRDefault="00B471D4" w:rsidP="005938A0">
      <w:pPr>
        <w:numPr>
          <w:ilvl w:val="0"/>
          <w:numId w:val="57"/>
        </w:numPr>
        <w:ind w:left="1560"/>
        <w:rPr>
          <w:rFonts w:cs="Times New Roman"/>
          <w:szCs w:val="24"/>
        </w:rPr>
      </w:pPr>
      <w:r w:rsidRPr="002778A3">
        <w:rPr>
          <w:rFonts w:cs="Times New Roman"/>
          <w:szCs w:val="24"/>
        </w:rPr>
        <w:t xml:space="preserve">interest owed </w:t>
      </w:r>
    </w:p>
    <w:p w14:paraId="42C1C690" w14:textId="77777777" w:rsidR="00B471D4" w:rsidRPr="002778A3" w:rsidRDefault="00B471D4" w:rsidP="005938A0">
      <w:pPr>
        <w:numPr>
          <w:ilvl w:val="0"/>
          <w:numId w:val="57"/>
        </w:numPr>
        <w:ind w:left="1560"/>
        <w:rPr>
          <w:rFonts w:cs="Times New Roman"/>
          <w:szCs w:val="24"/>
        </w:rPr>
      </w:pPr>
      <w:r w:rsidRPr="002778A3">
        <w:rPr>
          <w:rFonts w:cs="Times New Roman"/>
          <w:szCs w:val="24"/>
        </w:rPr>
        <w:t>currency exchange losses</w:t>
      </w:r>
    </w:p>
    <w:p w14:paraId="1EEB521D" w14:textId="77777777" w:rsidR="00B471D4" w:rsidRPr="002778A3" w:rsidRDefault="00B471D4" w:rsidP="005938A0">
      <w:pPr>
        <w:numPr>
          <w:ilvl w:val="0"/>
          <w:numId w:val="57"/>
        </w:numPr>
        <w:ind w:left="1560"/>
        <w:rPr>
          <w:rFonts w:cs="Times New Roman"/>
          <w:szCs w:val="24"/>
        </w:rPr>
      </w:pPr>
      <w:r w:rsidRPr="002778A3">
        <w:rPr>
          <w:rFonts w:cs="Times New Roman"/>
          <w:szCs w:val="24"/>
        </w:rPr>
        <w:t>bank costs charged by the beneficiary’s bank for transfers from the granting authority</w:t>
      </w:r>
    </w:p>
    <w:p w14:paraId="44B9E72B" w14:textId="77777777" w:rsidR="00B471D4" w:rsidRPr="002778A3" w:rsidRDefault="00B471D4" w:rsidP="005938A0">
      <w:pPr>
        <w:numPr>
          <w:ilvl w:val="0"/>
          <w:numId w:val="57"/>
        </w:numPr>
        <w:ind w:left="1560"/>
        <w:rPr>
          <w:rFonts w:cs="Times New Roman"/>
          <w:szCs w:val="24"/>
        </w:rPr>
      </w:pPr>
      <w:r w:rsidRPr="002778A3">
        <w:rPr>
          <w:rFonts w:cs="Times New Roman"/>
          <w:szCs w:val="24"/>
        </w:rPr>
        <w:t>excessive or reckless expenditure</w:t>
      </w:r>
    </w:p>
    <w:p w14:paraId="2AE64526" w14:textId="77777777" w:rsidR="00B471D4" w:rsidRPr="002778A3" w:rsidRDefault="00B471D4" w:rsidP="005938A0">
      <w:pPr>
        <w:numPr>
          <w:ilvl w:val="0"/>
          <w:numId w:val="57"/>
        </w:numPr>
        <w:ind w:left="1560"/>
        <w:rPr>
          <w:rFonts w:cs="Times New Roman"/>
          <w:szCs w:val="24"/>
        </w:rPr>
      </w:pPr>
      <w:r w:rsidRPr="002778A3">
        <w:rPr>
          <w:rFonts w:cs="Times New Roman"/>
          <w:szCs w:val="24"/>
        </w:rPr>
        <w:t>deductible or refundable VAT (including VAT paid by public bodies acting as public authority)</w:t>
      </w:r>
    </w:p>
    <w:p w14:paraId="5EF78531" w14:textId="77777777" w:rsidR="00B471D4" w:rsidRPr="002778A3" w:rsidRDefault="00B471D4" w:rsidP="005938A0">
      <w:pPr>
        <w:numPr>
          <w:ilvl w:val="0"/>
          <w:numId w:val="57"/>
        </w:numPr>
        <w:ind w:left="1560"/>
        <w:rPr>
          <w:rFonts w:cs="Times New Roman"/>
          <w:szCs w:val="24"/>
        </w:rPr>
      </w:pPr>
      <w:r w:rsidRPr="002778A3">
        <w:rPr>
          <w:rFonts w:cs="Times New Roman"/>
          <w:szCs w:val="24"/>
        </w:rPr>
        <w:t>costs incurred or contributions for activities implemented during grant agreement suspension (see Article 32)</w:t>
      </w:r>
    </w:p>
    <w:p w14:paraId="58BD8017" w14:textId="77777777" w:rsidR="00B471D4" w:rsidRPr="002778A3" w:rsidRDefault="00B471D4" w:rsidP="005938A0">
      <w:pPr>
        <w:numPr>
          <w:ilvl w:val="0"/>
          <w:numId w:val="57"/>
        </w:numPr>
        <w:ind w:left="1560"/>
        <w:rPr>
          <w:rFonts w:cs="Times New Roman"/>
          <w:szCs w:val="24"/>
        </w:rPr>
      </w:pPr>
      <w:r w:rsidRPr="002778A3">
        <w:rPr>
          <w:rFonts w:cs="Times New Roman"/>
          <w:szCs w:val="24"/>
        </w:rPr>
        <w:t>in-kind contributions by third parties</w:t>
      </w:r>
    </w:p>
    <w:p w14:paraId="78E7E3A5" w14:textId="77777777" w:rsidR="00B471D4" w:rsidRPr="002778A3" w:rsidRDefault="00B471D4" w:rsidP="005938A0">
      <w:pPr>
        <w:numPr>
          <w:ilvl w:val="0"/>
          <w:numId w:val="56"/>
        </w:numPr>
        <w:rPr>
          <w:rFonts w:cs="Times New Roman"/>
          <w:szCs w:val="24"/>
        </w:rPr>
      </w:pPr>
      <w:r w:rsidRPr="002778A3">
        <w:rPr>
          <w:rFonts w:cs="Times New Roman"/>
          <w:szCs w:val="24"/>
        </w:rPr>
        <w:t xml:space="preserve">costs or contributions declared under other EU grants (or grants awarded by an EU Member State, non-EU country or other body implementing the EU budget), except for the following cases: </w:t>
      </w:r>
    </w:p>
    <w:p w14:paraId="0CFA41FD" w14:textId="1E908C75" w:rsidR="00B471D4" w:rsidRPr="002778A3" w:rsidRDefault="00B471D4" w:rsidP="005938A0">
      <w:pPr>
        <w:numPr>
          <w:ilvl w:val="1"/>
          <w:numId w:val="56"/>
        </w:numPr>
        <w:rPr>
          <w:rFonts w:eastAsia="Times New Roman" w:cs="Times New Roman"/>
          <w:szCs w:val="24"/>
          <w:lang w:eastAsia="en-GB"/>
        </w:rPr>
      </w:pPr>
      <w:r w:rsidRPr="002778A3">
        <w:rPr>
          <w:rFonts w:cs="Times New Roman"/>
          <w:szCs w:val="24"/>
        </w:rPr>
        <w:t>if the action grant is combined with an operating grant</w:t>
      </w:r>
      <w:r w:rsidRPr="002778A3">
        <w:rPr>
          <w:rStyle w:val="FootnoteReference"/>
          <w:szCs w:val="24"/>
        </w:rPr>
        <w:footnoteReference w:id="12"/>
      </w:r>
      <w:r w:rsidRPr="002778A3">
        <w:rPr>
          <w:rFonts w:cs="Times New Roman"/>
          <w:szCs w:val="24"/>
        </w:rPr>
        <w:t xml:space="preserve"> running during the same period and the beneficiary can demonstrate that the operating grant does not cover any (direct or indirect) costs of the action grant</w:t>
      </w:r>
      <w:r w:rsidR="000E4A3C">
        <w:rPr>
          <w:rFonts w:cs="Times New Roman"/>
          <w:szCs w:val="24"/>
        </w:rPr>
        <w:t>;</w:t>
      </w:r>
    </w:p>
    <w:p w14:paraId="77C237FC" w14:textId="77777777" w:rsidR="00B471D4" w:rsidRPr="002778A3" w:rsidRDefault="00B471D4" w:rsidP="005938A0">
      <w:pPr>
        <w:numPr>
          <w:ilvl w:val="0"/>
          <w:numId w:val="56"/>
        </w:numPr>
        <w:rPr>
          <w:rFonts w:cs="Times New Roman"/>
          <w:szCs w:val="24"/>
        </w:rPr>
      </w:pPr>
      <w:r w:rsidRPr="002778A3">
        <w:rPr>
          <w:rFonts w:cs="Times New Roman"/>
          <w:szCs w:val="24"/>
        </w:rPr>
        <w:t>costs or contributions for staff</w:t>
      </w:r>
      <w:r w:rsidRPr="002778A3">
        <w:rPr>
          <w:rFonts w:cs="Times New Roman"/>
          <w:b/>
          <w:szCs w:val="24"/>
        </w:rPr>
        <w:t xml:space="preserve"> </w:t>
      </w:r>
      <w:r w:rsidRPr="002778A3">
        <w:rPr>
          <w:rFonts w:cs="Times New Roman"/>
          <w:szCs w:val="24"/>
        </w:rPr>
        <w:t>of a national (or regional/local) administration, for activities that are part of the administration’s normal activities (i.e. not undertaken only because of the grant)</w:t>
      </w:r>
    </w:p>
    <w:p w14:paraId="70EABDC6" w14:textId="77777777" w:rsidR="00B471D4" w:rsidRPr="002778A3" w:rsidRDefault="00B471D4" w:rsidP="005938A0">
      <w:pPr>
        <w:numPr>
          <w:ilvl w:val="0"/>
          <w:numId w:val="56"/>
        </w:numPr>
        <w:rPr>
          <w:rFonts w:cs="Times New Roman"/>
          <w:szCs w:val="24"/>
        </w:rPr>
      </w:pPr>
      <w:r w:rsidRPr="002778A3">
        <w:rPr>
          <w:rFonts w:cs="Times New Roman"/>
          <w:szCs w:val="24"/>
        </w:rPr>
        <w:t>costs or contributions (especially travel and subsistence) for staff or representatives of EU institutions, bodies or agencies</w:t>
      </w:r>
    </w:p>
    <w:p w14:paraId="787F3F40" w14:textId="280A10B0" w:rsidR="00B471D4" w:rsidRPr="002778A3" w:rsidRDefault="00B471D4" w:rsidP="005938A0">
      <w:pPr>
        <w:numPr>
          <w:ilvl w:val="0"/>
          <w:numId w:val="56"/>
        </w:numPr>
        <w:rPr>
          <w:rFonts w:cs="Times New Roman"/>
          <w:szCs w:val="24"/>
        </w:rPr>
      </w:pPr>
      <w:r w:rsidRPr="002778A3">
        <w:rPr>
          <w:rFonts w:cs="Times New Roman"/>
          <w:szCs w:val="24"/>
        </w:rPr>
        <w:t>other</w:t>
      </w:r>
      <w:r w:rsidRPr="002778A3">
        <w:rPr>
          <w:rFonts w:eastAsia="Times New Roman" w:cs="Times New Roman"/>
          <w:szCs w:val="24"/>
          <w:lang w:eastAsia="en-GB"/>
        </w:rPr>
        <w:t>:</w:t>
      </w:r>
    </w:p>
    <w:p w14:paraId="59B89671" w14:textId="77777777" w:rsidR="00B471D4" w:rsidRPr="002778A3" w:rsidRDefault="00B471D4" w:rsidP="005938A0">
      <w:pPr>
        <w:numPr>
          <w:ilvl w:val="0"/>
          <w:numId w:val="60"/>
        </w:numPr>
        <w:ind w:left="1560"/>
        <w:rPr>
          <w:rFonts w:eastAsia="Times New Roman" w:cs="Times New Roman"/>
          <w:szCs w:val="24"/>
          <w:lang w:eastAsia="en-GB"/>
        </w:rPr>
      </w:pPr>
      <w:r w:rsidRPr="002778A3">
        <w:rPr>
          <w:rFonts w:cs="Times New Roman"/>
        </w:rPr>
        <w:t xml:space="preserve">costs or contributions </w:t>
      </w:r>
      <w:r w:rsidRPr="002778A3">
        <w:rPr>
          <w:rFonts w:eastAsia="Calibri" w:cs="Times New Roman"/>
          <w:szCs w:val="24"/>
        </w:rPr>
        <w:t>declared specifically ineligible in the call conditions</w:t>
      </w:r>
      <w:r w:rsidRPr="002778A3">
        <w:rPr>
          <w:rFonts w:cs="Times New Roman"/>
          <w:szCs w:val="24"/>
        </w:rPr>
        <w:t>.</w:t>
      </w:r>
    </w:p>
    <w:p w14:paraId="197043D2" w14:textId="77777777" w:rsidR="00B471D4" w:rsidRPr="002778A3" w:rsidRDefault="00B471D4" w:rsidP="00B471D4">
      <w:pPr>
        <w:pStyle w:val="Heading5"/>
        <w:rPr>
          <w:rFonts w:cs="Times New Roman"/>
        </w:rPr>
      </w:pPr>
      <w:bookmarkStart w:id="148" w:name="_Toc435108968"/>
      <w:bookmarkStart w:id="149" w:name="_Toc529197658"/>
      <w:bookmarkStart w:id="150" w:name="_Toc24116063"/>
      <w:bookmarkStart w:id="151" w:name="_Toc24126541"/>
      <w:bookmarkStart w:id="152" w:name="_Toc88829343"/>
      <w:bookmarkStart w:id="153" w:name="_Toc90290883"/>
      <w:bookmarkStart w:id="154" w:name="_Toc130290799"/>
      <w:bookmarkStart w:id="155" w:name="_Toc221892153"/>
      <w:r w:rsidRPr="002778A3">
        <w:rPr>
          <w:rFonts w:cs="Times New Roman"/>
        </w:rPr>
        <w:t>6.4</w:t>
      </w:r>
      <w:r w:rsidRPr="002778A3">
        <w:rPr>
          <w:rFonts w:cs="Times New Roman"/>
        </w:rPr>
        <w:tab/>
        <w:t xml:space="preserve">Consequences of </w:t>
      </w:r>
      <w:bookmarkEnd w:id="148"/>
      <w:r w:rsidRPr="002778A3">
        <w:rPr>
          <w:rFonts w:cs="Times New Roman"/>
        </w:rPr>
        <w:t>non-compliance</w:t>
      </w:r>
      <w:bookmarkEnd w:id="149"/>
      <w:bookmarkEnd w:id="150"/>
      <w:bookmarkEnd w:id="151"/>
      <w:bookmarkEnd w:id="152"/>
      <w:bookmarkEnd w:id="153"/>
      <w:bookmarkEnd w:id="154"/>
      <w:bookmarkEnd w:id="155"/>
    </w:p>
    <w:p w14:paraId="02E68FCE" w14:textId="252F079B" w:rsidR="00B471D4" w:rsidRPr="002778A3" w:rsidRDefault="00B471D4" w:rsidP="00B471D4">
      <w:pPr>
        <w:tabs>
          <w:tab w:val="left" w:pos="720"/>
        </w:tabs>
        <w:rPr>
          <w:rFonts w:cs="Times New Roman"/>
          <w:bCs/>
          <w:szCs w:val="24"/>
        </w:rPr>
      </w:pPr>
      <w:r w:rsidRPr="002778A3">
        <w:rPr>
          <w:rFonts w:cs="Times New Roman"/>
          <w:bCs/>
          <w:szCs w:val="24"/>
        </w:rPr>
        <w:t xml:space="preserve">If </w:t>
      </w:r>
      <w:r w:rsidR="00E14ECD">
        <w:rPr>
          <w:rFonts w:cs="Times New Roman"/>
          <w:bCs/>
          <w:szCs w:val="24"/>
        </w:rPr>
        <w:t>the</w:t>
      </w:r>
      <w:r w:rsidRPr="002778A3">
        <w:rPr>
          <w:rFonts w:cs="Times New Roman"/>
          <w:bCs/>
          <w:szCs w:val="24"/>
        </w:rPr>
        <w:t xml:space="preserve"> beneficiary declares costs or contributions that are ineligible, they will be rejected (see Article 27). </w:t>
      </w:r>
    </w:p>
    <w:p w14:paraId="23846E1F" w14:textId="0B953196" w:rsidR="00057A10" w:rsidRPr="00B471D4" w:rsidRDefault="00B471D4" w:rsidP="00821732">
      <w:pPr>
        <w:rPr>
          <w:rFonts w:cs="Times New Roman"/>
          <w:szCs w:val="24"/>
        </w:rPr>
      </w:pPr>
      <w:r w:rsidRPr="002778A3">
        <w:rPr>
          <w:rFonts w:cs="Times New Roman"/>
          <w:bCs/>
          <w:szCs w:val="24"/>
        </w:rPr>
        <w:t>This may also lead to other measures described in Chapter 5</w:t>
      </w:r>
      <w:r w:rsidRPr="002778A3">
        <w:rPr>
          <w:rFonts w:cs="Times New Roman"/>
          <w:szCs w:val="24"/>
        </w:rPr>
        <w:t xml:space="preserve">. </w:t>
      </w:r>
    </w:p>
    <w:p w14:paraId="2210EE61" w14:textId="77777777" w:rsidR="000E4A3C" w:rsidRPr="002778A3" w:rsidRDefault="000E4A3C" w:rsidP="000E4A3C">
      <w:pPr>
        <w:pStyle w:val="Heading1"/>
        <w:rPr>
          <w:rFonts w:ascii="Times New Roman" w:hAnsi="Times New Roman" w:cs="Times New Roman"/>
        </w:rPr>
      </w:pPr>
      <w:bookmarkStart w:id="156" w:name="_Toc435108969"/>
      <w:bookmarkStart w:id="157" w:name="_Toc524697201"/>
      <w:bookmarkStart w:id="158" w:name="_Toc529197659"/>
      <w:bookmarkStart w:id="159" w:name="_Toc530035881"/>
      <w:bookmarkStart w:id="160" w:name="_Toc24116064"/>
      <w:bookmarkStart w:id="161" w:name="_Toc24126542"/>
      <w:bookmarkStart w:id="162" w:name="_Toc88829344"/>
      <w:bookmarkStart w:id="163" w:name="_Toc90290884"/>
      <w:bookmarkStart w:id="164" w:name="_Toc130290800"/>
      <w:bookmarkStart w:id="165" w:name="_Toc221892154"/>
      <w:bookmarkStart w:id="166" w:name="_Toc529197691"/>
      <w:bookmarkStart w:id="167" w:name="_Toc530035897"/>
      <w:bookmarkStart w:id="168" w:name="_Toc24116121"/>
      <w:bookmarkStart w:id="169" w:name="_Toc24126600"/>
      <w:r w:rsidRPr="002778A3">
        <w:rPr>
          <w:rFonts w:ascii="Times New Roman" w:hAnsi="Times New Roman" w:cs="Times New Roman"/>
        </w:rPr>
        <w:t xml:space="preserve">CHAPTER 4 </w:t>
      </w:r>
      <w:bookmarkEnd w:id="156"/>
      <w:r w:rsidRPr="002778A3">
        <w:rPr>
          <w:rFonts w:ascii="Times New Roman" w:hAnsi="Times New Roman" w:cs="Times New Roman"/>
        </w:rPr>
        <w:tab/>
        <w:t>GRANT IMPLEMENTATION</w:t>
      </w:r>
      <w:bookmarkEnd w:id="157"/>
      <w:bookmarkEnd w:id="158"/>
      <w:bookmarkEnd w:id="159"/>
      <w:bookmarkEnd w:id="160"/>
      <w:bookmarkEnd w:id="161"/>
      <w:bookmarkEnd w:id="162"/>
      <w:bookmarkEnd w:id="163"/>
      <w:bookmarkEnd w:id="164"/>
      <w:bookmarkEnd w:id="165"/>
    </w:p>
    <w:p w14:paraId="7E95CC09" w14:textId="727A264A" w:rsidR="000E4A3C" w:rsidRPr="002778A3" w:rsidRDefault="000E4A3C" w:rsidP="000E4A3C">
      <w:pPr>
        <w:pStyle w:val="Heading2"/>
        <w:rPr>
          <w:rFonts w:ascii="Times New Roman" w:hAnsi="Times New Roman" w:cs="Times New Roman"/>
          <w:lang w:eastAsia="en-GB"/>
        </w:rPr>
      </w:pPr>
      <w:bookmarkStart w:id="170" w:name="_Toc530035883"/>
      <w:bookmarkStart w:id="171" w:name="_Toc24116065"/>
      <w:bookmarkStart w:id="172" w:name="_Toc24126543"/>
      <w:bookmarkStart w:id="173" w:name="_Toc88829345"/>
      <w:bookmarkStart w:id="174" w:name="_Toc90290885"/>
      <w:bookmarkStart w:id="175" w:name="_Toc130290801"/>
      <w:bookmarkStart w:id="176" w:name="_Toc221892155"/>
      <w:r w:rsidRPr="523585DD">
        <w:rPr>
          <w:rFonts w:ascii="Times New Roman" w:hAnsi="Times New Roman" w:cs="Times New Roman"/>
          <w:lang w:eastAsia="en-GB"/>
        </w:rPr>
        <w:t>SECTIO</w:t>
      </w:r>
      <w:r w:rsidR="000C319A" w:rsidRPr="523585DD">
        <w:rPr>
          <w:rFonts w:ascii="Times New Roman" w:hAnsi="Times New Roman" w:cs="Times New Roman"/>
          <w:lang w:eastAsia="en-GB"/>
        </w:rPr>
        <w:t xml:space="preserve">N 1 </w:t>
      </w:r>
      <w:r>
        <w:tab/>
      </w:r>
      <w:r w:rsidR="00D208F9">
        <w:rPr>
          <w:rFonts w:ascii="Times New Roman" w:hAnsi="Times New Roman" w:cs="Times New Roman"/>
          <w:lang w:eastAsia="en-GB"/>
        </w:rPr>
        <w:t>BENEFICIARY</w:t>
      </w:r>
      <w:r w:rsidR="0094426B" w:rsidRPr="523585DD">
        <w:rPr>
          <w:rFonts w:ascii="Times New Roman" w:hAnsi="Times New Roman" w:cs="Times New Roman"/>
          <w:lang w:eastAsia="en-GB"/>
        </w:rPr>
        <w:t>,</w:t>
      </w:r>
      <w:r w:rsidRPr="523585DD">
        <w:rPr>
          <w:rFonts w:ascii="Times New Roman" w:hAnsi="Times New Roman" w:cs="Times New Roman"/>
          <w:lang w:eastAsia="en-GB"/>
        </w:rPr>
        <w:t xml:space="preserve"> OTHER PARTICIPA</w:t>
      </w:r>
      <w:r w:rsidR="00D77301" w:rsidRPr="523585DD">
        <w:rPr>
          <w:rFonts w:ascii="Times New Roman" w:hAnsi="Times New Roman" w:cs="Times New Roman"/>
          <w:lang w:eastAsia="en-GB"/>
        </w:rPr>
        <w:t>T</w:t>
      </w:r>
      <w:r w:rsidR="00930EF1" w:rsidRPr="523585DD">
        <w:rPr>
          <w:rFonts w:ascii="Times New Roman" w:hAnsi="Times New Roman" w:cs="Times New Roman"/>
          <w:lang w:eastAsia="en-GB"/>
        </w:rPr>
        <w:t>ING ENTITIES</w:t>
      </w:r>
      <w:bookmarkEnd w:id="170"/>
      <w:bookmarkEnd w:id="171"/>
      <w:bookmarkEnd w:id="172"/>
      <w:bookmarkEnd w:id="173"/>
      <w:bookmarkEnd w:id="174"/>
      <w:bookmarkEnd w:id="175"/>
      <w:r w:rsidR="007213EE" w:rsidRPr="523585DD">
        <w:rPr>
          <w:rFonts w:ascii="Times New Roman" w:hAnsi="Times New Roman" w:cs="Times New Roman"/>
          <w:lang w:eastAsia="en-GB"/>
        </w:rPr>
        <w:t xml:space="preserve"> </w:t>
      </w:r>
      <w:r w:rsidR="0094426B" w:rsidRPr="523585DD">
        <w:rPr>
          <w:rFonts w:ascii="Times New Roman" w:hAnsi="Times New Roman" w:cs="Times New Roman"/>
          <w:lang w:eastAsia="en-GB"/>
        </w:rPr>
        <w:t>AND PARTICIPANTS</w:t>
      </w:r>
      <w:bookmarkEnd w:id="176"/>
      <w:r w:rsidR="007213EE" w:rsidRPr="523585DD">
        <w:rPr>
          <w:rFonts w:ascii="Times New Roman" w:hAnsi="Times New Roman" w:cs="Times New Roman"/>
          <w:lang w:eastAsia="en-GB"/>
        </w:rPr>
        <w:t xml:space="preserve">     </w:t>
      </w:r>
    </w:p>
    <w:p w14:paraId="53C17C70" w14:textId="531BCE9B" w:rsidR="000E4A3C" w:rsidRPr="002778A3" w:rsidRDefault="000E4A3C" w:rsidP="000E4A3C">
      <w:pPr>
        <w:pStyle w:val="Heading4"/>
        <w:rPr>
          <w:rFonts w:ascii="Times New Roman" w:hAnsi="Times New Roman" w:cs="Times New Roman"/>
          <w:lang w:eastAsia="en-GB"/>
        </w:rPr>
      </w:pPr>
      <w:bookmarkStart w:id="177" w:name="_Toc530035884"/>
      <w:bookmarkStart w:id="178" w:name="_Toc524697205"/>
      <w:bookmarkStart w:id="179" w:name="_Toc529197662"/>
      <w:bookmarkStart w:id="180" w:name="_Toc24116066"/>
      <w:bookmarkStart w:id="181" w:name="_Toc24126544"/>
      <w:bookmarkStart w:id="182" w:name="_Toc88829346"/>
      <w:bookmarkStart w:id="183" w:name="_Toc90290886"/>
      <w:bookmarkStart w:id="184" w:name="_Toc130290802"/>
      <w:bookmarkStart w:id="185" w:name="_Toc221892156"/>
      <w:bookmarkStart w:id="186" w:name="_Toc435108974"/>
      <w:r w:rsidRPr="002778A3">
        <w:rPr>
          <w:rFonts w:ascii="Times New Roman" w:hAnsi="Times New Roman" w:cs="Times New Roman"/>
          <w:lang w:eastAsia="en-GB"/>
        </w:rPr>
        <w:t xml:space="preserve">ARTICLE 7 </w:t>
      </w:r>
      <w:r w:rsidRPr="002778A3">
        <w:rPr>
          <w:rFonts w:ascii="Times New Roman" w:hAnsi="Times New Roman" w:cs="Times New Roman"/>
        </w:rPr>
        <w:t>—</w:t>
      </w:r>
      <w:r w:rsidRPr="002778A3">
        <w:rPr>
          <w:rFonts w:ascii="Times New Roman" w:hAnsi="Times New Roman" w:cs="Times New Roman"/>
          <w:lang w:eastAsia="en-GB"/>
        </w:rPr>
        <w:t xml:space="preserve"> </w:t>
      </w:r>
      <w:bookmarkEnd w:id="177"/>
      <w:bookmarkEnd w:id="178"/>
      <w:bookmarkEnd w:id="179"/>
      <w:bookmarkEnd w:id="180"/>
      <w:bookmarkEnd w:id="181"/>
      <w:bookmarkEnd w:id="182"/>
      <w:bookmarkEnd w:id="183"/>
      <w:bookmarkEnd w:id="184"/>
      <w:r w:rsidR="00541B22" w:rsidRPr="002778A3">
        <w:rPr>
          <w:rFonts w:ascii="Times New Roman" w:hAnsi="Times New Roman" w:cs="Times New Roman"/>
          <w:lang w:eastAsia="en-GB"/>
        </w:rPr>
        <w:t>BENEFICIA</w:t>
      </w:r>
      <w:r w:rsidR="00E14ECD">
        <w:rPr>
          <w:rFonts w:ascii="Times New Roman" w:hAnsi="Times New Roman" w:cs="Times New Roman"/>
          <w:lang w:eastAsia="en-GB"/>
        </w:rPr>
        <w:t>RY</w:t>
      </w:r>
      <w:bookmarkEnd w:id="185"/>
    </w:p>
    <w:p w14:paraId="40CFC89A" w14:textId="652079B1" w:rsidR="000E4A3C" w:rsidRPr="002778A3" w:rsidRDefault="000E4A3C" w:rsidP="000E4A3C">
      <w:pPr>
        <w:adjustRightInd w:val="0"/>
        <w:rPr>
          <w:rFonts w:eastAsia="Times New Roman" w:cs="Times New Roman"/>
          <w:szCs w:val="24"/>
          <w:lang w:eastAsia="en-GB"/>
        </w:rPr>
      </w:pPr>
      <w:r w:rsidRPr="002778A3">
        <w:rPr>
          <w:rFonts w:eastAsia="Times New Roman" w:cs="Times New Roman"/>
          <w:szCs w:val="24"/>
          <w:lang w:eastAsia="en-GB"/>
        </w:rPr>
        <w:t xml:space="preserve">The </w:t>
      </w:r>
      <w:r w:rsidR="00541B22" w:rsidRPr="002778A3">
        <w:rPr>
          <w:rFonts w:eastAsia="Times New Roman" w:cs="Times New Roman"/>
          <w:szCs w:val="24"/>
          <w:lang w:eastAsia="en-GB"/>
        </w:rPr>
        <w:t>beneficiar</w:t>
      </w:r>
      <w:r w:rsidR="00541B22">
        <w:rPr>
          <w:rFonts w:eastAsia="Times New Roman" w:cs="Times New Roman"/>
          <w:szCs w:val="24"/>
          <w:lang w:eastAsia="en-GB"/>
        </w:rPr>
        <w:t>y</w:t>
      </w:r>
      <w:r w:rsidRPr="002778A3">
        <w:rPr>
          <w:rFonts w:eastAsia="Times New Roman" w:cs="Times New Roman"/>
          <w:szCs w:val="24"/>
          <w:lang w:eastAsia="en-GB"/>
        </w:rPr>
        <w:t xml:space="preserve">, as </w:t>
      </w:r>
      <w:r w:rsidR="00541B22">
        <w:rPr>
          <w:rFonts w:eastAsia="Times New Roman" w:cs="Times New Roman"/>
          <w:szCs w:val="24"/>
          <w:lang w:eastAsia="en-GB"/>
        </w:rPr>
        <w:t xml:space="preserve">the </w:t>
      </w:r>
      <w:r w:rsidR="00541B22" w:rsidRPr="002778A3">
        <w:rPr>
          <w:rFonts w:eastAsia="Times New Roman" w:cs="Times New Roman"/>
          <w:szCs w:val="24"/>
          <w:lang w:eastAsia="en-GB"/>
        </w:rPr>
        <w:t>signator</w:t>
      </w:r>
      <w:r w:rsidR="00541B22">
        <w:rPr>
          <w:rFonts w:eastAsia="Times New Roman" w:cs="Times New Roman"/>
          <w:szCs w:val="24"/>
          <w:lang w:eastAsia="en-GB"/>
        </w:rPr>
        <w:t>y</w:t>
      </w:r>
      <w:r w:rsidR="00541B22" w:rsidRPr="002778A3">
        <w:rPr>
          <w:rFonts w:eastAsia="Times New Roman" w:cs="Times New Roman"/>
          <w:szCs w:val="24"/>
          <w:lang w:eastAsia="en-GB"/>
        </w:rPr>
        <w:t xml:space="preserve"> </w:t>
      </w:r>
      <w:r w:rsidRPr="002778A3">
        <w:rPr>
          <w:rFonts w:eastAsia="Times New Roman" w:cs="Times New Roman"/>
          <w:szCs w:val="24"/>
          <w:lang w:eastAsia="en-GB"/>
        </w:rPr>
        <w:t xml:space="preserve">of the Agreement, </w:t>
      </w:r>
      <w:r w:rsidR="00541B22">
        <w:rPr>
          <w:rFonts w:eastAsia="Times New Roman" w:cs="Times New Roman"/>
          <w:szCs w:val="24"/>
          <w:lang w:eastAsia="en-GB"/>
        </w:rPr>
        <w:t>is</w:t>
      </w:r>
      <w:r w:rsidR="00541B22" w:rsidRPr="002778A3">
        <w:rPr>
          <w:rFonts w:eastAsia="Times New Roman" w:cs="Times New Roman"/>
          <w:szCs w:val="24"/>
          <w:lang w:eastAsia="en-GB"/>
        </w:rPr>
        <w:t xml:space="preserve"> </w:t>
      </w:r>
      <w:r w:rsidRPr="002778A3">
        <w:rPr>
          <w:rFonts w:eastAsia="Times New Roman" w:cs="Times New Roman"/>
          <w:szCs w:val="24"/>
          <w:lang w:eastAsia="en-GB"/>
        </w:rPr>
        <w:t xml:space="preserve">fully responsible towards the granting authority for implementing it and for complying with all its obligations. </w:t>
      </w:r>
    </w:p>
    <w:p w14:paraId="7E4F95B5" w14:textId="20B67598" w:rsidR="000E4A3C" w:rsidRPr="002778A3" w:rsidRDefault="000E4A3C" w:rsidP="000E4A3C">
      <w:pPr>
        <w:adjustRightInd w:val="0"/>
        <w:rPr>
          <w:rFonts w:eastAsia="Times New Roman" w:cs="Times New Roman"/>
          <w:szCs w:val="24"/>
          <w:lang w:eastAsia="en-GB"/>
        </w:rPr>
      </w:pPr>
      <w:r w:rsidRPr="002778A3">
        <w:rPr>
          <w:rFonts w:eastAsia="Times New Roman" w:cs="Times New Roman"/>
          <w:szCs w:val="24"/>
          <w:lang w:eastAsia="en-GB"/>
        </w:rPr>
        <w:t>The</w:t>
      </w:r>
      <w:r w:rsidR="00EF27D8">
        <w:rPr>
          <w:rFonts w:eastAsia="Times New Roman" w:cs="Times New Roman"/>
          <w:szCs w:val="24"/>
          <w:lang w:eastAsia="en-GB"/>
        </w:rPr>
        <w:t xml:space="preserve"> beneficiar</w:t>
      </w:r>
      <w:r w:rsidRPr="002778A3">
        <w:rPr>
          <w:rFonts w:eastAsia="Times New Roman" w:cs="Times New Roman"/>
          <w:szCs w:val="24"/>
          <w:lang w:eastAsia="en-GB"/>
        </w:rPr>
        <w:t xml:space="preserve">y must implement the Agreement to </w:t>
      </w:r>
      <w:r w:rsidR="00EF27D8">
        <w:rPr>
          <w:rFonts w:eastAsia="Times New Roman" w:cs="Times New Roman"/>
          <w:szCs w:val="24"/>
          <w:lang w:eastAsia="en-GB"/>
        </w:rPr>
        <w:t>its</w:t>
      </w:r>
      <w:r w:rsidR="00EF27D8" w:rsidRPr="002778A3">
        <w:rPr>
          <w:rFonts w:eastAsia="Times New Roman" w:cs="Times New Roman"/>
          <w:szCs w:val="24"/>
          <w:lang w:eastAsia="en-GB"/>
        </w:rPr>
        <w:t xml:space="preserve"> </w:t>
      </w:r>
      <w:r w:rsidRPr="002778A3">
        <w:rPr>
          <w:rFonts w:eastAsia="Times New Roman" w:cs="Times New Roman"/>
          <w:szCs w:val="24"/>
          <w:lang w:eastAsia="en-GB"/>
        </w:rPr>
        <w:t xml:space="preserve">best abilities, in good faith and in accordance with all the obligations and terms and conditions it sets out. </w:t>
      </w:r>
    </w:p>
    <w:p w14:paraId="4E2F31D2" w14:textId="2AF1FAED" w:rsidR="000E4A3C" w:rsidRPr="002778A3" w:rsidRDefault="00EF27D8" w:rsidP="000E4A3C">
      <w:pPr>
        <w:adjustRightInd w:val="0"/>
        <w:rPr>
          <w:rFonts w:eastAsia="Times New Roman" w:cs="Times New Roman"/>
          <w:szCs w:val="24"/>
          <w:lang w:eastAsia="en-GB"/>
        </w:rPr>
      </w:pPr>
      <w:bookmarkStart w:id="187" w:name="_Toc435109052"/>
      <w:r>
        <w:rPr>
          <w:rFonts w:cs="Times New Roman"/>
          <w:szCs w:val="24"/>
        </w:rPr>
        <w:t>It</w:t>
      </w:r>
      <w:r w:rsidRPr="002778A3">
        <w:rPr>
          <w:rFonts w:cs="Times New Roman"/>
          <w:szCs w:val="24"/>
        </w:rPr>
        <w:t xml:space="preserve"> </w:t>
      </w:r>
      <w:r w:rsidR="000E4A3C" w:rsidRPr="002778A3">
        <w:rPr>
          <w:rFonts w:cs="Times New Roman"/>
          <w:szCs w:val="24"/>
        </w:rPr>
        <w:t xml:space="preserve">must have the appropriate resources to implement the </w:t>
      </w:r>
      <w:r w:rsidR="00E7302B">
        <w:rPr>
          <w:rFonts w:cs="Times New Roman"/>
          <w:szCs w:val="24"/>
        </w:rPr>
        <w:t>project</w:t>
      </w:r>
      <w:r w:rsidR="00E7302B" w:rsidRPr="002778A3">
        <w:rPr>
          <w:rFonts w:cs="Times New Roman"/>
          <w:szCs w:val="24"/>
        </w:rPr>
        <w:t xml:space="preserve"> </w:t>
      </w:r>
      <w:r w:rsidR="000E4A3C" w:rsidRPr="002778A3">
        <w:rPr>
          <w:rFonts w:cs="Times New Roman"/>
          <w:szCs w:val="24"/>
        </w:rPr>
        <w:t xml:space="preserve">under </w:t>
      </w:r>
      <w:r>
        <w:rPr>
          <w:rFonts w:cs="Times New Roman"/>
          <w:szCs w:val="24"/>
        </w:rPr>
        <w:t>its</w:t>
      </w:r>
      <w:r w:rsidRPr="002778A3">
        <w:rPr>
          <w:rFonts w:cs="Times New Roman"/>
          <w:szCs w:val="24"/>
        </w:rPr>
        <w:t xml:space="preserve"> </w:t>
      </w:r>
      <w:r w:rsidR="000E4A3C" w:rsidRPr="002778A3">
        <w:rPr>
          <w:rFonts w:cs="Times New Roman"/>
          <w:szCs w:val="24"/>
        </w:rPr>
        <w:t xml:space="preserve">own responsibility and in accordance with Article 11. If </w:t>
      </w:r>
      <w:r>
        <w:rPr>
          <w:rFonts w:cs="Times New Roman"/>
          <w:szCs w:val="24"/>
        </w:rPr>
        <w:t>it</w:t>
      </w:r>
      <w:r w:rsidRPr="002778A3">
        <w:rPr>
          <w:rFonts w:cs="Times New Roman"/>
          <w:szCs w:val="24"/>
        </w:rPr>
        <w:t xml:space="preserve"> rel</w:t>
      </w:r>
      <w:r>
        <w:rPr>
          <w:rFonts w:cs="Times New Roman"/>
          <w:szCs w:val="24"/>
        </w:rPr>
        <w:t>ies</w:t>
      </w:r>
      <w:r w:rsidRPr="002778A3">
        <w:rPr>
          <w:rFonts w:cs="Times New Roman"/>
          <w:szCs w:val="24"/>
        </w:rPr>
        <w:t xml:space="preserve"> </w:t>
      </w:r>
      <w:r w:rsidR="000E4A3C" w:rsidRPr="002778A3">
        <w:rPr>
          <w:rFonts w:cs="Times New Roman"/>
          <w:szCs w:val="24"/>
        </w:rPr>
        <w:t>on other participa</w:t>
      </w:r>
      <w:r w:rsidR="00D77301">
        <w:rPr>
          <w:rFonts w:cs="Times New Roman"/>
          <w:szCs w:val="24"/>
        </w:rPr>
        <w:t>t</w:t>
      </w:r>
      <w:r w:rsidR="008F6B9E">
        <w:rPr>
          <w:rFonts w:cs="Times New Roman"/>
          <w:szCs w:val="24"/>
        </w:rPr>
        <w:t>ing entities</w:t>
      </w:r>
      <w:r w:rsidR="000E4A3C" w:rsidRPr="002778A3">
        <w:rPr>
          <w:rFonts w:cs="Times New Roman"/>
          <w:szCs w:val="24"/>
        </w:rPr>
        <w:t xml:space="preserve"> (see Article 9), </w:t>
      </w:r>
      <w:r>
        <w:rPr>
          <w:rFonts w:cs="Times New Roman"/>
          <w:szCs w:val="24"/>
        </w:rPr>
        <w:t>it</w:t>
      </w:r>
      <w:r w:rsidRPr="002778A3">
        <w:rPr>
          <w:rFonts w:cs="Times New Roman"/>
          <w:szCs w:val="24"/>
        </w:rPr>
        <w:t xml:space="preserve"> </w:t>
      </w:r>
      <w:r w:rsidR="000E4A3C" w:rsidRPr="002778A3">
        <w:rPr>
          <w:rFonts w:eastAsia="Times New Roman" w:cs="Times New Roman"/>
          <w:szCs w:val="24"/>
          <w:lang w:eastAsia="en-GB"/>
        </w:rPr>
        <w:t>retain</w:t>
      </w:r>
      <w:r>
        <w:rPr>
          <w:rFonts w:eastAsia="Times New Roman" w:cs="Times New Roman"/>
          <w:szCs w:val="24"/>
          <w:lang w:eastAsia="en-GB"/>
        </w:rPr>
        <w:t>s</w:t>
      </w:r>
      <w:r w:rsidR="000E4A3C" w:rsidRPr="002778A3">
        <w:rPr>
          <w:rFonts w:eastAsia="Times New Roman" w:cs="Times New Roman"/>
          <w:szCs w:val="24"/>
          <w:lang w:eastAsia="en-GB"/>
        </w:rPr>
        <w:t xml:space="preserve"> sole responsibility towards the </w:t>
      </w:r>
      <w:r w:rsidR="000E4A3C" w:rsidRPr="002778A3">
        <w:rPr>
          <w:rFonts w:cs="Times New Roman"/>
          <w:szCs w:val="24"/>
        </w:rPr>
        <w:t>granting authority</w:t>
      </w:r>
      <w:r w:rsidR="000E4A3C" w:rsidRPr="002778A3">
        <w:rPr>
          <w:rFonts w:eastAsia="Times New Roman" w:cs="Times New Roman"/>
          <w:szCs w:val="24"/>
          <w:lang w:eastAsia="en-GB"/>
        </w:rPr>
        <w:t>.</w:t>
      </w:r>
    </w:p>
    <w:p w14:paraId="5821C031" w14:textId="09544793" w:rsidR="000E4A3C" w:rsidRPr="002778A3" w:rsidRDefault="000E4A3C" w:rsidP="000E4A3C">
      <w:pPr>
        <w:adjustRightInd w:val="0"/>
        <w:rPr>
          <w:rFonts w:cs="Times New Roman"/>
          <w:szCs w:val="24"/>
        </w:rPr>
      </w:pPr>
      <w:r w:rsidRPr="002778A3">
        <w:rPr>
          <w:rFonts w:cs="Times New Roman"/>
          <w:szCs w:val="24"/>
        </w:rPr>
        <w:t xml:space="preserve">The </w:t>
      </w:r>
      <w:r w:rsidR="00EF27D8" w:rsidRPr="002778A3">
        <w:rPr>
          <w:rFonts w:cs="Times New Roman"/>
          <w:szCs w:val="24"/>
        </w:rPr>
        <w:t>beneficiar</w:t>
      </w:r>
      <w:r w:rsidR="00EF27D8">
        <w:rPr>
          <w:rFonts w:cs="Times New Roman"/>
          <w:szCs w:val="24"/>
        </w:rPr>
        <w:t>y</w:t>
      </w:r>
      <w:r w:rsidR="00EF27D8" w:rsidRPr="002778A3">
        <w:rPr>
          <w:rFonts w:cs="Times New Roman"/>
          <w:szCs w:val="24"/>
        </w:rPr>
        <w:t xml:space="preserve"> </w:t>
      </w:r>
      <w:r w:rsidRPr="002778A3">
        <w:rPr>
          <w:rFonts w:cs="Times New Roman"/>
          <w:szCs w:val="24"/>
        </w:rPr>
        <w:t xml:space="preserve">(and </w:t>
      </w:r>
      <w:r w:rsidR="00EF27D8">
        <w:rPr>
          <w:rFonts w:cs="Times New Roman"/>
          <w:szCs w:val="24"/>
        </w:rPr>
        <w:t>its</w:t>
      </w:r>
      <w:r w:rsidRPr="002778A3">
        <w:rPr>
          <w:rFonts w:cs="Times New Roman"/>
          <w:szCs w:val="24"/>
        </w:rPr>
        <w:t xml:space="preserve"> </w:t>
      </w:r>
      <w:r w:rsidR="00EA3126">
        <w:rPr>
          <w:rFonts w:cs="Times New Roman"/>
          <w:szCs w:val="24"/>
        </w:rPr>
        <w:t>project</w:t>
      </w:r>
      <w:r w:rsidRPr="002778A3">
        <w:rPr>
          <w:rFonts w:cs="Times New Roman"/>
          <w:szCs w:val="24"/>
        </w:rPr>
        <w:t xml:space="preserve">) must remain eligible under the EU programme funding the grant for the entire duration of the </w:t>
      </w:r>
      <w:r w:rsidR="00EA3126">
        <w:rPr>
          <w:rFonts w:cs="Times New Roman"/>
          <w:szCs w:val="24"/>
        </w:rPr>
        <w:t>project</w:t>
      </w:r>
      <w:r w:rsidRPr="002778A3">
        <w:rPr>
          <w:rFonts w:cs="Times New Roman"/>
          <w:szCs w:val="24"/>
        </w:rPr>
        <w:t>. Costs and contributions will be eligible only as long as the beneficiary and the action are eligible.</w:t>
      </w:r>
    </w:p>
    <w:bookmarkEnd w:id="187"/>
    <w:p w14:paraId="21D70952" w14:textId="24B3C6C1" w:rsidR="000E4A3C" w:rsidRPr="002778A3" w:rsidRDefault="000E4A3C" w:rsidP="000E4A3C">
      <w:pPr>
        <w:tabs>
          <w:tab w:val="left" w:pos="426"/>
        </w:tabs>
        <w:rPr>
          <w:rFonts w:eastAsia="Times New Roman" w:cs="Times New Roman"/>
          <w:szCs w:val="24"/>
          <w:lang w:eastAsia="en-GB"/>
        </w:rPr>
      </w:pPr>
      <w:r w:rsidRPr="002778A3">
        <w:rPr>
          <w:rFonts w:eastAsia="Times New Roman" w:cs="Times New Roman"/>
          <w:szCs w:val="24"/>
          <w:lang w:eastAsia="en-GB"/>
        </w:rPr>
        <w:t xml:space="preserve">The </w:t>
      </w:r>
      <w:r w:rsidR="0023268C">
        <w:rPr>
          <w:rFonts w:eastAsia="Times New Roman" w:cs="Times New Roman"/>
          <w:b/>
          <w:szCs w:val="24"/>
          <w:lang w:eastAsia="en-GB"/>
        </w:rPr>
        <w:t xml:space="preserve">administrative </w:t>
      </w:r>
      <w:r w:rsidRPr="002778A3">
        <w:rPr>
          <w:rFonts w:eastAsia="Times New Roman" w:cs="Times New Roman"/>
          <w:b/>
          <w:szCs w:val="24"/>
          <w:lang w:eastAsia="en-GB"/>
        </w:rPr>
        <w:t>roles and responsibilities</w:t>
      </w:r>
      <w:r w:rsidRPr="002778A3">
        <w:rPr>
          <w:rFonts w:eastAsia="Times New Roman" w:cs="Times New Roman"/>
          <w:szCs w:val="24"/>
          <w:lang w:eastAsia="en-GB"/>
        </w:rPr>
        <w:t xml:space="preserve"> of the </w:t>
      </w:r>
      <w:r w:rsidR="00EF27D8" w:rsidRPr="002778A3">
        <w:rPr>
          <w:rFonts w:eastAsia="Times New Roman" w:cs="Times New Roman"/>
          <w:szCs w:val="24"/>
          <w:lang w:eastAsia="en-GB"/>
        </w:rPr>
        <w:t>beneficiar</w:t>
      </w:r>
      <w:r w:rsidR="00EF27D8">
        <w:rPr>
          <w:rFonts w:eastAsia="Times New Roman" w:cs="Times New Roman"/>
          <w:szCs w:val="24"/>
          <w:lang w:eastAsia="en-GB"/>
        </w:rPr>
        <w:t>y</w:t>
      </w:r>
      <w:r w:rsidR="00EF27D8" w:rsidRPr="002778A3">
        <w:rPr>
          <w:rFonts w:eastAsia="Times New Roman" w:cs="Times New Roman"/>
          <w:szCs w:val="24"/>
          <w:lang w:eastAsia="en-GB"/>
        </w:rPr>
        <w:t xml:space="preserve"> </w:t>
      </w:r>
      <w:r w:rsidRPr="002778A3">
        <w:rPr>
          <w:rFonts w:eastAsia="Times New Roman" w:cs="Times New Roman"/>
          <w:szCs w:val="24"/>
          <w:lang w:eastAsia="en-GB"/>
        </w:rPr>
        <w:t>are as follows:</w:t>
      </w:r>
    </w:p>
    <w:p w14:paraId="518D4962" w14:textId="6E1B490D" w:rsidR="000E4A3C" w:rsidRPr="002778A3" w:rsidRDefault="00EF27D8" w:rsidP="005938A0">
      <w:pPr>
        <w:numPr>
          <w:ilvl w:val="0"/>
          <w:numId w:val="43"/>
        </w:numPr>
        <w:rPr>
          <w:rFonts w:cs="Times New Roman"/>
          <w:szCs w:val="24"/>
          <w:lang w:eastAsia="en-GB"/>
        </w:rPr>
      </w:pPr>
      <w:r>
        <w:rPr>
          <w:rFonts w:cs="Times New Roman"/>
          <w:szCs w:val="24"/>
          <w:lang w:eastAsia="en-GB"/>
        </w:rPr>
        <w:t>The</w:t>
      </w:r>
      <w:r w:rsidRPr="002778A3">
        <w:rPr>
          <w:rFonts w:cs="Times New Roman"/>
          <w:szCs w:val="24"/>
          <w:lang w:eastAsia="en-GB"/>
        </w:rPr>
        <w:t xml:space="preserve"> </w:t>
      </w:r>
      <w:r w:rsidR="000E4A3C" w:rsidRPr="002778A3">
        <w:rPr>
          <w:rFonts w:cs="Times New Roman"/>
          <w:szCs w:val="24"/>
          <w:lang w:eastAsia="en-GB"/>
        </w:rPr>
        <w:t>beneficiary must:</w:t>
      </w:r>
    </w:p>
    <w:p w14:paraId="34451017" w14:textId="172BC4B9" w:rsidR="000E4A3C" w:rsidRPr="00F87969" w:rsidRDefault="000E4A3C" w:rsidP="00A15B01">
      <w:pPr>
        <w:numPr>
          <w:ilvl w:val="0"/>
          <w:numId w:val="9"/>
        </w:numPr>
        <w:ind w:left="1560"/>
        <w:rPr>
          <w:rFonts w:eastAsia="Times New Roman" w:cs="Times New Roman"/>
          <w:szCs w:val="24"/>
          <w:lang w:eastAsia="en-GB"/>
        </w:rPr>
      </w:pPr>
      <w:r w:rsidRPr="00DA285A">
        <w:rPr>
          <w:rFonts w:eastAsia="Times New Roman" w:cs="Times New Roman"/>
          <w:szCs w:val="24"/>
          <w:lang w:eastAsia="en-GB"/>
        </w:rPr>
        <w:t xml:space="preserve">keep </w:t>
      </w:r>
      <w:r w:rsidRPr="00F87969">
        <w:rPr>
          <w:rFonts w:eastAsia="Times New Roman" w:cs="Times New Roman"/>
          <w:szCs w:val="24"/>
          <w:lang w:eastAsia="en-GB"/>
        </w:rPr>
        <w:t>information stored in the</w:t>
      </w:r>
      <w:r w:rsidR="006F4852" w:rsidRPr="00F87969">
        <w:rPr>
          <w:rFonts w:eastAsia="Times New Roman" w:cs="Times New Roman"/>
          <w:szCs w:val="24"/>
          <w:lang w:eastAsia="en-GB"/>
        </w:rPr>
        <w:t xml:space="preserve"> </w:t>
      </w:r>
      <w:r w:rsidR="00212A49">
        <w:rPr>
          <w:rFonts w:eastAsia="Times New Roman" w:cs="Times New Roman"/>
          <w:szCs w:val="24"/>
          <w:lang w:eastAsia="en-GB"/>
        </w:rPr>
        <w:t>European Solidarity Corps</w:t>
      </w:r>
      <w:r w:rsidR="007D55A1" w:rsidRPr="00F87969">
        <w:rPr>
          <w:rFonts w:eastAsia="Times New Roman" w:cs="Times New Roman"/>
          <w:szCs w:val="24"/>
          <w:lang w:eastAsia="en-GB"/>
        </w:rPr>
        <w:t xml:space="preserve"> </w:t>
      </w:r>
      <w:r w:rsidR="007B3B24">
        <w:rPr>
          <w:rFonts w:eastAsia="Times New Roman" w:cs="Times New Roman"/>
          <w:szCs w:val="24"/>
          <w:lang w:eastAsia="en-GB"/>
        </w:rPr>
        <w:t xml:space="preserve">reporting and </w:t>
      </w:r>
      <w:r w:rsidR="007D55A1" w:rsidRPr="00F87969">
        <w:rPr>
          <w:rFonts w:eastAsia="Times New Roman" w:cs="Times New Roman"/>
          <w:szCs w:val="24"/>
          <w:lang w:eastAsia="en-GB"/>
        </w:rPr>
        <w:t>management tool</w:t>
      </w:r>
      <w:r w:rsidRPr="00F87969">
        <w:rPr>
          <w:rFonts w:eastAsia="Times New Roman" w:cs="Times New Roman"/>
          <w:szCs w:val="24"/>
          <w:lang w:eastAsia="en-GB"/>
        </w:rPr>
        <w:t xml:space="preserve"> up to date (see Article 19)</w:t>
      </w:r>
    </w:p>
    <w:p w14:paraId="588713E0" w14:textId="1FDCA6EB" w:rsidR="000E4A3C" w:rsidRPr="002778A3" w:rsidRDefault="000E4A3C" w:rsidP="00A15B01">
      <w:pPr>
        <w:numPr>
          <w:ilvl w:val="0"/>
          <w:numId w:val="9"/>
        </w:numPr>
        <w:ind w:left="1560"/>
        <w:rPr>
          <w:rFonts w:eastAsia="Times New Roman" w:cs="Times New Roman"/>
          <w:szCs w:val="24"/>
          <w:lang w:eastAsia="en-GB"/>
        </w:rPr>
      </w:pPr>
      <w:r w:rsidRPr="00DA285A">
        <w:rPr>
          <w:rFonts w:eastAsia="Times New Roman" w:cs="Times New Roman"/>
          <w:szCs w:val="24"/>
          <w:lang w:eastAsia="en-GB"/>
        </w:rPr>
        <w:t>inform the granting authority immediately of any</w:t>
      </w:r>
      <w:r w:rsidRPr="002778A3">
        <w:rPr>
          <w:rFonts w:eastAsia="Times New Roman" w:cs="Times New Roman"/>
          <w:szCs w:val="24"/>
          <w:lang w:eastAsia="en-GB"/>
        </w:rPr>
        <w:t xml:space="preserve"> events or circumstances likely to affect significantly or delay the implementation of the </w:t>
      </w:r>
      <w:r w:rsidR="00756110">
        <w:rPr>
          <w:rFonts w:eastAsia="Times New Roman" w:cs="Times New Roman"/>
          <w:szCs w:val="24"/>
          <w:lang w:eastAsia="en-GB"/>
        </w:rPr>
        <w:t>project</w:t>
      </w:r>
      <w:r w:rsidR="00756110" w:rsidRPr="002778A3">
        <w:rPr>
          <w:rFonts w:eastAsia="Times New Roman" w:cs="Times New Roman"/>
          <w:szCs w:val="24"/>
          <w:lang w:eastAsia="en-GB"/>
        </w:rPr>
        <w:t xml:space="preserve"> </w:t>
      </w:r>
      <w:r w:rsidRPr="002778A3">
        <w:rPr>
          <w:rFonts w:eastAsia="Times New Roman" w:cs="Times New Roman"/>
          <w:szCs w:val="24"/>
          <w:lang w:eastAsia="en-GB"/>
        </w:rPr>
        <w:t>(see Article 19)</w:t>
      </w:r>
    </w:p>
    <w:p w14:paraId="5DECF10B" w14:textId="784AB732" w:rsidR="000E4A3C" w:rsidRPr="002778A3" w:rsidRDefault="000E4A3C" w:rsidP="005938A0">
      <w:pPr>
        <w:numPr>
          <w:ilvl w:val="0"/>
          <w:numId w:val="43"/>
        </w:numPr>
        <w:rPr>
          <w:rFonts w:cs="Times New Roman"/>
          <w:szCs w:val="24"/>
          <w:lang w:eastAsia="en-GB"/>
        </w:rPr>
      </w:pPr>
      <w:r w:rsidRPr="002778A3">
        <w:rPr>
          <w:rFonts w:cs="Times New Roman"/>
          <w:szCs w:val="24"/>
          <w:lang w:eastAsia="en-GB"/>
        </w:rPr>
        <w:t xml:space="preserve">The </w:t>
      </w:r>
      <w:r w:rsidR="00EF27D8">
        <w:rPr>
          <w:rFonts w:cs="Times New Roman"/>
          <w:szCs w:val="24"/>
          <w:lang w:eastAsia="en-GB"/>
        </w:rPr>
        <w:t>beneficiary</w:t>
      </w:r>
      <w:r w:rsidR="00EF27D8" w:rsidRPr="002778A3">
        <w:rPr>
          <w:rFonts w:cs="Times New Roman"/>
          <w:szCs w:val="24"/>
          <w:lang w:eastAsia="en-GB"/>
        </w:rPr>
        <w:t xml:space="preserve"> </w:t>
      </w:r>
      <w:r w:rsidRPr="002778A3">
        <w:rPr>
          <w:rFonts w:cs="Times New Roman"/>
          <w:szCs w:val="24"/>
          <w:lang w:eastAsia="en-GB"/>
        </w:rPr>
        <w:t>must</w:t>
      </w:r>
      <w:r w:rsidR="00EF27D8">
        <w:rPr>
          <w:rFonts w:cs="Times New Roman"/>
          <w:szCs w:val="24"/>
          <w:lang w:eastAsia="en-GB"/>
        </w:rPr>
        <w:t xml:space="preserve"> also</w:t>
      </w:r>
      <w:r w:rsidRPr="002778A3">
        <w:rPr>
          <w:rFonts w:cs="Times New Roman"/>
          <w:szCs w:val="24"/>
          <w:lang w:eastAsia="en-GB"/>
        </w:rPr>
        <w:t>:</w:t>
      </w:r>
    </w:p>
    <w:p w14:paraId="65E82350" w14:textId="6EFC4B50" w:rsidR="000E4A3C" w:rsidRPr="002778A3" w:rsidRDefault="000E4A3C" w:rsidP="005938A0">
      <w:pPr>
        <w:numPr>
          <w:ilvl w:val="0"/>
          <w:numId w:val="58"/>
        </w:numPr>
        <w:ind w:left="1560"/>
        <w:rPr>
          <w:rFonts w:eastAsia="Times New Roman" w:cs="Times New Roman"/>
          <w:szCs w:val="24"/>
          <w:lang w:eastAsia="en-GB"/>
        </w:rPr>
      </w:pPr>
      <w:r w:rsidRPr="002778A3">
        <w:rPr>
          <w:rFonts w:eastAsia="Times New Roman" w:cs="Times New Roman"/>
          <w:szCs w:val="24"/>
          <w:lang w:eastAsia="en-GB"/>
        </w:rPr>
        <w:t xml:space="preserve">monitor that the </w:t>
      </w:r>
      <w:r w:rsidR="00E14390">
        <w:rPr>
          <w:rFonts w:eastAsia="Times New Roman" w:cs="Times New Roman"/>
          <w:szCs w:val="24"/>
          <w:lang w:eastAsia="en-GB"/>
        </w:rPr>
        <w:t>project</w:t>
      </w:r>
      <w:r w:rsidR="00E14390" w:rsidRPr="002778A3">
        <w:rPr>
          <w:rFonts w:eastAsia="Times New Roman" w:cs="Times New Roman"/>
          <w:szCs w:val="24"/>
          <w:lang w:eastAsia="en-GB"/>
        </w:rPr>
        <w:t xml:space="preserve"> </w:t>
      </w:r>
      <w:r w:rsidRPr="002778A3">
        <w:rPr>
          <w:rFonts w:eastAsia="Times New Roman" w:cs="Times New Roman"/>
          <w:szCs w:val="24"/>
          <w:lang w:eastAsia="en-GB"/>
        </w:rPr>
        <w:t>is implemented properly (see Article 11)</w:t>
      </w:r>
    </w:p>
    <w:p w14:paraId="159F989F" w14:textId="6562EC8E" w:rsidR="000E4A3C" w:rsidRPr="002778A3" w:rsidRDefault="000E4A3C" w:rsidP="005938A0">
      <w:pPr>
        <w:numPr>
          <w:ilvl w:val="0"/>
          <w:numId w:val="58"/>
        </w:numPr>
        <w:ind w:left="1560"/>
        <w:rPr>
          <w:rFonts w:eastAsia="Times New Roman" w:cs="Times New Roman"/>
          <w:szCs w:val="24"/>
          <w:lang w:eastAsia="en-GB"/>
        </w:rPr>
      </w:pPr>
      <w:r w:rsidRPr="002778A3">
        <w:rPr>
          <w:rFonts w:eastAsia="Times New Roman" w:cs="Times New Roman"/>
          <w:szCs w:val="24"/>
          <w:lang w:eastAsia="en-GB"/>
        </w:rPr>
        <w:t xml:space="preserve">  </w:t>
      </w:r>
    </w:p>
    <w:p w14:paraId="26AEB619" w14:textId="77777777" w:rsidR="000E4A3C" w:rsidRPr="002778A3" w:rsidRDefault="000E4A3C" w:rsidP="005938A0">
      <w:pPr>
        <w:numPr>
          <w:ilvl w:val="0"/>
          <w:numId w:val="42"/>
        </w:numPr>
        <w:tabs>
          <w:tab w:val="left" w:pos="600"/>
        </w:tabs>
        <w:ind w:left="2127"/>
        <w:rPr>
          <w:rFonts w:eastAsia="Times New Roman" w:cs="Times New Roman"/>
          <w:szCs w:val="24"/>
          <w:lang w:eastAsia="en-GB"/>
        </w:rPr>
      </w:pPr>
      <w:r w:rsidRPr="002778A3">
        <w:rPr>
          <w:rFonts w:eastAsia="Times New Roman" w:cs="Times New Roman"/>
          <w:szCs w:val="24"/>
          <w:lang w:eastAsia="en-GB"/>
        </w:rPr>
        <w:t>submit the prefinancing guarantees to the granting authority (if any)</w:t>
      </w:r>
    </w:p>
    <w:p w14:paraId="178CA89D" w14:textId="77777777" w:rsidR="000E4A3C" w:rsidRPr="002778A3" w:rsidRDefault="000E4A3C" w:rsidP="005938A0">
      <w:pPr>
        <w:numPr>
          <w:ilvl w:val="0"/>
          <w:numId w:val="42"/>
        </w:numPr>
        <w:ind w:left="2127"/>
        <w:rPr>
          <w:rFonts w:eastAsia="Times New Roman" w:cs="Times New Roman"/>
          <w:szCs w:val="24"/>
          <w:lang w:eastAsia="en-GB"/>
        </w:rPr>
      </w:pPr>
      <w:r w:rsidRPr="002778A3">
        <w:rPr>
          <w:rFonts w:eastAsia="Times New Roman" w:cs="Times New Roman"/>
          <w:szCs w:val="24"/>
          <w:lang w:eastAsia="en-GB"/>
        </w:rPr>
        <w:t xml:space="preserve">request and review any documents or information required and verify their quality and completeness before passing them on to the granting authority </w:t>
      </w:r>
    </w:p>
    <w:p w14:paraId="0A2D461C" w14:textId="77777777" w:rsidR="000E4A3C" w:rsidRPr="002778A3" w:rsidRDefault="000E4A3C" w:rsidP="005938A0">
      <w:pPr>
        <w:numPr>
          <w:ilvl w:val="0"/>
          <w:numId w:val="42"/>
        </w:numPr>
        <w:ind w:left="2127"/>
        <w:rPr>
          <w:rFonts w:eastAsia="Times New Roman" w:cs="Times New Roman"/>
          <w:szCs w:val="24"/>
          <w:lang w:eastAsia="en-GB"/>
        </w:rPr>
      </w:pPr>
      <w:r w:rsidRPr="002778A3">
        <w:rPr>
          <w:rFonts w:eastAsia="Times New Roman" w:cs="Times New Roman"/>
          <w:szCs w:val="24"/>
          <w:lang w:eastAsia="en-GB"/>
        </w:rPr>
        <w:t>submit the deliverables and reports to the granting authority</w:t>
      </w:r>
    </w:p>
    <w:p w14:paraId="794DE9E3" w14:textId="6D9758CB" w:rsidR="000E4A3C" w:rsidRPr="002778A3" w:rsidRDefault="000E4A3C" w:rsidP="000E4A3C">
      <w:pPr>
        <w:rPr>
          <w:rFonts w:cs="Times New Roman"/>
          <w:szCs w:val="24"/>
          <w:lang w:eastAsia="en-GB"/>
        </w:rPr>
      </w:pPr>
      <w:r w:rsidRPr="002778A3">
        <w:rPr>
          <w:rFonts w:cs="Times New Roman"/>
          <w:szCs w:val="24"/>
          <w:lang w:eastAsia="en-GB"/>
        </w:rPr>
        <w:t xml:space="preserve">The </w:t>
      </w:r>
      <w:r w:rsidR="00EF27D8">
        <w:rPr>
          <w:rFonts w:cs="Times New Roman"/>
          <w:szCs w:val="24"/>
          <w:lang w:eastAsia="en-GB"/>
        </w:rPr>
        <w:t xml:space="preserve">beneficiary </w:t>
      </w:r>
      <w:r w:rsidRPr="002778A3">
        <w:rPr>
          <w:rFonts w:cs="Times New Roman"/>
          <w:szCs w:val="24"/>
          <w:lang w:eastAsia="en-GB"/>
        </w:rPr>
        <w:t>may not delegate or subcontract the above-mentioned tasks to any third party</w:t>
      </w:r>
      <w:r w:rsidR="006B51AF">
        <w:rPr>
          <w:rFonts w:cs="Times New Roman"/>
          <w:szCs w:val="24"/>
          <w:lang w:eastAsia="en-GB"/>
        </w:rPr>
        <w:t>.</w:t>
      </w:r>
    </w:p>
    <w:p w14:paraId="3D12B25C" w14:textId="3E73DF52" w:rsidR="000E4A3C" w:rsidRPr="002778A3" w:rsidRDefault="000E4A3C" w:rsidP="000E4A3C">
      <w:pPr>
        <w:rPr>
          <w:rFonts w:cs="Times New Roman"/>
          <w:i/>
          <w:szCs w:val="24"/>
          <w:lang w:eastAsia="en-GB"/>
        </w:rPr>
      </w:pPr>
      <w:r w:rsidRPr="002778A3">
        <w:rPr>
          <w:rFonts w:cs="Times New Roman"/>
        </w:rPr>
        <w:t xml:space="preserve">However, </w:t>
      </w:r>
      <w:r w:rsidR="00D208F9">
        <w:rPr>
          <w:rFonts w:cs="Times New Roman"/>
        </w:rPr>
        <w:t>beneficiar</w:t>
      </w:r>
      <w:r w:rsidR="00165CFA">
        <w:rPr>
          <w:rFonts w:cs="Times New Roman"/>
        </w:rPr>
        <w:t>ies</w:t>
      </w:r>
      <w:r w:rsidR="00EF27D8" w:rsidRPr="002778A3">
        <w:rPr>
          <w:rFonts w:cs="Times New Roman"/>
          <w:szCs w:val="24"/>
          <w:lang w:eastAsia="en-GB"/>
        </w:rPr>
        <w:t xml:space="preserve"> </w:t>
      </w:r>
      <w:r w:rsidRPr="002778A3">
        <w:rPr>
          <w:rFonts w:cs="Times New Roman"/>
          <w:szCs w:val="24"/>
          <w:lang w:eastAsia="en-GB"/>
        </w:rPr>
        <w:t xml:space="preserve">which are public bodies may delegate the tasks set out in Point (b)(ii) last indent to entities with ‘authorisation to administer’ which they have created or which are controlled by them. In this case, the </w:t>
      </w:r>
      <w:r w:rsidR="00EF27D8">
        <w:rPr>
          <w:rFonts w:cs="Times New Roman"/>
          <w:szCs w:val="24"/>
          <w:lang w:eastAsia="en-GB"/>
        </w:rPr>
        <w:t>beneficiary</w:t>
      </w:r>
      <w:r w:rsidR="00EF27D8" w:rsidRPr="002778A3">
        <w:rPr>
          <w:rFonts w:cs="Times New Roman"/>
          <w:szCs w:val="24"/>
          <w:lang w:eastAsia="en-GB"/>
        </w:rPr>
        <w:t xml:space="preserve"> </w:t>
      </w:r>
      <w:r w:rsidRPr="002778A3">
        <w:rPr>
          <w:rFonts w:cs="Times New Roman"/>
          <w:szCs w:val="24"/>
          <w:lang w:eastAsia="en-GB"/>
        </w:rPr>
        <w:t>retains sole responsibility for the payments and for compliance with the obligations under the Agreement.</w:t>
      </w:r>
    </w:p>
    <w:p w14:paraId="115147DF" w14:textId="7D24E0C3" w:rsidR="000E4A3C" w:rsidRPr="002778A3" w:rsidRDefault="000E4A3C" w:rsidP="000E4A3C">
      <w:pPr>
        <w:rPr>
          <w:rFonts w:cs="Times New Roman"/>
          <w:szCs w:val="24"/>
          <w:lang w:eastAsia="en-GB"/>
        </w:rPr>
      </w:pPr>
    </w:p>
    <w:p w14:paraId="0A878FDB" w14:textId="77777777" w:rsidR="000E4A3C" w:rsidRPr="002778A3" w:rsidRDefault="000E4A3C" w:rsidP="000E4A3C">
      <w:pPr>
        <w:pStyle w:val="Heading4"/>
        <w:rPr>
          <w:rFonts w:ascii="Times New Roman" w:hAnsi="Times New Roman" w:cs="Times New Roman"/>
        </w:rPr>
      </w:pPr>
      <w:bookmarkStart w:id="188" w:name="_Toc435108981"/>
      <w:bookmarkStart w:id="189" w:name="_Toc524697207"/>
      <w:bookmarkStart w:id="190" w:name="_Toc529197663"/>
      <w:bookmarkStart w:id="191" w:name="_Toc530035885"/>
      <w:bookmarkStart w:id="192" w:name="_Toc24116067"/>
      <w:bookmarkStart w:id="193" w:name="_Toc24126545"/>
      <w:bookmarkStart w:id="194" w:name="_Toc88829347"/>
      <w:bookmarkStart w:id="195" w:name="_Toc90290887"/>
      <w:bookmarkStart w:id="196" w:name="_Toc130290803"/>
      <w:bookmarkStart w:id="197" w:name="_Toc221892157"/>
      <w:bookmarkEnd w:id="186"/>
      <w:r w:rsidRPr="002778A3">
        <w:rPr>
          <w:rFonts w:ascii="Times New Roman" w:hAnsi="Times New Roman" w:cs="Times New Roman"/>
        </w:rPr>
        <w:t>ARTICLE 8 —</w:t>
      </w:r>
      <w:bookmarkEnd w:id="188"/>
      <w:bookmarkEnd w:id="189"/>
      <w:bookmarkEnd w:id="190"/>
      <w:bookmarkEnd w:id="191"/>
      <w:r w:rsidRPr="002778A3">
        <w:rPr>
          <w:rFonts w:ascii="Times New Roman" w:hAnsi="Times New Roman" w:cs="Times New Roman"/>
        </w:rPr>
        <w:t xml:space="preserve"> AFFILIATED ENTITIES</w:t>
      </w:r>
      <w:bookmarkEnd w:id="192"/>
      <w:bookmarkEnd w:id="193"/>
      <w:bookmarkEnd w:id="194"/>
      <w:bookmarkEnd w:id="195"/>
      <w:bookmarkEnd w:id="196"/>
      <w:bookmarkEnd w:id="197"/>
    </w:p>
    <w:p w14:paraId="364C2C93" w14:textId="0B444E79" w:rsidR="000E4A3C" w:rsidRPr="002778A3" w:rsidRDefault="000E4A3C" w:rsidP="000E4A3C">
      <w:pPr>
        <w:adjustRightInd w:val="0"/>
        <w:rPr>
          <w:rFonts w:eastAsia="Times New Roman" w:cs="Times New Roman"/>
          <w:b/>
          <w:szCs w:val="24"/>
          <w:lang w:eastAsia="en-GB"/>
        </w:rPr>
      </w:pPr>
      <w:bookmarkStart w:id="198" w:name="_Toc435108983"/>
      <w:r w:rsidRPr="002778A3">
        <w:rPr>
          <w:rFonts w:eastAsia="Times New Roman" w:cs="Times New Roman"/>
          <w:szCs w:val="24"/>
          <w:lang w:eastAsia="en-GB"/>
        </w:rPr>
        <w:t>Not applicable</w:t>
      </w:r>
      <w:bookmarkStart w:id="199" w:name="_Toc524697208"/>
      <w:bookmarkStart w:id="200" w:name="_Toc529197664"/>
      <w:bookmarkStart w:id="201" w:name="_Toc530035886"/>
      <w:bookmarkEnd w:id="198"/>
      <w:r w:rsidR="000E7979">
        <w:rPr>
          <w:rFonts w:eastAsia="Times New Roman" w:cs="Times New Roman"/>
          <w:szCs w:val="24"/>
          <w:lang w:eastAsia="en-GB"/>
        </w:rPr>
        <w:t>.</w:t>
      </w:r>
    </w:p>
    <w:p w14:paraId="2356C797" w14:textId="1E070627" w:rsidR="000E4A3C" w:rsidRPr="002778A3" w:rsidRDefault="000E4A3C" w:rsidP="000E4A3C">
      <w:pPr>
        <w:pStyle w:val="Heading4"/>
        <w:rPr>
          <w:rFonts w:ascii="Times New Roman" w:eastAsia="Times New Roman" w:hAnsi="Times New Roman" w:cs="Times New Roman"/>
          <w:b w:val="0"/>
          <w:szCs w:val="24"/>
          <w:lang w:eastAsia="en-GB"/>
        </w:rPr>
      </w:pPr>
      <w:bookmarkStart w:id="202" w:name="_Toc221892158"/>
      <w:bookmarkStart w:id="203" w:name="_Toc24116068"/>
      <w:bookmarkStart w:id="204" w:name="_Toc24126546"/>
      <w:bookmarkStart w:id="205" w:name="_Toc88829348"/>
      <w:bookmarkStart w:id="206" w:name="_Toc90290888"/>
      <w:bookmarkStart w:id="207" w:name="_Toc130290804"/>
      <w:r w:rsidRPr="002778A3">
        <w:rPr>
          <w:rFonts w:ascii="Times New Roman" w:eastAsia="Times New Roman" w:hAnsi="Times New Roman" w:cs="Times New Roman"/>
          <w:szCs w:val="24"/>
          <w:lang w:eastAsia="en-GB"/>
        </w:rPr>
        <w:t>A</w:t>
      </w:r>
      <w:r w:rsidRPr="002778A3">
        <w:rPr>
          <w:rFonts w:ascii="Times New Roman" w:hAnsi="Times New Roman" w:cs="Times New Roman"/>
        </w:rPr>
        <w:t>RTICLE 9 — OTHER PARTICIPA</w:t>
      </w:r>
      <w:r w:rsidR="00D77301">
        <w:rPr>
          <w:rFonts w:ascii="Times New Roman" w:hAnsi="Times New Roman" w:cs="Times New Roman"/>
        </w:rPr>
        <w:t>T</w:t>
      </w:r>
      <w:r w:rsidR="006F11EE">
        <w:rPr>
          <w:rFonts w:ascii="Times New Roman" w:hAnsi="Times New Roman" w:cs="Times New Roman"/>
        </w:rPr>
        <w:t>ING</w:t>
      </w:r>
      <w:r w:rsidR="008F6B9E">
        <w:rPr>
          <w:rFonts w:ascii="Times New Roman" w:hAnsi="Times New Roman" w:cs="Times New Roman"/>
        </w:rPr>
        <w:t xml:space="preserve"> </w:t>
      </w:r>
      <w:r w:rsidR="006F11EE">
        <w:rPr>
          <w:rFonts w:ascii="Times New Roman" w:hAnsi="Times New Roman" w:cs="Times New Roman"/>
        </w:rPr>
        <w:t>ENTITIES</w:t>
      </w:r>
      <w:r w:rsidRPr="002778A3">
        <w:rPr>
          <w:rFonts w:ascii="Times New Roman" w:hAnsi="Times New Roman" w:cs="Times New Roman"/>
        </w:rPr>
        <w:t xml:space="preserve"> INVOLVED IN THE </w:t>
      </w:r>
      <w:r w:rsidR="00262ED6">
        <w:rPr>
          <w:rFonts w:ascii="Times New Roman" w:hAnsi="Times New Roman" w:cs="Times New Roman"/>
        </w:rPr>
        <w:t>PROJECT</w:t>
      </w:r>
      <w:bookmarkEnd w:id="202"/>
      <w:bookmarkEnd w:id="199"/>
      <w:bookmarkEnd w:id="200"/>
      <w:bookmarkEnd w:id="201"/>
      <w:bookmarkEnd w:id="203"/>
      <w:bookmarkEnd w:id="204"/>
      <w:bookmarkEnd w:id="205"/>
      <w:bookmarkEnd w:id="206"/>
      <w:bookmarkEnd w:id="207"/>
    </w:p>
    <w:p w14:paraId="5333AA92" w14:textId="35D746F1" w:rsidR="000E4A3C" w:rsidRPr="002778A3" w:rsidRDefault="000E4A3C" w:rsidP="000E4A3C">
      <w:pPr>
        <w:pStyle w:val="Heading5"/>
        <w:rPr>
          <w:rFonts w:cs="Times New Roman"/>
        </w:rPr>
      </w:pPr>
      <w:bookmarkStart w:id="208" w:name="_Toc529197665"/>
      <w:bookmarkStart w:id="209" w:name="_Toc24116069"/>
      <w:bookmarkStart w:id="210" w:name="_Toc24126547"/>
      <w:bookmarkStart w:id="211" w:name="_Toc88829349"/>
      <w:bookmarkStart w:id="212" w:name="_Toc90290889"/>
      <w:bookmarkStart w:id="213" w:name="_Toc130290805"/>
      <w:bookmarkStart w:id="214" w:name="_Toc221892159"/>
      <w:r w:rsidRPr="002778A3">
        <w:rPr>
          <w:rFonts w:cs="Times New Roman"/>
        </w:rPr>
        <w:t>9.1</w:t>
      </w:r>
      <w:r w:rsidRPr="002778A3">
        <w:rPr>
          <w:rFonts w:cs="Times New Roman"/>
        </w:rPr>
        <w:tab/>
        <w:t>Associated partners</w:t>
      </w:r>
      <w:bookmarkEnd w:id="208"/>
      <w:bookmarkEnd w:id="209"/>
      <w:bookmarkEnd w:id="210"/>
      <w:bookmarkEnd w:id="211"/>
      <w:bookmarkEnd w:id="212"/>
      <w:bookmarkEnd w:id="213"/>
      <w:bookmarkEnd w:id="214"/>
    </w:p>
    <w:p w14:paraId="17D63359" w14:textId="40B00E28" w:rsidR="00700A85" w:rsidRPr="001B741A" w:rsidRDefault="00E5238E" w:rsidP="23F03912">
      <w:pPr>
        <w:rPr>
          <w:rFonts w:eastAsia="Calibri" w:cs="Times New Roman"/>
          <w:highlight w:val="yellow"/>
        </w:rPr>
      </w:pPr>
      <w:bookmarkStart w:id="215" w:name="_Toc529197666"/>
      <w:bookmarkStart w:id="216" w:name="_Toc24116070"/>
      <w:bookmarkStart w:id="217" w:name="_Toc24126548"/>
      <w:bookmarkStart w:id="218" w:name="_Toc88829350"/>
      <w:bookmarkStart w:id="219" w:name="_Toc90290890"/>
      <w:r w:rsidRPr="00E5238E">
        <w:rPr>
          <w:rFonts w:eastAsia="Calibri" w:cs="Times New Roman"/>
        </w:rPr>
        <w:t>Not Applicable</w:t>
      </w:r>
    </w:p>
    <w:p w14:paraId="222B9847" w14:textId="0E83D6A5" w:rsidR="000E4A3C" w:rsidRPr="002778A3" w:rsidRDefault="000E4A3C" w:rsidP="000E4A3C">
      <w:pPr>
        <w:pStyle w:val="Heading5"/>
        <w:rPr>
          <w:rFonts w:cs="Times New Roman"/>
        </w:rPr>
      </w:pPr>
      <w:bookmarkStart w:id="220" w:name="_Toc130290806"/>
      <w:bookmarkStart w:id="221" w:name="_Toc221892160"/>
      <w:r w:rsidRPr="002778A3">
        <w:rPr>
          <w:rFonts w:cs="Times New Roman"/>
        </w:rPr>
        <w:t>9.2</w:t>
      </w:r>
      <w:r w:rsidRPr="002778A3">
        <w:rPr>
          <w:rFonts w:cs="Times New Roman"/>
        </w:rPr>
        <w:tab/>
        <w:t xml:space="preserve">Third parties giving in-kind contributions to the </w:t>
      </w:r>
      <w:bookmarkEnd w:id="215"/>
      <w:bookmarkEnd w:id="216"/>
      <w:bookmarkEnd w:id="217"/>
      <w:bookmarkEnd w:id="218"/>
      <w:bookmarkEnd w:id="219"/>
      <w:bookmarkEnd w:id="220"/>
      <w:r w:rsidR="009F1513">
        <w:rPr>
          <w:rFonts w:cs="Times New Roman"/>
        </w:rPr>
        <w:t>project</w:t>
      </w:r>
      <w:bookmarkEnd w:id="221"/>
      <w:r w:rsidR="009F1513" w:rsidRPr="002778A3">
        <w:rPr>
          <w:rFonts w:cs="Times New Roman"/>
        </w:rPr>
        <w:t xml:space="preserve"> </w:t>
      </w:r>
    </w:p>
    <w:p w14:paraId="7D7DB075" w14:textId="72CE3A10" w:rsidR="000E4A3C" w:rsidRPr="002778A3" w:rsidRDefault="000E4A3C" w:rsidP="000E4A3C">
      <w:pPr>
        <w:rPr>
          <w:rFonts w:eastAsia="Calibri" w:cs="Times New Roman"/>
        </w:rPr>
      </w:pPr>
      <w:r w:rsidRPr="002778A3">
        <w:rPr>
          <w:rFonts w:eastAsia="Calibri" w:cs="Times New Roman"/>
        </w:rPr>
        <w:t xml:space="preserve">Other third parties may give in-kind contributions to the </w:t>
      </w:r>
      <w:r w:rsidR="00E62C10">
        <w:rPr>
          <w:rFonts w:eastAsia="Calibri" w:cs="Times New Roman"/>
        </w:rPr>
        <w:t>project</w:t>
      </w:r>
      <w:r w:rsidR="00E62C10" w:rsidRPr="002778A3">
        <w:rPr>
          <w:rFonts w:eastAsia="Calibri" w:cs="Times New Roman"/>
        </w:rPr>
        <w:t xml:space="preserve"> </w:t>
      </w:r>
      <w:r w:rsidRPr="002778A3">
        <w:rPr>
          <w:rFonts w:eastAsia="Calibri" w:cs="Times New Roman"/>
        </w:rPr>
        <w:t>(i.e. personnel, equipment, other goods, works and services, etc. which are free-of-charge), if necessary for the implementation.</w:t>
      </w:r>
    </w:p>
    <w:p w14:paraId="59E78272" w14:textId="625D808C" w:rsidR="000E4A3C" w:rsidRDefault="000E4A3C" w:rsidP="000E4A3C">
      <w:pPr>
        <w:rPr>
          <w:rFonts w:eastAsia="Calibri" w:cs="Times New Roman"/>
        </w:rPr>
      </w:pPr>
      <w:r w:rsidRPr="002778A3">
        <w:rPr>
          <w:rFonts w:eastAsia="Calibri" w:cs="Times New Roman"/>
        </w:rPr>
        <w:t xml:space="preserve">Third parties giving in-kind contributions do not implement any </w:t>
      </w:r>
      <w:r w:rsidR="00E62C10">
        <w:rPr>
          <w:rFonts w:eastAsia="Calibri" w:cs="Times New Roman"/>
        </w:rPr>
        <w:t xml:space="preserve">project </w:t>
      </w:r>
      <w:r w:rsidRPr="002778A3">
        <w:rPr>
          <w:rFonts w:eastAsia="Calibri" w:cs="Times New Roman"/>
        </w:rPr>
        <w:t xml:space="preserve">tasks. They may not charge costs or contributions to the </w:t>
      </w:r>
      <w:r w:rsidR="00E62C10">
        <w:rPr>
          <w:rFonts w:eastAsia="Calibri" w:cs="Times New Roman"/>
        </w:rPr>
        <w:t>project</w:t>
      </w:r>
      <w:r w:rsidR="00E62C10" w:rsidRPr="002778A3">
        <w:rPr>
          <w:rFonts w:eastAsia="Calibri" w:cs="Times New Roman"/>
        </w:rPr>
        <w:t xml:space="preserve"> </w:t>
      </w:r>
      <w:r w:rsidRPr="002778A3">
        <w:rPr>
          <w:rFonts w:eastAsia="Calibri" w:cs="Times New Roman"/>
        </w:rPr>
        <w:t xml:space="preserve">and the costs for the in-kind contributions are not eligible. </w:t>
      </w:r>
    </w:p>
    <w:p w14:paraId="492663CF" w14:textId="4046EB78" w:rsidR="00814797" w:rsidRPr="002778A3" w:rsidRDefault="00814797" w:rsidP="000E4A3C">
      <w:pPr>
        <w:rPr>
          <w:rFonts w:eastAsia="Calibri" w:cs="Times New Roman"/>
        </w:rPr>
      </w:pPr>
      <w:r w:rsidRPr="005741AF">
        <w:t>The third parties and their in-kind contributions should be set out in Annex 1.</w:t>
      </w:r>
    </w:p>
    <w:p w14:paraId="687F99A4" w14:textId="77777777" w:rsidR="000E4A3C" w:rsidRPr="002778A3" w:rsidRDefault="000E4A3C" w:rsidP="000E4A3C">
      <w:pPr>
        <w:pStyle w:val="Heading5"/>
        <w:rPr>
          <w:rFonts w:cs="Times New Roman"/>
        </w:rPr>
      </w:pPr>
      <w:bookmarkStart w:id="222" w:name="_Toc24116071"/>
      <w:bookmarkStart w:id="223" w:name="_Toc24126549"/>
      <w:bookmarkStart w:id="224" w:name="_Toc88829351"/>
      <w:bookmarkStart w:id="225" w:name="_Toc90290891"/>
      <w:bookmarkStart w:id="226" w:name="_Toc130290807"/>
      <w:bookmarkStart w:id="227" w:name="_Toc221892161"/>
      <w:r w:rsidRPr="002778A3">
        <w:rPr>
          <w:rFonts w:cs="Times New Roman"/>
        </w:rPr>
        <w:t>9.3</w:t>
      </w:r>
      <w:r w:rsidRPr="002778A3">
        <w:rPr>
          <w:rFonts w:cs="Times New Roman"/>
        </w:rPr>
        <w:tab/>
        <w:t>Subcontractors</w:t>
      </w:r>
      <w:bookmarkEnd w:id="222"/>
      <w:bookmarkEnd w:id="223"/>
      <w:bookmarkEnd w:id="224"/>
      <w:bookmarkEnd w:id="225"/>
      <w:bookmarkEnd w:id="226"/>
      <w:bookmarkEnd w:id="227"/>
      <w:r w:rsidRPr="002778A3">
        <w:rPr>
          <w:rFonts w:cs="Times New Roman"/>
        </w:rPr>
        <w:t xml:space="preserve"> </w:t>
      </w:r>
    </w:p>
    <w:p w14:paraId="02362364" w14:textId="38195C58" w:rsidR="000E4A3C" w:rsidRPr="002778A3" w:rsidRDefault="000E4A3C" w:rsidP="000E4A3C">
      <w:pPr>
        <w:rPr>
          <w:rFonts w:cs="Times New Roman"/>
          <w:szCs w:val="24"/>
        </w:rPr>
      </w:pPr>
      <w:r w:rsidRPr="002778A3">
        <w:rPr>
          <w:rFonts w:cs="Times New Roman"/>
          <w:szCs w:val="24"/>
        </w:rPr>
        <w:t>S</w:t>
      </w:r>
      <w:r w:rsidRPr="002778A3">
        <w:rPr>
          <w:rFonts w:eastAsia="Calibri" w:cs="Times New Roman"/>
          <w:szCs w:val="24"/>
        </w:rPr>
        <w:t xml:space="preserve">ubcontractors may participate in the </w:t>
      </w:r>
      <w:r w:rsidR="00E62C10">
        <w:rPr>
          <w:rFonts w:eastAsia="Calibri" w:cs="Times New Roman"/>
          <w:szCs w:val="24"/>
        </w:rPr>
        <w:t>project</w:t>
      </w:r>
      <w:r w:rsidRPr="002778A3">
        <w:rPr>
          <w:rFonts w:eastAsia="Calibri" w:cs="Times New Roman"/>
          <w:szCs w:val="24"/>
        </w:rPr>
        <w:t>, if necessary for the implementation</w:t>
      </w:r>
      <w:r w:rsidRPr="002778A3">
        <w:rPr>
          <w:rFonts w:cs="Times New Roman"/>
          <w:szCs w:val="24"/>
        </w:rPr>
        <w:t>.</w:t>
      </w:r>
    </w:p>
    <w:p w14:paraId="71F85BA3" w14:textId="3FF85B82" w:rsidR="000E4A3C" w:rsidRPr="002778A3" w:rsidRDefault="000E4A3C" w:rsidP="000E4A3C">
      <w:pPr>
        <w:rPr>
          <w:rFonts w:cs="Times New Roman"/>
          <w:b/>
          <w:szCs w:val="24"/>
        </w:rPr>
      </w:pPr>
      <w:r w:rsidRPr="002778A3">
        <w:rPr>
          <w:rFonts w:eastAsia="Calibri" w:cs="Times New Roman"/>
        </w:rPr>
        <w:t xml:space="preserve">Subcontractors must </w:t>
      </w:r>
      <w:r w:rsidRPr="002778A3">
        <w:rPr>
          <w:rFonts w:cs="Times New Roman"/>
          <w:szCs w:val="24"/>
        </w:rPr>
        <w:t xml:space="preserve">implement their </w:t>
      </w:r>
      <w:r w:rsidR="00E62C10">
        <w:rPr>
          <w:rFonts w:cs="Times New Roman"/>
          <w:szCs w:val="24"/>
        </w:rPr>
        <w:t>project</w:t>
      </w:r>
      <w:r w:rsidRPr="002778A3">
        <w:rPr>
          <w:rFonts w:cs="Times New Roman"/>
          <w:szCs w:val="24"/>
        </w:rPr>
        <w:t xml:space="preserve"> tasks in accordance with Article 11. </w:t>
      </w:r>
      <w:r w:rsidR="00166F3C" w:rsidRPr="00166F3C">
        <w:rPr>
          <w:rFonts w:cs="Times New Roman"/>
          <w:szCs w:val="24"/>
        </w:rPr>
        <w:t xml:space="preserve">The </w:t>
      </w:r>
      <w:r w:rsidR="00EF27D8">
        <w:rPr>
          <w:rFonts w:cs="Times New Roman"/>
          <w:szCs w:val="24"/>
        </w:rPr>
        <w:t>beneficiary</w:t>
      </w:r>
      <w:r w:rsidR="00166F3C" w:rsidRPr="00166F3C">
        <w:rPr>
          <w:rFonts w:cs="Times New Roman"/>
          <w:szCs w:val="24"/>
        </w:rPr>
        <w:t>’</w:t>
      </w:r>
      <w:r w:rsidR="00EF27D8">
        <w:rPr>
          <w:rFonts w:cs="Times New Roman"/>
          <w:szCs w:val="24"/>
        </w:rPr>
        <w:t>s</w:t>
      </w:r>
      <w:r w:rsidR="00166F3C" w:rsidRPr="00166F3C">
        <w:rPr>
          <w:rFonts w:cs="Times New Roman"/>
          <w:szCs w:val="24"/>
        </w:rPr>
        <w:t xml:space="preserve"> costs for subcontracting are considered entirely covered by the unit contributions (irrespective of the actual subcontracting costs incurred, if any).</w:t>
      </w:r>
      <w:r w:rsidR="00166F3C">
        <w:rPr>
          <w:rFonts w:eastAsia="Calibri" w:cs="Times New Roman"/>
          <w:bCs/>
          <w:szCs w:val="24"/>
        </w:rPr>
        <w:t xml:space="preserve"> </w:t>
      </w:r>
    </w:p>
    <w:p w14:paraId="5FE071C7" w14:textId="35DB6544" w:rsidR="000E4A3C" w:rsidRPr="002778A3" w:rsidDel="00E85932" w:rsidRDefault="000E4A3C" w:rsidP="000E4A3C">
      <w:pPr>
        <w:rPr>
          <w:rFonts w:cs="Times New Roman"/>
          <w:szCs w:val="24"/>
        </w:rPr>
      </w:pPr>
      <w:r w:rsidRPr="002778A3" w:rsidDel="00E85932">
        <w:rPr>
          <w:rFonts w:cs="Times New Roman"/>
          <w:szCs w:val="24"/>
        </w:rPr>
        <w:t xml:space="preserve">The </w:t>
      </w:r>
      <w:r w:rsidR="00EF27D8">
        <w:rPr>
          <w:rFonts w:cs="Times New Roman"/>
          <w:szCs w:val="24"/>
        </w:rPr>
        <w:t>beneficiary</w:t>
      </w:r>
      <w:r w:rsidRPr="002778A3" w:rsidDel="00E85932">
        <w:rPr>
          <w:rFonts w:cs="Times New Roman"/>
          <w:szCs w:val="24"/>
        </w:rPr>
        <w:t xml:space="preserve"> must ensure that </w:t>
      </w:r>
      <w:r w:rsidR="00EF27D8">
        <w:rPr>
          <w:rFonts w:cs="Times New Roman"/>
          <w:szCs w:val="24"/>
        </w:rPr>
        <w:t>its</w:t>
      </w:r>
      <w:r w:rsidR="00EF27D8" w:rsidRPr="002778A3" w:rsidDel="00E85932">
        <w:rPr>
          <w:rFonts w:cs="Times New Roman"/>
          <w:szCs w:val="24"/>
        </w:rPr>
        <w:t xml:space="preserve"> </w:t>
      </w:r>
      <w:r w:rsidRPr="002778A3" w:rsidDel="00E85932">
        <w:rPr>
          <w:rFonts w:cs="Times New Roman"/>
          <w:szCs w:val="24"/>
        </w:rPr>
        <w:t xml:space="preserve">contractual obligations under Articles </w:t>
      </w:r>
      <w:r w:rsidRPr="002778A3" w:rsidDel="00E85932">
        <w:rPr>
          <w:rFonts w:eastAsia="Calibri" w:cs="Times New Roman"/>
          <w:bCs/>
          <w:szCs w:val="24"/>
        </w:rPr>
        <w:t xml:space="preserve">11 (proper implementation), </w:t>
      </w:r>
      <w:r w:rsidRPr="002778A3" w:rsidDel="00E85932">
        <w:rPr>
          <w:rFonts w:cs="Times New Roman"/>
          <w:szCs w:val="24"/>
        </w:rPr>
        <w:t>1</w:t>
      </w:r>
      <w:r w:rsidRPr="002778A3">
        <w:rPr>
          <w:rFonts w:cs="Times New Roman"/>
          <w:szCs w:val="24"/>
        </w:rPr>
        <w:t>2</w:t>
      </w:r>
      <w:r w:rsidRPr="002778A3" w:rsidDel="00E85932">
        <w:rPr>
          <w:rFonts w:cs="Times New Roman"/>
          <w:szCs w:val="24"/>
        </w:rPr>
        <w:t xml:space="preserve"> (conflict of interest), 1</w:t>
      </w:r>
      <w:r w:rsidRPr="002778A3">
        <w:rPr>
          <w:rFonts w:cs="Times New Roman"/>
          <w:szCs w:val="24"/>
        </w:rPr>
        <w:t>3</w:t>
      </w:r>
      <w:r w:rsidRPr="002778A3" w:rsidDel="00E85932">
        <w:rPr>
          <w:rFonts w:cs="Times New Roman"/>
          <w:szCs w:val="24"/>
        </w:rPr>
        <w:t xml:space="preserve"> (confidentiality and security), 1</w:t>
      </w:r>
      <w:r w:rsidRPr="002778A3">
        <w:rPr>
          <w:rFonts w:cs="Times New Roman"/>
          <w:szCs w:val="24"/>
        </w:rPr>
        <w:t>4</w:t>
      </w:r>
      <w:r w:rsidRPr="002778A3" w:rsidDel="00E85932">
        <w:rPr>
          <w:rFonts w:cs="Times New Roman"/>
          <w:szCs w:val="24"/>
        </w:rPr>
        <w:t xml:space="preserve"> (ethics)</w:t>
      </w:r>
      <w:r w:rsidRPr="002778A3">
        <w:rPr>
          <w:rFonts w:cs="Times New Roman"/>
          <w:szCs w:val="24"/>
        </w:rPr>
        <w:t>,</w:t>
      </w:r>
      <w:r w:rsidRPr="002778A3" w:rsidDel="00E85932">
        <w:rPr>
          <w:rFonts w:cs="Times New Roman"/>
          <w:szCs w:val="24"/>
        </w:rPr>
        <w:t xml:space="preserve"> </w:t>
      </w:r>
      <w:r w:rsidRPr="002778A3">
        <w:rPr>
          <w:rFonts w:cs="Times New Roman"/>
          <w:szCs w:val="24"/>
        </w:rPr>
        <w:t>17.2 (visibility),</w:t>
      </w:r>
      <w:r w:rsidRPr="002778A3" w:rsidDel="00E85932">
        <w:rPr>
          <w:rFonts w:cs="Times New Roman"/>
          <w:szCs w:val="24"/>
        </w:rPr>
        <w:t xml:space="preserve"> </w:t>
      </w:r>
      <w:r w:rsidRPr="002778A3">
        <w:rPr>
          <w:rFonts w:eastAsia="Calibri" w:cs="Times New Roman"/>
          <w:bCs/>
          <w:szCs w:val="24"/>
        </w:rPr>
        <w:t>18 (</w:t>
      </w:r>
      <w:r w:rsidRPr="002778A3">
        <w:rPr>
          <w:rFonts w:cs="Times New Roman"/>
          <w:szCs w:val="24"/>
        </w:rPr>
        <w:t xml:space="preserve">specific rules for carrying out </w:t>
      </w:r>
      <w:r w:rsidR="00E62C10">
        <w:rPr>
          <w:rFonts w:cs="Times New Roman"/>
          <w:szCs w:val="24"/>
        </w:rPr>
        <w:t>project</w:t>
      </w:r>
      <w:r w:rsidRPr="002778A3">
        <w:rPr>
          <w:rFonts w:cs="Times New Roman"/>
          <w:szCs w:val="24"/>
        </w:rPr>
        <w:t xml:space="preserve">), </w:t>
      </w:r>
      <w:r w:rsidRPr="002778A3">
        <w:rPr>
          <w:rFonts w:eastAsia="Calibri" w:cs="Times New Roman"/>
          <w:bCs/>
          <w:szCs w:val="24"/>
        </w:rPr>
        <w:t xml:space="preserve">19 (information) and 20 (record-keeping) </w:t>
      </w:r>
      <w:r w:rsidRPr="002778A3" w:rsidDel="00E85932">
        <w:rPr>
          <w:rFonts w:cs="Times New Roman"/>
          <w:szCs w:val="24"/>
        </w:rPr>
        <w:t>also apply to the subcontractors.</w:t>
      </w:r>
    </w:p>
    <w:p w14:paraId="4079CFE9" w14:textId="77CA20B4" w:rsidR="000E4A3C" w:rsidRPr="002778A3" w:rsidRDefault="000E4A3C" w:rsidP="000E4A3C">
      <w:pPr>
        <w:rPr>
          <w:rFonts w:cs="Times New Roman"/>
          <w:szCs w:val="24"/>
        </w:rPr>
      </w:pPr>
      <w:r w:rsidRPr="002778A3" w:rsidDel="00E85932">
        <w:rPr>
          <w:rFonts w:cs="Times New Roman"/>
          <w:szCs w:val="24"/>
        </w:rPr>
        <w:t xml:space="preserve">The </w:t>
      </w:r>
      <w:r w:rsidR="00EF27D8">
        <w:rPr>
          <w:rFonts w:cs="Times New Roman"/>
          <w:szCs w:val="24"/>
        </w:rPr>
        <w:t>beneficiary</w:t>
      </w:r>
      <w:r w:rsidRPr="002778A3" w:rsidDel="00E85932">
        <w:rPr>
          <w:rFonts w:cs="Times New Roman"/>
          <w:szCs w:val="24"/>
        </w:rPr>
        <w:t xml:space="preserve"> must ensure that the bodies mentioned in Article 2</w:t>
      </w:r>
      <w:r w:rsidRPr="002778A3">
        <w:rPr>
          <w:rFonts w:cs="Times New Roman"/>
          <w:szCs w:val="24"/>
        </w:rPr>
        <w:t>5</w:t>
      </w:r>
      <w:r w:rsidRPr="002778A3" w:rsidDel="00E85932">
        <w:rPr>
          <w:rFonts w:cs="Times New Roman"/>
          <w:szCs w:val="24"/>
        </w:rPr>
        <w:t xml:space="preserve"> </w:t>
      </w:r>
      <w:r w:rsidRPr="002778A3" w:rsidDel="00E85932">
        <w:rPr>
          <w:rFonts w:eastAsia="Calibri" w:cs="Times New Roman"/>
          <w:szCs w:val="24"/>
          <w:lang w:eastAsia="en-GB"/>
        </w:rPr>
        <w:t xml:space="preserve">(e.g. granting authority, </w:t>
      </w:r>
      <w:r w:rsidRPr="002778A3" w:rsidDel="00E85932">
        <w:rPr>
          <w:rFonts w:cs="Times New Roman"/>
          <w:szCs w:val="24"/>
        </w:rPr>
        <w:t>OLAF, Court of Auditors (ECA), etc.</w:t>
      </w:r>
      <w:r w:rsidRPr="002778A3" w:rsidDel="00E85932">
        <w:rPr>
          <w:rFonts w:eastAsia="Calibri" w:cs="Times New Roman"/>
          <w:szCs w:val="24"/>
          <w:lang w:eastAsia="en-GB"/>
        </w:rPr>
        <w:t xml:space="preserve">) </w:t>
      </w:r>
      <w:r w:rsidRPr="002778A3" w:rsidDel="00E85932">
        <w:rPr>
          <w:rFonts w:cs="Times New Roman"/>
          <w:szCs w:val="24"/>
        </w:rPr>
        <w:t>can exercise their rights also towards the subcontractors.</w:t>
      </w:r>
      <w:r w:rsidRPr="002778A3">
        <w:rPr>
          <w:rFonts w:cs="Times New Roman"/>
          <w:szCs w:val="24"/>
        </w:rPr>
        <w:t xml:space="preserve"> </w:t>
      </w:r>
    </w:p>
    <w:p w14:paraId="1C29F7B6" w14:textId="10483EA7" w:rsidR="000E4A3C" w:rsidRPr="002778A3" w:rsidRDefault="000E4A3C" w:rsidP="000E4A3C">
      <w:pPr>
        <w:pStyle w:val="Heading5"/>
        <w:rPr>
          <w:rFonts w:cs="Times New Roman"/>
        </w:rPr>
      </w:pPr>
      <w:bookmarkStart w:id="228" w:name="_Toc130290808"/>
      <w:bookmarkStart w:id="229" w:name="_Toc26357955"/>
      <w:bookmarkStart w:id="230" w:name="_Toc88829352"/>
      <w:bookmarkStart w:id="231" w:name="_Toc90290892"/>
      <w:bookmarkStart w:id="232" w:name="_Toc221892162"/>
      <w:r w:rsidRPr="002778A3">
        <w:rPr>
          <w:rFonts w:cs="Times New Roman"/>
        </w:rPr>
        <w:t>9.4</w:t>
      </w:r>
      <w:r w:rsidRPr="002778A3">
        <w:rPr>
          <w:rFonts w:cs="Times New Roman"/>
        </w:rPr>
        <w:tab/>
      </w:r>
      <w:bookmarkEnd w:id="228"/>
      <w:r w:rsidR="0094426B">
        <w:rPr>
          <w:rFonts w:cs="Times New Roman"/>
        </w:rPr>
        <w:t>P</w:t>
      </w:r>
      <w:r w:rsidR="6D2A33DF" w:rsidRPr="007E5F92">
        <w:rPr>
          <w:rFonts w:cs="Times New Roman"/>
        </w:rPr>
        <w:t>articipants</w:t>
      </w:r>
      <w:bookmarkEnd w:id="229"/>
      <w:bookmarkEnd w:id="230"/>
      <w:bookmarkEnd w:id="231"/>
      <w:bookmarkEnd w:id="232"/>
      <w:r w:rsidRPr="007E5F92">
        <w:rPr>
          <w:rFonts w:cs="Times New Roman"/>
        </w:rPr>
        <w:t xml:space="preserve"> </w:t>
      </w:r>
    </w:p>
    <w:p w14:paraId="69372600" w14:textId="31E6433F" w:rsidR="0094426B" w:rsidRDefault="00E62C10" w:rsidP="000E4A3C">
      <w:pPr>
        <w:adjustRightInd w:val="0"/>
        <w:rPr>
          <w:rFonts w:cs="Times New Roman"/>
        </w:rPr>
      </w:pPr>
      <w:r>
        <w:rPr>
          <w:rFonts w:cs="Times New Roman"/>
        </w:rPr>
        <w:t>When</w:t>
      </w:r>
      <w:r w:rsidR="001865EF">
        <w:rPr>
          <w:rFonts w:cs="Times New Roman"/>
        </w:rPr>
        <w:t xml:space="preserve"> </w:t>
      </w:r>
      <w:r w:rsidR="0094426B" w:rsidRPr="00FC1F19">
        <w:rPr>
          <w:rFonts w:cs="Times New Roman"/>
        </w:rPr>
        <w:t xml:space="preserve">the beneficiary </w:t>
      </w:r>
      <w:r w:rsidR="001865EF">
        <w:rPr>
          <w:rFonts w:cs="Times New Roman"/>
        </w:rPr>
        <w:t>provides</w:t>
      </w:r>
      <w:r w:rsidR="0094426B" w:rsidRPr="00FC1F19">
        <w:rPr>
          <w:rFonts w:cs="Times New Roman"/>
        </w:rPr>
        <w:t xml:space="preserve"> support to participants</w:t>
      </w:r>
      <w:r w:rsidR="001865EF">
        <w:rPr>
          <w:rFonts w:cs="Times New Roman"/>
        </w:rPr>
        <w:t xml:space="preserve"> as part of project implementation, it must do so</w:t>
      </w:r>
      <w:r w:rsidR="0094426B" w:rsidRPr="00FC1F19">
        <w:rPr>
          <w:rFonts w:cs="Times New Roman"/>
        </w:rPr>
        <w:t xml:space="preserve"> in accordance with the conditions specified in the Annex</w:t>
      </w:r>
      <w:r w:rsidR="0094426B">
        <w:rPr>
          <w:rFonts w:cs="Times New Roman"/>
        </w:rPr>
        <w:t xml:space="preserve"> 1, 2, 3 and 5 to this Agreement. </w:t>
      </w:r>
    </w:p>
    <w:p w14:paraId="0170E1A2" w14:textId="269C52C3" w:rsidR="000E4A3C" w:rsidRPr="00D77301" w:rsidRDefault="000E4A3C" w:rsidP="000E4A3C">
      <w:pPr>
        <w:pStyle w:val="Heading4"/>
        <w:rPr>
          <w:rFonts w:ascii="Times New Roman" w:hAnsi="Times New Roman" w:cs="Times New Roman"/>
          <w:lang w:eastAsia="en-GB"/>
        </w:rPr>
      </w:pPr>
      <w:bookmarkStart w:id="233" w:name="_Toc530035887"/>
      <w:bookmarkStart w:id="234" w:name="_Toc24116072"/>
      <w:bookmarkStart w:id="235" w:name="_Toc24126550"/>
      <w:bookmarkStart w:id="236" w:name="_Toc88829353"/>
      <w:bookmarkStart w:id="237" w:name="_Toc90290893"/>
      <w:bookmarkStart w:id="238" w:name="_Toc130290809"/>
      <w:bookmarkStart w:id="239" w:name="_Toc221892163"/>
      <w:bookmarkStart w:id="240" w:name="_Toc399333241"/>
      <w:bookmarkStart w:id="241" w:name="_Toc425233949"/>
      <w:bookmarkStart w:id="242" w:name="_Toc425514255"/>
      <w:bookmarkStart w:id="243" w:name="_Toc428530997"/>
      <w:bookmarkStart w:id="244" w:name="_Toc524697206"/>
      <w:bookmarkStart w:id="245" w:name="_Toc529197667"/>
      <w:r w:rsidRPr="00D77301">
        <w:rPr>
          <w:rFonts w:ascii="Times New Roman" w:hAnsi="Times New Roman" w:cs="Times New Roman"/>
          <w:lang w:eastAsia="en-GB"/>
        </w:rPr>
        <w:t>ARTICLE 10 — PARTICIPA</w:t>
      </w:r>
      <w:r w:rsidR="00E14ECD">
        <w:rPr>
          <w:rFonts w:ascii="Times New Roman" w:hAnsi="Times New Roman" w:cs="Times New Roman"/>
          <w:lang w:eastAsia="en-GB"/>
        </w:rPr>
        <w:t>TING</w:t>
      </w:r>
      <w:r w:rsidR="008F6B9E">
        <w:rPr>
          <w:rFonts w:ascii="Times New Roman" w:hAnsi="Times New Roman" w:cs="Times New Roman"/>
          <w:lang w:eastAsia="en-GB"/>
        </w:rPr>
        <w:t xml:space="preserve"> </w:t>
      </w:r>
      <w:r w:rsidR="00E14ECD">
        <w:rPr>
          <w:rFonts w:ascii="Times New Roman" w:hAnsi="Times New Roman" w:cs="Times New Roman"/>
          <w:lang w:eastAsia="en-GB"/>
        </w:rPr>
        <w:t>ENTITIES</w:t>
      </w:r>
      <w:r w:rsidR="00E14ECD" w:rsidRPr="00D77301">
        <w:rPr>
          <w:rFonts w:ascii="Times New Roman" w:hAnsi="Times New Roman" w:cs="Times New Roman"/>
          <w:lang w:eastAsia="en-GB"/>
        </w:rPr>
        <w:t xml:space="preserve"> </w:t>
      </w:r>
      <w:r w:rsidRPr="00D77301">
        <w:rPr>
          <w:rFonts w:ascii="Times New Roman" w:hAnsi="Times New Roman" w:cs="Times New Roman"/>
          <w:lang w:eastAsia="en-GB"/>
        </w:rPr>
        <w:t>WITH SPECIAL STATUS</w:t>
      </w:r>
      <w:bookmarkEnd w:id="233"/>
      <w:bookmarkEnd w:id="234"/>
      <w:bookmarkEnd w:id="235"/>
      <w:bookmarkEnd w:id="236"/>
      <w:bookmarkEnd w:id="237"/>
      <w:bookmarkEnd w:id="238"/>
      <w:bookmarkEnd w:id="239"/>
      <w:r w:rsidRPr="00D77301">
        <w:rPr>
          <w:rFonts w:ascii="Times New Roman" w:hAnsi="Times New Roman" w:cs="Times New Roman"/>
          <w:lang w:eastAsia="en-GB"/>
        </w:rPr>
        <w:t xml:space="preserve"> </w:t>
      </w:r>
      <w:bookmarkEnd w:id="240"/>
      <w:bookmarkEnd w:id="241"/>
      <w:bookmarkEnd w:id="242"/>
      <w:bookmarkEnd w:id="243"/>
      <w:bookmarkEnd w:id="244"/>
      <w:bookmarkEnd w:id="245"/>
    </w:p>
    <w:p w14:paraId="628CC50A" w14:textId="0D49BD1E" w:rsidR="000E4A3C" w:rsidRPr="0014341D" w:rsidRDefault="000E4A3C" w:rsidP="000E4A3C">
      <w:pPr>
        <w:pStyle w:val="Heading5"/>
        <w:rPr>
          <w:rFonts w:cs="Times New Roman"/>
        </w:rPr>
      </w:pPr>
      <w:bookmarkStart w:id="246" w:name="_Toc529197668"/>
      <w:bookmarkStart w:id="247" w:name="_Toc24116073"/>
      <w:bookmarkStart w:id="248" w:name="_Toc24126551"/>
      <w:bookmarkStart w:id="249" w:name="_Toc88829354"/>
      <w:bookmarkStart w:id="250" w:name="_Toc90290894"/>
      <w:bookmarkStart w:id="251" w:name="_Toc130290810"/>
      <w:bookmarkStart w:id="252" w:name="_Toc221892164"/>
      <w:bookmarkStart w:id="253" w:name="_Toc432164007"/>
      <w:r w:rsidRPr="0014341D">
        <w:rPr>
          <w:rFonts w:cs="Times New Roman"/>
        </w:rPr>
        <w:t>10.1</w:t>
      </w:r>
      <w:r w:rsidRPr="0014341D">
        <w:rPr>
          <w:rFonts w:cs="Times New Roman"/>
        </w:rPr>
        <w:tab/>
        <w:t>Non-EU participa</w:t>
      </w:r>
      <w:r w:rsidR="00D77301" w:rsidRPr="0014341D">
        <w:rPr>
          <w:rFonts w:cs="Times New Roman"/>
        </w:rPr>
        <w:t>t</w:t>
      </w:r>
      <w:r w:rsidR="008F6B9E">
        <w:rPr>
          <w:rFonts w:cs="Times New Roman"/>
        </w:rPr>
        <w:t>ing entities</w:t>
      </w:r>
      <w:bookmarkEnd w:id="246"/>
      <w:bookmarkEnd w:id="247"/>
      <w:bookmarkEnd w:id="248"/>
      <w:bookmarkEnd w:id="249"/>
      <w:bookmarkEnd w:id="250"/>
      <w:bookmarkEnd w:id="251"/>
      <w:bookmarkEnd w:id="252"/>
    </w:p>
    <w:p w14:paraId="4D6FEB86" w14:textId="7728A246" w:rsidR="000E4A3C" w:rsidRPr="002778A3" w:rsidRDefault="00D77301" w:rsidP="000E4A3C">
      <w:pPr>
        <w:rPr>
          <w:rFonts w:cs="Times New Roman"/>
          <w:szCs w:val="24"/>
        </w:rPr>
      </w:pPr>
      <w:r w:rsidRPr="002778A3">
        <w:rPr>
          <w:rFonts w:cs="Times New Roman"/>
        </w:rPr>
        <w:t>Participa</w:t>
      </w:r>
      <w:r>
        <w:rPr>
          <w:rFonts w:cs="Times New Roman"/>
        </w:rPr>
        <w:t>t</w:t>
      </w:r>
      <w:r w:rsidR="008F6B9E">
        <w:rPr>
          <w:rFonts w:cs="Times New Roman"/>
        </w:rPr>
        <w:t>ing entities</w:t>
      </w:r>
      <w:r w:rsidRPr="002778A3">
        <w:rPr>
          <w:rFonts w:cs="Times New Roman"/>
        </w:rPr>
        <w:t xml:space="preserve"> </w:t>
      </w:r>
      <w:r w:rsidR="000E4A3C" w:rsidRPr="002778A3">
        <w:rPr>
          <w:rFonts w:cs="Times New Roman"/>
        </w:rPr>
        <w:t xml:space="preserve">which are established in a non-EU country (if any) </w:t>
      </w:r>
      <w:r w:rsidR="000E4A3C" w:rsidRPr="002778A3">
        <w:rPr>
          <w:rFonts w:cs="Times New Roman"/>
          <w:szCs w:val="24"/>
        </w:rPr>
        <w:t>undertake</w:t>
      </w:r>
      <w:r w:rsidR="000E4A3C" w:rsidRPr="002778A3">
        <w:rPr>
          <w:rFonts w:eastAsia="Times New Roman" w:cs="Times New Roman"/>
          <w:lang w:eastAsia="zh-CN"/>
        </w:rPr>
        <w:t xml:space="preserve"> to comply with their obligations under the Agreement and</w:t>
      </w:r>
      <w:r w:rsidR="000E4A3C" w:rsidRPr="002778A3">
        <w:rPr>
          <w:rFonts w:cs="Times New Roman"/>
          <w:szCs w:val="24"/>
        </w:rPr>
        <w:t>:</w:t>
      </w:r>
    </w:p>
    <w:p w14:paraId="59AB3F48" w14:textId="77777777" w:rsidR="000E4A3C" w:rsidRPr="002778A3" w:rsidRDefault="000E4A3C" w:rsidP="00A15B01">
      <w:pPr>
        <w:numPr>
          <w:ilvl w:val="0"/>
          <w:numId w:val="12"/>
        </w:numPr>
        <w:rPr>
          <w:rFonts w:eastAsia="Times New Roman" w:cs="Times New Roman"/>
          <w:szCs w:val="24"/>
          <w:lang w:eastAsia="zh-CN"/>
        </w:rPr>
      </w:pPr>
      <w:r w:rsidRPr="002778A3">
        <w:rPr>
          <w:rFonts w:eastAsia="Times New Roman" w:cs="Times New Roman"/>
          <w:szCs w:val="24"/>
          <w:lang w:eastAsia="zh-CN"/>
        </w:rPr>
        <w:t xml:space="preserve">to respect </w:t>
      </w:r>
      <w:r w:rsidRPr="002778A3">
        <w:rPr>
          <w:rFonts w:eastAsia="SimSun" w:cs="Times New Roman"/>
          <w:szCs w:val="24"/>
          <w:lang w:eastAsia="zh-CN"/>
        </w:rPr>
        <w:t>general</w:t>
      </w:r>
      <w:r w:rsidRPr="002778A3">
        <w:rPr>
          <w:rFonts w:eastAsia="SimSun" w:cs="Times New Roman"/>
          <w:i/>
          <w:szCs w:val="24"/>
          <w:lang w:eastAsia="zh-CN"/>
        </w:rPr>
        <w:t xml:space="preserve"> </w:t>
      </w:r>
      <w:r w:rsidRPr="002778A3">
        <w:rPr>
          <w:rFonts w:eastAsia="SimSun" w:cs="Times New Roman"/>
          <w:szCs w:val="24"/>
          <w:lang w:eastAsia="zh-CN"/>
        </w:rPr>
        <w:t>principles (including fundamental rights, values and ethical principles, environmental and labour standards, rules on classified information, intellectual property rights, visibility of funding and protection of personal data)</w:t>
      </w:r>
    </w:p>
    <w:p w14:paraId="19A79190" w14:textId="77777777" w:rsidR="000E4A3C" w:rsidRPr="002778A3" w:rsidRDefault="000E4A3C" w:rsidP="00A15B01">
      <w:pPr>
        <w:numPr>
          <w:ilvl w:val="0"/>
          <w:numId w:val="12"/>
        </w:numPr>
        <w:rPr>
          <w:rFonts w:eastAsia="Calibri" w:cs="Times New Roman"/>
          <w:szCs w:val="24"/>
          <w:lang w:eastAsia="en-GB"/>
        </w:rPr>
      </w:pPr>
      <w:r w:rsidRPr="002778A3">
        <w:rPr>
          <w:rFonts w:cs="Times New Roman"/>
          <w:szCs w:val="24"/>
        </w:rPr>
        <w:t xml:space="preserve">for the submission of certificates under Article 24: to </w:t>
      </w:r>
      <w:r w:rsidRPr="002778A3">
        <w:rPr>
          <w:rFonts w:eastAsia="Calibri" w:cs="Times New Roman"/>
          <w:szCs w:val="24"/>
          <w:lang w:eastAsia="en-GB"/>
        </w:rPr>
        <w:t xml:space="preserve">use </w:t>
      </w:r>
      <w:r w:rsidRPr="002778A3">
        <w:rPr>
          <w:rFonts w:cs="Times New Roman"/>
          <w:szCs w:val="24"/>
          <w:lang w:eastAsia="en-GB"/>
        </w:rPr>
        <w:t>qualified external auditor</w:t>
      </w:r>
      <w:r w:rsidRPr="002778A3">
        <w:rPr>
          <w:rFonts w:cs="Times New Roman"/>
          <w:szCs w:val="24"/>
        </w:rPr>
        <w:t>s</w:t>
      </w:r>
      <w:r w:rsidRPr="002778A3">
        <w:rPr>
          <w:rFonts w:cs="Times New Roman"/>
          <w:szCs w:val="24"/>
          <w:lang w:eastAsia="en-GB"/>
        </w:rPr>
        <w:t xml:space="preserve"> which are independent and comply with comparable standards as those set out in EU Directive 2006/43/EC</w:t>
      </w:r>
      <w:r w:rsidRPr="002778A3">
        <w:rPr>
          <w:rFonts w:cs="Times New Roman"/>
          <w:vertAlign w:val="superscript"/>
        </w:rPr>
        <w:footnoteReference w:id="13"/>
      </w:r>
    </w:p>
    <w:p w14:paraId="4C880413" w14:textId="77777777" w:rsidR="000E4A3C" w:rsidRPr="002778A3" w:rsidRDefault="000E4A3C" w:rsidP="00A15B01">
      <w:pPr>
        <w:numPr>
          <w:ilvl w:val="0"/>
          <w:numId w:val="12"/>
        </w:numPr>
        <w:rPr>
          <w:rFonts w:eastAsia="Calibri" w:cs="Times New Roman"/>
          <w:szCs w:val="24"/>
          <w:lang w:eastAsia="en-GB"/>
        </w:rPr>
      </w:pPr>
      <w:r w:rsidRPr="002778A3">
        <w:rPr>
          <w:rFonts w:eastAsia="Calibri" w:cs="Times New Roman"/>
          <w:szCs w:val="24"/>
          <w:lang w:eastAsia="en-GB"/>
        </w:rPr>
        <w:t xml:space="preserve">for the controls under Article 25: to allow for checks, reviews, audits and investigations (including on-the-spot checks, visits and inspections) by the bodies mentioned in that Article (e.g. granting authority, </w:t>
      </w:r>
      <w:r w:rsidRPr="002778A3">
        <w:rPr>
          <w:rFonts w:cs="Times New Roman"/>
          <w:szCs w:val="24"/>
        </w:rPr>
        <w:t>OLAF, Court of Auditors (ECA), etc.</w:t>
      </w:r>
      <w:r w:rsidRPr="002778A3">
        <w:rPr>
          <w:rFonts w:eastAsia="Calibri" w:cs="Times New Roman"/>
          <w:szCs w:val="24"/>
          <w:lang w:eastAsia="en-GB"/>
        </w:rPr>
        <w:t>).</w:t>
      </w:r>
    </w:p>
    <w:p w14:paraId="191120AD" w14:textId="77777777" w:rsidR="000E4A3C" w:rsidRPr="002778A3" w:rsidRDefault="000E4A3C" w:rsidP="000E4A3C">
      <w:pPr>
        <w:autoSpaceDE w:val="0"/>
        <w:autoSpaceDN w:val="0"/>
        <w:adjustRightInd w:val="0"/>
        <w:rPr>
          <w:rFonts w:cs="Times New Roman"/>
          <w:iCs/>
          <w:szCs w:val="24"/>
          <w:lang w:val="en-US"/>
        </w:rPr>
      </w:pPr>
      <w:r w:rsidRPr="002778A3">
        <w:rPr>
          <w:rFonts w:cs="Times New Roman"/>
        </w:rPr>
        <w:t>S</w:t>
      </w:r>
      <w:r w:rsidRPr="002778A3">
        <w:rPr>
          <w:rFonts w:cs="Times New Roman"/>
          <w:szCs w:val="24"/>
        </w:rPr>
        <w:t xml:space="preserve">pecial rules on </w:t>
      </w:r>
      <w:r w:rsidRPr="007E5F92">
        <w:rPr>
          <w:rFonts w:cs="Times New Roman"/>
          <w:szCs w:val="24"/>
        </w:rPr>
        <w:t>dispute settlement apply (see Data Sheet, Point 5).</w:t>
      </w:r>
    </w:p>
    <w:p w14:paraId="0D030CB6" w14:textId="69AEA060" w:rsidR="000E4A3C" w:rsidRPr="002778A3" w:rsidRDefault="000E4A3C" w:rsidP="000E4A3C">
      <w:pPr>
        <w:pStyle w:val="Heading2"/>
        <w:rPr>
          <w:rFonts w:ascii="Times New Roman" w:eastAsia="Times New Roman" w:hAnsi="Times New Roman" w:cs="Times New Roman"/>
          <w:szCs w:val="20"/>
          <w:lang w:eastAsia="zh-CN"/>
        </w:rPr>
      </w:pPr>
      <w:bookmarkStart w:id="254" w:name="_Toc530035888"/>
      <w:bookmarkStart w:id="255" w:name="_Toc24116077"/>
      <w:bookmarkStart w:id="256" w:name="_Toc24126554"/>
      <w:bookmarkStart w:id="257" w:name="_Toc88829357"/>
      <w:bookmarkStart w:id="258" w:name="_Toc90290897"/>
      <w:bookmarkStart w:id="259" w:name="_Toc130290811"/>
      <w:bookmarkStart w:id="260" w:name="_Toc221892165"/>
      <w:bookmarkEnd w:id="253"/>
      <w:r w:rsidRPr="002778A3">
        <w:rPr>
          <w:rFonts w:ascii="Times New Roman" w:hAnsi="Times New Roman" w:cs="Times New Roman"/>
        </w:rPr>
        <w:t>SECTION 2</w:t>
      </w:r>
      <w:r w:rsidRPr="002778A3">
        <w:rPr>
          <w:rFonts w:ascii="Times New Roman" w:hAnsi="Times New Roman" w:cs="Times New Roman"/>
        </w:rPr>
        <w:tab/>
        <w:t xml:space="preserve">RULES FOR CARRYING OUT THE </w:t>
      </w:r>
      <w:bookmarkEnd w:id="254"/>
      <w:bookmarkEnd w:id="255"/>
      <w:bookmarkEnd w:id="256"/>
      <w:bookmarkEnd w:id="257"/>
      <w:bookmarkEnd w:id="258"/>
      <w:bookmarkEnd w:id="259"/>
      <w:r w:rsidR="00FF3F81">
        <w:rPr>
          <w:rFonts w:ascii="Times New Roman" w:hAnsi="Times New Roman" w:cs="Times New Roman"/>
        </w:rPr>
        <w:t>PROJECT</w:t>
      </w:r>
      <w:bookmarkEnd w:id="260"/>
    </w:p>
    <w:p w14:paraId="490B4A0E" w14:textId="6B4B7091" w:rsidR="000E4A3C" w:rsidRPr="002778A3" w:rsidRDefault="000E4A3C" w:rsidP="000E4A3C">
      <w:pPr>
        <w:pStyle w:val="Heading4"/>
        <w:rPr>
          <w:rFonts w:ascii="Times New Roman" w:hAnsi="Times New Roman" w:cs="Times New Roman"/>
          <w:lang w:eastAsia="en-GB"/>
        </w:rPr>
      </w:pPr>
      <w:bookmarkStart w:id="261" w:name="_Toc431302908"/>
      <w:bookmarkStart w:id="262" w:name="_Toc433729023"/>
      <w:bookmarkStart w:id="263" w:name="_Toc435778908"/>
      <w:bookmarkStart w:id="264" w:name="_Toc505285881"/>
      <w:bookmarkStart w:id="265" w:name="_Toc529197673"/>
      <w:bookmarkStart w:id="266" w:name="_Toc530035889"/>
      <w:bookmarkStart w:id="267" w:name="_Toc24116079"/>
      <w:bookmarkStart w:id="268" w:name="_Toc24126556"/>
      <w:bookmarkStart w:id="269" w:name="_Toc88829358"/>
      <w:bookmarkStart w:id="270" w:name="_Toc90290898"/>
      <w:bookmarkStart w:id="271" w:name="_Toc130290812"/>
      <w:bookmarkStart w:id="272" w:name="_Toc221892166"/>
      <w:r w:rsidRPr="002778A3">
        <w:rPr>
          <w:rFonts w:ascii="Times New Roman" w:hAnsi="Times New Roman" w:cs="Times New Roman"/>
          <w:lang w:eastAsia="en-GB"/>
        </w:rPr>
        <w:t xml:space="preserve">ARTICLE 11 </w:t>
      </w:r>
      <w:r w:rsidRPr="002778A3">
        <w:rPr>
          <w:rFonts w:ascii="Times New Roman" w:hAnsi="Times New Roman" w:cs="Times New Roman"/>
        </w:rPr>
        <w:t xml:space="preserve">— </w:t>
      </w:r>
      <w:bookmarkEnd w:id="261"/>
      <w:bookmarkEnd w:id="262"/>
      <w:bookmarkEnd w:id="263"/>
      <w:bookmarkEnd w:id="264"/>
      <w:r w:rsidRPr="002778A3">
        <w:rPr>
          <w:rFonts w:ascii="Times New Roman" w:hAnsi="Times New Roman" w:cs="Times New Roman"/>
          <w:lang w:eastAsia="en-GB"/>
        </w:rPr>
        <w:t xml:space="preserve">PROPER IMPLEMENTATION OF THE </w:t>
      </w:r>
      <w:bookmarkEnd w:id="265"/>
      <w:bookmarkEnd w:id="266"/>
      <w:bookmarkEnd w:id="267"/>
      <w:bookmarkEnd w:id="268"/>
      <w:bookmarkEnd w:id="269"/>
      <w:bookmarkEnd w:id="270"/>
      <w:bookmarkEnd w:id="271"/>
      <w:r w:rsidR="00FF3F81">
        <w:rPr>
          <w:rFonts w:ascii="Times New Roman" w:hAnsi="Times New Roman" w:cs="Times New Roman"/>
          <w:lang w:eastAsia="en-GB"/>
        </w:rPr>
        <w:t>PROJECT</w:t>
      </w:r>
      <w:bookmarkEnd w:id="272"/>
      <w:r w:rsidR="00FF3F81" w:rsidRPr="002778A3">
        <w:rPr>
          <w:rFonts w:ascii="Times New Roman" w:hAnsi="Times New Roman" w:cs="Times New Roman"/>
          <w:lang w:eastAsia="en-GB"/>
        </w:rPr>
        <w:t xml:space="preserve"> </w:t>
      </w:r>
    </w:p>
    <w:p w14:paraId="5124CDCE" w14:textId="77777777" w:rsidR="000E4A3C" w:rsidRPr="002778A3" w:rsidRDefault="000E4A3C" w:rsidP="000E4A3C">
      <w:pPr>
        <w:pStyle w:val="Heading5"/>
        <w:rPr>
          <w:rFonts w:cs="Times New Roman"/>
        </w:rPr>
      </w:pPr>
      <w:bookmarkStart w:id="273" w:name="_Toc431302909"/>
      <w:bookmarkStart w:id="274" w:name="_Toc433729024"/>
      <w:bookmarkStart w:id="275" w:name="_Toc435778909"/>
      <w:bookmarkStart w:id="276" w:name="_Toc505285882"/>
      <w:bookmarkStart w:id="277" w:name="_Toc529197674"/>
      <w:bookmarkStart w:id="278" w:name="_Toc24116080"/>
      <w:bookmarkStart w:id="279" w:name="_Toc24126557"/>
      <w:bookmarkStart w:id="280" w:name="_Toc88829359"/>
      <w:bookmarkStart w:id="281" w:name="_Toc90290899"/>
      <w:bookmarkStart w:id="282" w:name="_Toc130290813"/>
      <w:bookmarkStart w:id="283" w:name="_Toc221892167"/>
      <w:r w:rsidRPr="002778A3">
        <w:rPr>
          <w:rFonts w:cs="Times New Roman"/>
        </w:rPr>
        <w:t>11.1</w:t>
      </w:r>
      <w:r w:rsidRPr="002778A3">
        <w:rPr>
          <w:rFonts w:cs="Times New Roman"/>
        </w:rPr>
        <w:tab/>
        <w:t>Obligation to properly implement the action</w:t>
      </w:r>
      <w:bookmarkEnd w:id="273"/>
      <w:bookmarkEnd w:id="274"/>
      <w:bookmarkEnd w:id="275"/>
      <w:bookmarkEnd w:id="276"/>
      <w:bookmarkEnd w:id="277"/>
      <w:bookmarkEnd w:id="278"/>
      <w:bookmarkEnd w:id="279"/>
      <w:bookmarkEnd w:id="280"/>
      <w:bookmarkEnd w:id="281"/>
      <w:bookmarkEnd w:id="282"/>
      <w:bookmarkEnd w:id="283"/>
    </w:p>
    <w:p w14:paraId="0BF8460F" w14:textId="37EBE8C7" w:rsidR="000E4A3C" w:rsidRPr="002778A3" w:rsidRDefault="71FDAC11" w:rsidP="0EE083ED">
      <w:pPr>
        <w:adjustRightInd w:val="0"/>
        <w:rPr>
          <w:rFonts w:eastAsia="Times New Roman" w:cs="Times New Roman"/>
          <w:lang w:eastAsia="en-GB"/>
        </w:rPr>
      </w:pPr>
      <w:r w:rsidRPr="038A89D4">
        <w:rPr>
          <w:rFonts w:eastAsia="Times New Roman" w:cs="Times New Roman"/>
          <w:lang w:eastAsia="en-GB"/>
        </w:rPr>
        <w:t xml:space="preserve">The </w:t>
      </w:r>
      <w:r w:rsidR="00EF27D8">
        <w:rPr>
          <w:rFonts w:eastAsia="Times New Roman" w:cs="Times New Roman"/>
          <w:lang w:eastAsia="en-GB"/>
        </w:rPr>
        <w:t>beneficiary</w:t>
      </w:r>
      <w:r w:rsidRPr="038A89D4">
        <w:rPr>
          <w:rFonts w:eastAsia="Times New Roman" w:cs="Times New Roman"/>
          <w:lang w:eastAsia="en-GB"/>
        </w:rPr>
        <w:t xml:space="preserve"> must implement the </w:t>
      </w:r>
      <w:r w:rsidR="00FF3F81">
        <w:rPr>
          <w:rFonts w:eastAsia="Times New Roman" w:cs="Times New Roman"/>
          <w:lang w:eastAsia="en-GB"/>
        </w:rPr>
        <w:t>project</w:t>
      </w:r>
      <w:r w:rsidR="00FF3F81" w:rsidRPr="038A89D4">
        <w:rPr>
          <w:rFonts w:eastAsia="Times New Roman" w:cs="Times New Roman"/>
          <w:lang w:eastAsia="en-GB"/>
        </w:rPr>
        <w:t xml:space="preserve"> </w:t>
      </w:r>
      <w:r w:rsidRPr="038A89D4">
        <w:rPr>
          <w:rFonts w:eastAsia="Times New Roman" w:cs="Times New Roman"/>
          <w:lang w:eastAsia="en-GB"/>
        </w:rPr>
        <w:t xml:space="preserve">as described in Annex 1 and in compliance with the provisions of the Agreement, the </w:t>
      </w:r>
      <w:r w:rsidR="00573DAA">
        <w:rPr>
          <w:rFonts w:eastAsia="Times New Roman" w:cs="Times New Roman"/>
          <w:lang w:eastAsia="en-GB"/>
        </w:rPr>
        <w:t>C</w:t>
      </w:r>
      <w:r w:rsidRPr="038A89D4">
        <w:rPr>
          <w:rFonts w:eastAsia="Times New Roman" w:cs="Times New Roman"/>
          <w:lang w:eastAsia="en-GB"/>
        </w:rPr>
        <w:t>all conditions</w:t>
      </w:r>
      <w:r w:rsidR="4A4CBB85" w:rsidRPr="038A89D4">
        <w:rPr>
          <w:rFonts w:eastAsia="Times New Roman" w:cs="Times New Roman"/>
          <w:lang w:eastAsia="en-GB"/>
        </w:rPr>
        <w:t>,</w:t>
      </w:r>
      <w:r w:rsidRPr="038A89D4">
        <w:rPr>
          <w:rFonts w:eastAsia="Times New Roman" w:cs="Times New Roman"/>
          <w:lang w:eastAsia="en-GB"/>
        </w:rPr>
        <w:t xml:space="preserve"> </w:t>
      </w:r>
      <w:r w:rsidR="4A4CBB85" w:rsidRPr="038A89D4">
        <w:rPr>
          <w:rFonts w:eastAsia="Times New Roman" w:cs="Times New Roman"/>
          <w:lang w:eastAsia="en-GB"/>
        </w:rPr>
        <w:t xml:space="preserve">the applicable </w:t>
      </w:r>
      <w:r w:rsidR="7FC5E661" w:rsidRPr="038A89D4">
        <w:rPr>
          <w:rFonts w:eastAsia="Times New Roman" w:cs="Times New Roman"/>
          <w:lang w:eastAsia="en-GB"/>
        </w:rPr>
        <w:t xml:space="preserve">Quality Label </w:t>
      </w:r>
      <w:r w:rsidR="4A4CBB85" w:rsidRPr="038A89D4">
        <w:rPr>
          <w:rFonts w:eastAsia="Times New Roman" w:cs="Times New Roman"/>
          <w:lang w:eastAsia="en-GB"/>
        </w:rPr>
        <w:t>standard</w:t>
      </w:r>
      <w:r w:rsidR="1FC0E104" w:rsidRPr="038A89D4">
        <w:rPr>
          <w:rFonts w:eastAsia="Times New Roman" w:cs="Times New Roman"/>
          <w:lang w:eastAsia="en-GB"/>
        </w:rPr>
        <w:t>s</w:t>
      </w:r>
      <w:r w:rsidR="008862E9">
        <w:rPr>
          <w:rFonts w:eastAsia="Times New Roman" w:cs="Times New Roman"/>
          <w:lang w:eastAsia="en-GB"/>
        </w:rPr>
        <w:t xml:space="preserve"> as listed in the Data Sheet</w:t>
      </w:r>
      <w:r w:rsidR="4A4CBB85" w:rsidRPr="038A89D4">
        <w:rPr>
          <w:rFonts w:eastAsia="Times New Roman" w:cs="Times New Roman"/>
          <w:lang w:eastAsia="en-GB"/>
        </w:rPr>
        <w:t xml:space="preserve">, as well as </w:t>
      </w:r>
      <w:r w:rsidRPr="038A89D4">
        <w:rPr>
          <w:rFonts w:eastAsia="Times New Roman" w:cs="Times New Roman"/>
          <w:lang w:eastAsia="en-GB"/>
        </w:rPr>
        <w:t xml:space="preserve">all legal obligations under applicable EU, international and national law. </w:t>
      </w:r>
    </w:p>
    <w:p w14:paraId="4EA46858" w14:textId="77777777" w:rsidR="000E4A3C" w:rsidRPr="002778A3" w:rsidRDefault="000E4A3C" w:rsidP="000E4A3C">
      <w:pPr>
        <w:pStyle w:val="Heading5"/>
        <w:rPr>
          <w:rFonts w:cs="Times New Roman"/>
        </w:rPr>
      </w:pPr>
      <w:bookmarkStart w:id="284" w:name="_Toc440644771"/>
      <w:bookmarkStart w:id="285" w:name="_Toc474224138"/>
      <w:bookmarkStart w:id="286" w:name="_Toc529197675"/>
      <w:bookmarkStart w:id="287" w:name="_Toc24116081"/>
      <w:bookmarkStart w:id="288" w:name="_Toc24126558"/>
      <w:bookmarkStart w:id="289" w:name="_Toc88829360"/>
      <w:bookmarkStart w:id="290" w:name="_Toc90290900"/>
      <w:bookmarkStart w:id="291" w:name="_Toc130290814"/>
      <w:bookmarkStart w:id="292" w:name="_Toc221892168"/>
      <w:r w:rsidRPr="002778A3">
        <w:rPr>
          <w:rFonts w:cs="Times New Roman"/>
        </w:rPr>
        <w:t>11.2</w:t>
      </w:r>
      <w:r w:rsidRPr="002778A3">
        <w:rPr>
          <w:rFonts w:cs="Times New Roman"/>
        </w:rPr>
        <w:tab/>
        <w:t>Consequences of non-compliance</w:t>
      </w:r>
      <w:bookmarkEnd w:id="284"/>
      <w:bookmarkEnd w:id="285"/>
      <w:bookmarkEnd w:id="286"/>
      <w:bookmarkEnd w:id="287"/>
      <w:bookmarkEnd w:id="288"/>
      <w:bookmarkEnd w:id="289"/>
      <w:bookmarkEnd w:id="290"/>
      <w:bookmarkEnd w:id="291"/>
      <w:bookmarkEnd w:id="292"/>
      <w:r w:rsidRPr="002778A3">
        <w:rPr>
          <w:rFonts w:cs="Times New Roman"/>
        </w:rPr>
        <w:t xml:space="preserve"> </w:t>
      </w:r>
    </w:p>
    <w:p w14:paraId="1443C8F8" w14:textId="2AE43F76" w:rsidR="000E4A3C" w:rsidRPr="002778A3" w:rsidRDefault="000E4A3C" w:rsidP="000E4A3C">
      <w:pPr>
        <w:rPr>
          <w:rFonts w:eastAsia="Calibri" w:cs="Times New Roman"/>
          <w:bCs/>
          <w:szCs w:val="24"/>
        </w:rPr>
      </w:pPr>
      <w:r w:rsidRPr="002778A3">
        <w:rPr>
          <w:rFonts w:eastAsia="Times New Roman" w:cs="Times New Roman"/>
          <w:szCs w:val="24"/>
          <w:lang w:eastAsia="en-GB"/>
        </w:rPr>
        <w:t xml:space="preserve">If </w:t>
      </w:r>
      <w:r w:rsidR="00E14ECD">
        <w:rPr>
          <w:rFonts w:eastAsia="Times New Roman" w:cs="Times New Roman"/>
          <w:szCs w:val="24"/>
          <w:lang w:eastAsia="en-GB"/>
        </w:rPr>
        <w:t>the</w:t>
      </w:r>
      <w:r w:rsidR="00E14ECD" w:rsidRPr="002778A3">
        <w:rPr>
          <w:rFonts w:eastAsia="Times New Roman" w:cs="Times New Roman"/>
          <w:szCs w:val="24"/>
          <w:lang w:eastAsia="en-GB"/>
        </w:rPr>
        <w:t xml:space="preserve"> </w:t>
      </w:r>
      <w:r w:rsidRPr="002778A3">
        <w:rPr>
          <w:rFonts w:eastAsia="Times New Roman" w:cs="Times New Roman"/>
          <w:szCs w:val="24"/>
          <w:lang w:eastAsia="en-GB"/>
        </w:rPr>
        <w:t>beneficiary breaches any of its obligations under this Article, the grant may be reduced (see Article 28)</w:t>
      </w:r>
      <w:r w:rsidRPr="002778A3">
        <w:rPr>
          <w:rFonts w:eastAsia="Calibri" w:cs="Times New Roman"/>
          <w:bCs/>
          <w:szCs w:val="24"/>
        </w:rPr>
        <w:t xml:space="preserve">. </w:t>
      </w:r>
    </w:p>
    <w:p w14:paraId="07819323" w14:textId="77777777" w:rsidR="000E4A3C" w:rsidRPr="002778A3" w:rsidRDefault="000E4A3C" w:rsidP="000E4A3C">
      <w:pPr>
        <w:adjustRightInd w:val="0"/>
        <w:rPr>
          <w:rFonts w:eastAsia="Calibri" w:cs="Times New Roman"/>
          <w:szCs w:val="24"/>
        </w:rPr>
      </w:pPr>
      <w:r w:rsidRPr="002778A3">
        <w:rPr>
          <w:rFonts w:eastAsia="Calibri" w:cs="Times New Roman"/>
          <w:bCs/>
          <w:szCs w:val="24"/>
        </w:rPr>
        <w:t>Such breaches may also lead to other measures described in Chapter 5</w:t>
      </w:r>
      <w:r w:rsidRPr="002778A3">
        <w:rPr>
          <w:rFonts w:eastAsia="Calibri" w:cs="Times New Roman"/>
          <w:szCs w:val="24"/>
        </w:rPr>
        <w:t xml:space="preserve">. </w:t>
      </w:r>
      <w:bookmarkStart w:id="293" w:name="_Toc524697211"/>
      <w:bookmarkStart w:id="294" w:name="_Toc529197676"/>
      <w:bookmarkStart w:id="295" w:name="_Toc530035890"/>
    </w:p>
    <w:p w14:paraId="10F64C4E" w14:textId="77777777" w:rsidR="000E4A3C" w:rsidRPr="002778A3" w:rsidRDefault="000E4A3C" w:rsidP="000E4A3C">
      <w:pPr>
        <w:pStyle w:val="Heading4"/>
        <w:rPr>
          <w:rFonts w:ascii="Times New Roman" w:eastAsia="Times New Roman" w:hAnsi="Times New Roman" w:cs="Times New Roman"/>
          <w:lang w:eastAsia="en-GB"/>
        </w:rPr>
      </w:pPr>
      <w:bookmarkStart w:id="296" w:name="_Toc524697220"/>
      <w:bookmarkStart w:id="297" w:name="_Toc529197700"/>
      <w:bookmarkStart w:id="298" w:name="_Toc530035906"/>
      <w:bookmarkStart w:id="299" w:name="_Toc24116094"/>
      <w:bookmarkStart w:id="300" w:name="_Toc24126571"/>
      <w:bookmarkStart w:id="301" w:name="_Toc88829361"/>
      <w:bookmarkStart w:id="302" w:name="_Toc90290901"/>
      <w:bookmarkStart w:id="303" w:name="_Toc130290815"/>
      <w:bookmarkStart w:id="304" w:name="_Toc221892169"/>
      <w:bookmarkEnd w:id="293"/>
      <w:bookmarkEnd w:id="294"/>
      <w:bookmarkEnd w:id="295"/>
      <w:r w:rsidRPr="002778A3">
        <w:rPr>
          <w:rFonts w:ascii="Times New Roman" w:hAnsi="Times New Roman" w:cs="Times New Roman"/>
          <w:lang w:eastAsia="en-GB"/>
        </w:rPr>
        <w:t xml:space="preserve">ARTICLE </w:t>
      </w:r>
      <w:r w:rsidRPr="002778A3">
        <w:rPr>
          <w:rFonts w:ascii="Times New Roman" w:hAnsi="Times New Roman" w:cs="Times New Roman"/>
        </w:rPr>
        <w:t>12</w:t>
      </w:r>
      <w:r w:rsidRPr="002778A3">
        <w:rPr>
          <w:rFonts w:ascii="Times New Roman" w:hAnsi="Times New Roman" w:cs="Times New Roman"/>
          <w:lang w:eastAsia="en-GB"/>
        </w:rPr>
        <w:t xml:space="preserve"> </w:t>
      </w:r>
      <w:r w:rsidRPr="002778A3">
        <w:rPr>
          <w:rFonts w:ascii="Times New Roman" w:hAnsi="Times New Roman" w:cs="Times New Roman"/>
        </w:rPr>
        <w:t>—</w:t>
      </w:r>
      <w:r w:rsidRPr="002778A3">
        <w:rPr>
          <w:rFonts w:ascii="Times New Roman" w:hAnsi="Times New Roman" w:cs="Times New Roman"/>
          <w:lang w:eastAsia="en-GB"/>
        </w:rPr>
        <w:t xml:space="preserve"> CONFLICT OF </w:t>
      </w:r>
      <w:r w:rsidRPr="002778A3">
        <w:rPr>
          <w:rFonts w:ascii="Times New Roman" w:eastAsiaTheme="minorHAnsi" w:hAnsi="Times New Roman" w:cs="Times New Roman"/>
          <w:lang w:eastAsia="en-GB"/>
        </w:rPr>
        <w:t>INTERE</w:t>
      </w:r>
      <w:r w:rsidRPr="002778A3">
        <w:rPr>
          <w:rFonts w:ascii="Times New Roman" w:hAnsi="Times New Roman" w:cs="Times New Roman"/>
          <w:lang w:eastAsia="en-GB"/>
        </w:rPr>
        <w:t>STS</w:t>
      </w:r>
      <w:bookmarkEnd w:id="296"/>
      <w:bookmarkEnd w:id="297"/>
      <w:bookmarkEnd w:id="298"/>
      <w:bookmarkEnd w:id="299"/>
      <w:bookmarkEnd w:id="300"/>
      <w:bookmarkEnd w:id="301"/>
      <w:bookmarkEnd w:id="302"/>
      <w:bookmarkEnd w:id="303"/>
      <w:bookmarkEnd w:id="304"/>
      <w:r w:rsidRPr="002778A3">
        <w:rPr>
          <w:rFonts w:ascii="Times New Roman" w:hAnsi="Times New Roman" w:cs="Times New Roman"/>
          <w:lang w:eastAsia="en-GB"/>
        </w:rPr>
        <w:t xml:space="preserve"> </w:t>
      </w:r>
    </w:p>
    <w:p w14:paraId="53DA14B7" w14:textId="77777777" w:rsidR="000E4A3C" w:rsidRPr="002778A3" w:rsidRDefault="000E4A3C" w:rsidP="000E4A3C">
      <w:pPr>
        <w:pStyle w:val="Heading5"/>
        <w:rPr>
          <w:rFonts w:cs="Times New Roman"/>
        </w:rPr>
      </w:pPr>
      <w:bookmarkStart w:id="305" w:name="_Toc529197701"/>
      <w:bookmarkStart w:id="306" w:name="_Toc24116095"/>
      <w:bookmarkStart w:id="307" w:name="_Toc24126572"/>
      <w:bookmarkStart w:id="308" w:name="_Toc88829362"/>
      <w:bookmarkStart w:id="309" w:name="_Toc90290902"/>
      <w:bookmarkStart w:id="310" w:name="_Toc130290816"/>
      <w:bookmarkStart w:id="311" w:name="_Toc221892170"/>
      <w:r w:rsidRPr="002778A3">
        <w:rPr>
          <w:rFonts w:cs="Times New Roman"/>
        </w:rPr>
        <w:t>12.1</w:t>
      </w:r>
      <w:r w:rsidRPr="002778A3">
        <w:rPr>
          <w:rFonts w:cs="Times New Roman"/>
        </w:rPr>
        <w:tab/>
        <w:t>Conflict of interests</w:t>
      </w:r>
      <w:bookmarkEnd w:id="305"/>
      <w:bookmarkEnd w:id="306"/>
      <w:bookmarkEnd w:id="307"/>
      <w:bookmarkEnd w:id="308"/>
      <w:bookmarkEnd w:id="309"/>
      <w:bookmarkEnd w:id="310"/>
      <w:bookmarkEnd w:id="311"/>
    </w:p>
    <w:p w14:paraId="70599C26" w14:textId="11634E56"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 xml:space="preserve">The </w:t>
      </w:r>
      <w:r w:rsidR="00EF27D8">
        <w:rPr>
          <w:rFonts w:eastAsia="Times New Roman" w:cs="Times New Roman"/>
          <w:szCs w:val="24"/>
          <w:lang w:eastAsia="en-GB"/>
        </w:rPr>
        <w:t>beneficiary</w:t>
      </w:r>
      <w:r w:rsidRPr="002778A3">
        <w:rPr>
          <w:rFonts w:eastAsia="Times New Roman" w:cs="Times New Roman"/>
          <w:szCs w:val="24"/>
          <w:lang w:eastAsia="en-GB"/>
        </w:rPr>
        <w:t xml:space="preserve"> must take all measures to prevent any situation where the impartial and objective implementation of the Agreement could be compromised for reasons involving family, emotional life, political or national affinity, economic interest or any other direct or indirect interest (‘conflict of interests’).</w:t>
      </w:r>
    </w:p>
    <w:p w14:paraId="38C85EAF" w14:textId="29C10320" w:rsidR="000E4A3C" w:rsidRPr="002778A3" w:rsidRDefault="00E14ECD" w:rsidP="000E4A3C">
      <w:pPr>
        <w:rPr>
          <w:rFonts w:eastAsia="Times New Roman" w:cs="Times New Roman"/>
          <w:szCs w:val="24"/>
          <w:lang w:eastAsia="en-GB"/>
        </w:rPr>
      </w:pPr>
      <w:r>
        <w:rPr>
          <w:rFonts w:eastAsia="Times New Roman" w:cs="Times New Roman"/>
          <w:szCs w:val="24"/>
          <w:lang w:eastAsia="en-GB"/>
        </w:rPr>
        <w:t>It</w:t>
      </w:r>
      <w:r w:rsidRPr="002778A3">
        <w:rPr>
          <w:rFonts w:eastAsia="Times New Roman" w:cs="Times New Roman"/>
          <w:szCs w:val="24"/>
          <w:lang w:eastAsia="en-GB"/>
        </w:rPr>
        <w:t xml:space="preserve"> </w:t>
      </w:r>
      <w:r w:rsidR="000E4A3C" w:rsidRPr="002778A3">
        <w:rPr>
          <w:rFonts w:eastAsia="Times New Roman" w:cs="Times New Roman"/>
          <w:szCs w:val="24"/>
          <w:lang w:eastAsia="en-GB"/>
        </w:rPr>
        <w:t>must formally notify the granting authority</w:t>
      </w:r>
      <w:r w:rsidR="000E4A3C" w:rsidRPr="002778A3">
        <w:rPr>
          <w:rFonts w:cs="Times New Roman"/>
          <w:bCs/>
          <w:i/>
          <w:szCs w:val="24"/>
        </w:rPr>
        <w:t xml:space="preserve"> </w:t>
      </w:r>
      <w:r w:rsidR="000E4A3C" w:rsidRPr="002778A3">
        <w:rPr>
          <w:rFonts w:eastAsia="Times New Roman" w:cs="Times New Roman"/>
          <w:szCs w:val="24"/>
          <w:lang w:eastAsia="en-GB"/>
        </w:rPr>
        <w:t xml:space="preserve">without delay of any situation constituting or likely to lead to a conflict of interests and immediately take all the necessary steps to rectify this situation. </w:t>
      </w:r>
    </w:p>
    <w:p w14:paraId="79E5233B" w14:textId="7777777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The granting authority</w:t>
      </w:r>
      <w:r w:rsidRPr="002778A3">
        <w:rPr>
          <w:rFonts w:cs="Times New Roman"/>
          <w:bCs/>
          <w:i/>
          <w:szCs w:val="24"/>
        </w:rPr>
        <w:t xml:space="preserve"> </w:t>
      </w:r>
      <w:r w:rsidRPr="002778A3">
        <w:rPr>
          <w:rFonts w:eastAsia="Times New Roman" w:cs="Times New Roman"/>
          <w:szCs w:val="24"/>
          <w:lang w:eastAsia="en-GB"/>
        </w:rPr>
        <w:t>may verify that the measures taken are appropriate and may require additional measures to be taken by a specified deadline.</w:t>
      </w:r>
    </w:p>
    <w:p w14:paraId="66858F75" w14:textId="77777777" w:rsidR="000E4A3C" w:rsidRPr="002778A3" w:rsidRDefault="000E4A3C" w:rsidP="000E4A3C">
      <w:pPr>
        <w:pStyle w:val="Heading5"/>
        <w:rPr>
          <w:rFonts w:cs="Times New Roman"/>
        </w:rPr>
      </w:pPr>
      <w:bookmarkStart w:id="312" w:name="_Toc529197702"/>
      <w:bookmarkStart w:id="313" w:name="_Toc24116096"/>
      <w:bookmarkStart w:id="314" w:name="_Toc24126573"/>
      <w:bookmarkStart w:id="315" w:name="_Toc88829363"/>
      <w:bookmarkStart w:id="316" w:name="_Toc90290903"/>
      <w:bookmarkStart w:id="317" w:name="_Toc130290817"/>
      <w:bookmarkStart w:id="318" w:name="_Toc221892171"/>
      <w:r w:rsidRPr="002778A3">
        <w:rPr>
          <w:rFonts w:cs="Times New Roman"/>
        </w:rPr>
        <w:t>12.2</w:t>
      </w:r>
      <w:r w:rsidRPr="002778A3">
        <w:rPr>
          <w:rFonts w:cs="Times New Roman"/>
        </w:rPr>
        <w:tab/>
        <w:t>Consequences of non-compliance</w:t>
      </w:r>
      <w:bookmarkEnd w:id="312"/>
      <w:bookmarkEnd w:id="313"/>
      <w:bookmarkEnd w:id="314"/>
      <w:bookmarkEnd w:id="315"/>
      <w:bookmarkEnd w:id="316"/>
      <w:bookmarkEnd w:id="317"/>
      <w:bookmarkEnd w:id="318"/>
      <w:r w:rsidRPr="002778A3">
        <w:rPr>
          <w:rFonts w:cs="Times New Roman"/>
        </w:rPr>
        <w:t xml:space="preserve"> </w:t>
      </w:r>
    </w:p>
    <w:p w14:paraId="2CDD739E" w14:textId="0E97EEA7" w:rsidR="000E4A3C" w:rsidRPr="002778A3" w:rsidRDefault="000E4A3C" w:rsidP="000E4A3C">
      <w:pPr>
        <w:autoSpaceDE w:val="0"/>
        <w:autoSpaceDN w:val="0"/>
        <w:adjustRightInd w:val="0"/>
        <w:rPr>
          <w:rFonts w:cs="Times New Roman"/>
          <w:color w:val="000000"/>
          <w:szCs w:val="24"/>
          <w:lang w:eastAsia="en-GB"/>
        </w:rPr>
      </w:pPr>
      <w:r w:rsidRPr="002778A3">
        <w:rPr>
          <w:rFonts w:cs="Times New Roman"/>
          <w:color w:val="000000"/>
          <w:szCs w:val="24"/>
          <w:lang w:eastAsia="en-GB"/>
        </w:rPr>
        <w:t xml:space="preserve">If </w:t>
      </w:r>
      <w:r w:rsidR="00E14ECD">
        <w:rPr>
          <w:rFonts w:cs="Times New Roman"/>
          <w:color w:val="000000"/>
          <w:szCs w:val="24"/>
          <w:lang w:eastAsia="en-GB"/>
        </w:rPr>
        <w:t>the</w:t>
      </w:r>
      <w:r w:rsidRPr="002778A3">
        <w:rPr>
          <w:rFonts w:cs="Times New Roman"/>
          <w:color w:val="000000"/>
          <w:szCs w:val="24"/>
          <w:lang w:eastAsia="en-GB"/>
        </w:rPr>
        <w:t xml:space="preserve"> beneficiary breaches any of its obligations under this </w:t>
      </w:r>
      <w:r w:rsidRPr="002778A3">
        <w:rPr>
          <w:rFonts w:eastAsia="Times New Roman" w:cs="Times New Roman"/>
          <w:szCs w:val="24"/>
          <w:lang w:eastAsia="en-GB"/>
        </w:rPr>
        <w:t>Article,</w:t>
      </w:r>
      <w:r w:rsidRPr="002778A3">
        <w:rPr>
          <w:rFonts w:cs="Times New Roman"/>
          <w:i/>
          <w:szCs w:val="24"/>
        </w:rPr>
        <w:t xml:space="preserve"> </w:t>
      </w:r>
      <w:r w:rsidRPr="002778A3">
        <w:rPr>
          <w:rFonts w:cs="Times New Roman"/>
          <w:color w:val="000000"/>
          <w:szCs w:val="24"/>
          <w:lang w:eastAsia="en-GB"/>
        </w:rPr>
        <w:t>the grant may be reduced (see Article 28) and the grant may be terminated (see Article 32).</w:t>
      </w:r>
    </w:p>
    <w:p w14:paraId="46A92E65" w14:textId="77777777" w:rsidR="000E4A3C" w:rsidRPr="002778A3" w:rsidRDefault="000E4A3C" w:rsidP="000E4A3C">
      <w:pPr>
        <w:rPr>
          <w:rFonts w:cs="Times New Roman"/>
          <w:color w:val="000000"/>
          <w:szCs w:val="24"/>
          <w:lang w:eastAsia="en-GB"/>
        </w:rPr>
      </w:pPr>
      <w:r w:rsidRPr="002778A3">
        <w:rPr>
          <w:rFonts w:cs="Times New Roman"/>
          <w:color w:val="000000"/>
          <w:szCs w:val="24"/>
          <w:lang w:eastAsia="en-GB"/>
        </w:rPr>
        <w:t>Such breaches may also lead to other measures described in Chapter 5.</w:t>
      </w:r>
    </w:p>
    <w:p w14:paraId="6365A2CB" w14:textId="77777777" w:rsidR="000E4A3C" w:rsidRPr="002778A3" w:rsidRDefault="000E4A3C" w:rsidP="000E4A3C">
      <w:pPr>
        <w:pStyle w:val="Heading4"/>
        <w:rPr>
          <w:rFonts w:ascii="Times New Roman" w:hAnsi="Times New Roman" w:cs="Times New Roman"/>
          <w:shd w:val="clear" w:color="auto" w:fill="FFCCFF"/>
          <w:lang w:eastAsia="en-GB"/>
        </w:rPr>
      </w:pPr>
      <w:bookmarkStart w:id="319" w:name="_Toc524697221"/>
      <w:bookmarkStart w:id="320" w:name="_Toc529197703"/>
      <w:bookmarkStart w:id="321" w:name="_Toc530035907"/>
      <w:bookmarkStart w:id="322" w:name="_Toc24116097"/>
      <w:bookmarkStart w:id="323" w:name="_Toc24126574"/>
      <w:bookmarkStart w:id="324" w:name="_Toc88829364"/>
      <w:bookmarkStart w:id="325" w:name="_Toc90290904"/>
      <w:bookmarkStart w:id="326" w:name="_Toc130290818"/>
      <w:bookmarkStart w:id="327" w:name="_Toc221892172"/>
      <w:r w:rsidRPr="002778A3">
        <w:rPr>
          <w:rFonts w:ascii="Times New Roman" w:hAnsi="Times New Roman" w:cs="Times New Roman"/>
          <w:lang w:eastAsia="en-GB"/>
        </w:rPr>
        <w:t xml:space="preserve">ARTICLE 13 </w:t>
      </w:r>
      <w:r w:rsidRPr="002778A3">
        <w:rPr>
          <w:rFonts w:ascii="Times New Roman" w:hAnsi="Times New Roman" w:cs="Times New Roman"/>
        </w:rPr>
        <w:t>—</w:t>
      </w:r>
      <w:r w:rsidRPr="002778A3">
        <w:rPr>
          <w:rFonts w:ascii="Times New Roman" w:hAnsi="Times New Roman" w:cs="Times New Roman"/>
          <w:lang w:eastAsia="en-GB"/>
        </w:rPr>
        <w:t xml:space="preserve"> CONFIDENTIALITY</w:t>
      </w:r>
      <w:bookmarkEnd w:id="319"/>
      <w:bookmarkEnd w:id="320"/>
      <w:bookmarkEnd w:id="321"/>
      <w:r w:rsidRPr="002778A3">
        <w:rPr>
          <w:rFonts w:ascii="Times New Roman" w:hAnsi="Times New Roman" w:cs="Times New Roman"/>
          <w:lang w:eastAsia="en-GB"/>
        </w:rPr>
        <w:t xml:space="preserve"> AND SECURITY</w:t>
      </w:r>
      <w:bookmarkEnd w:id="322"/>
      <w:bookmarkEnd w:id="323"/>
      <w:bookmarkEnd w:id="324"/>
      <w:bookmarkEnd w:id="325"/>
      <w:bookmarkEnd w:id="326"/>
      <w:bookmarkEnd w:id="327"/>
    </w:p>
    <w:p w14:paraId="4D23383C" w14:textId="77777777" w:rsidR="000E4A3C" w:rsidRPr="002778A3" w:rsidRDefault="000E4A3C" w:rsidP="000E4A3C">
      <w:pPr>
        <w:pStyle w:val="Heading5"/>
        <w:rPr>
          <w:rFonts w:cs="Times New Roman"/>
        </w:rPr>
      </w:pPr>
      <w:bookmarkStart w:id="328" w:name="_Toc529197704"/>
      <w:bookmarkStart w:id="329" w:name="_Toc24116098"/>
      <w:bookmarkStart w:id="330" w:name="_Toc24126575"/>
      <w:bookmarkStart w:id="331" w:name="_Toc88829365"/>
      <w:bookmarkStart w:id="332" w:name="_Toc90290905"/>
      <w:bookmarkStart w:id="333" w:name="_Toc130290819"/>
      <w:bookmarkStart w:id="334" w:name="_Toc221892173"/>
      <w:r w:rsidRPr="002778A3">
        <w:rPr>
          <w:rFonts w:cs="Times New Roman"/>
        </w:rPr>
        <w:t>1</w:t>
      </w:r>
      <w:r w:rsidRPr="002778A3">
        <w:rPr>
          <w:rFonts w:cs="Times New Roman"/>
          <w:lang w:eastAsia="en-GB"/>
        </w:rPr>
        <w:t>3</w:t>
      </w:r>
      <w:r w:rsidRPr="002778A3">
        <w:rPr>
          <w:rFonts w:cs="Times New Roman"/>
        </w:rPr>
        <w:t>.1</w:t>
      </w:r>
      <w:r w:rsidRPr="002778A3">
        <w:rPr>
          <w:rFonts w:cs="Times New Roman"/>
        </w:rPr>
        <w:tab/>
      </w:r>
      <w:bookmarkEnd w:id="328"/>
      <w:r w:rsidRPr="002778A3">
        <w:rPr>
          <w:rFonts w:cs="Times New Roman"/>
        </w:rPr>
        <w:t>Sensitive information</w:t>
      </w:r>
      <w:bookmarkEnd w:id="329"/>
      <w:bookmarkEnd w:id="330"/>
      <w:bookmarkEnd w:id="331"/>
      <w:bookmarkEnd w:id="332"/>
      <w:bookmarkEnd w:id="333"/>
      <w:bookmarkEnd w:id="334"/>
    </w:p>
    <w:p w14:paraId="5B31449D" w14:textId="704DFBC6" w:rsidR="000E4A3C" w:rsidRPr="002778A3" w:rsidRDefault="000E4A3C" w:rsidP="000E4A3C">
      <w:pPr>
        <w:rPr>
          <w:rFonts w:eastAsia="Times New Roman" w:cs="Times New Roman"/>
          <w:szCs w:val="24"/>
          <w:lang w:eastAsia="en-GB"/>
        </w:rPr>
      </w:pPr>
      <w:r w:rsidRPr="002778A3">
        <w:rPr>
          <w:rFonts w:cs="Times New Roman"/>
          <w:bCs/>
          <w:szCs w:val="24"/>
        </w:rPr>
        <w:t>T</w:t>
      </w:r>
      <w:r w:rsidRPr="002778A3">
        <w:rPr>
          <w:rFonts w:cs="Times New Roman"/>
          <w:szCs w:val="24"/>
        </w:rPr>
        <w:t>he parties must keep confidential any data, documents or other material (</w:t>
      </w:r>
      <w:r w:rsidRPr="002778A3">
        <w:rPr>
          <w:rFonts w:cs="Times New Roman"/>
          <w:bCs/>
          <w:szCs w:val="24"/>
        </w:rPr>
        <w:t xml:space="preserve">in any form) </w:t>
      </w:r>
      <w:r w:rsidRPr="002778A3">
        <w:rPr>
          <w:rFonts w:cs="Times New Roman"/>
          <w:szCs w:val="24"/>
        </w:rPr>
        <w:t xml:space="preserve">that is identified as sensitive in writing </w:t>
      </w:r>
      <w:r w:rsidRPr="002778A3">
        <w:rPr>
          <w:rFonts w:cs="Times New Roman"/>
          <w:bCs/>
          <w:szCs w:val="24"/>
        </w:rPr>
        <w:t>(</w:t>
      </w:r>
      <w:r w:rsidRPr="002778A3">
        <w:rPr>
          <w:rFonts w:cs="Times New Roman"/>
          <w:szCs w:val="24"/>
        </w:rPr>
        <w:t>‘</w:t>
      </w:r>
      <w:r w:rsidRPr="002778A3">
        <w:rPr>
          <w:rFonts w:cs="Times New Roman"/>
          <w:bCs/>
          <w:szCs w:val="24"/>
        </w:rPr>
        <w:t>sensitive information</w:t>
      </w:r>
      <w:r w:rsidRPr="002778A3">
        <w:rPr>
          <w:rFonts w:cs="Times New Roman"/>
          <w:szCs w:val="24"/>
        </w:rPr>
        <w:t>’</w:t>
      </w:r>
      <w:r w:rsidRPr="002778A3">
        <w:rPr>
          <w:rFonts w:cs="Times New Roman"/>
          <w:bCs/>
          <w:szCs w:val="24"/>
        </w:rPr>
        <w:t>)</w:t>
      </w:r>
      <w:r w:rsidRPr="002778A3">
        <w:rPr>
          <w:rFonts w:cs="Times New Roman"/>
        </w:rPr>
        <w:t xml:space="preserve"> —</w:t>
      </w:r>
      <w:r w:rsidRPr="002778A3">
        <w:rPr>
          <w:rFonts w:cs="Times New Roman"/>
          <w:bCs/>
          <w:szCs w:val="24"/>
        </w:rPr>
        <w:t xml:space="preserve"> during the implementation of the </w:t>
      </w:r>
      <w:r w:rsidR="009E7094">
        <w:rPr>
          <w:rFonts w:cs="Times New Roman"/>
          <w:bCs/>
          <w:szCs w:val="24"/>
        </w:rPr>
        <w:t>project</w:t>
      </w:r>
      <w:r w:rsidR="009E7094" w:rsidRPr="002778A3">
        <w:rPr>
          <w:rFonts w:cs="Times New Roman"/>
          <w:bCs/>
          <w:szCs w:val="24"/>
        </w:rPr>
        <w:t xml:space="preserve"> </w:t>
      </w:r>
      <w:r w:rsidRPr="002778A3">
        <w:rPr>
          <w:rFonts w:cs="Times New Roman"/>
          <w:bCs/>
          <w:szCs w:val="24"/>
        </w:rPr>
        <w:t>and for at least until the time-</w:t>
      </w:r>
      <w:r w:rsidRPr="007E5F92">
        <w:rPr>
          <w:rFonts w:cs="Times New Roman"/>
          <w:bCs/>
          <w:szCs w:val="24"/>
        </w:rPr>
        <w:t>limit set out in the Data Sheet (see Point 6)</w:t>
      </w:r>
      <w:r w:rsidRPr="007E5F92">
        <w:rPr>
          <w:rFonts w:cs="Times New Roman"/>
          <w:szCs w:val="24"/>
        </w:rPr>
        <w:t>.</w:t>
      </w:r>
    </w:p>
    <w:p w14:paraId="0C222DAE" w14:textId="75AB47D1" w:rsidR="000E4A3C" w:rsidRPr="002778A3" w:rsidRDefault="000E4A3C" w:rsidP="000E4A3C">
      <w:pPr>
        <w:rPr>
          <w:rFonts w:eastAsia="Calibri" w:cs="Times New Roman"/>
          <w:szCs w:val="24"/>
        </w:rPr>
      </w:pPr>
      <w:r w:rsidRPr="002778A3">
        <w:rPr>
          <w:rFonts w:eastAsia="Calibri" w:cs="Times New Roman"/>
          <w:szCs w:val="24"/>
        </w:rPr>
        <w:t xml:space="preserve">If </w:t>
      </w:r>
      <w:r w:rsidR="00E14ECD">
        <w:rPr>
          <w:rFonts w:eastAsia="Calibri" w:cs="Times New Roman"/>
          <w:szCs w:val="24"/>
        </w:rPr>
        <w:t>the</w:t>
      </w:r>
      <w:r w:rsidR="00E14ECD" w:rsidRPr="002778A3">
        <w:rPr>
          <w:rFonts w:eastAsia="Calibri" w:cs="Times New Roman"/>
          <w:szCs w:val="24"/>
        </w:rPr>
        <w:t xml:space="preserve"> </w:t>
      </w:r>
      <w:r w:rsidRPr="002778A3">
        <w:rPr>
          <w:rFonts w:eastAsia="Calibri" w:cs="Times New Roman"/>
          <w:szCs w:val="24"/>
        </w:rPr>
        <w:t>beneficiary requests, the granting authority may agree to keep such information confidential for a longer period.</w:t>
      </w:r>
    </w:p>
    <w:p w14:paraId="163F1C3E" w14:textId="77777777" w:rsidR="000E4A3C" w:rsidRPr="002778A3" w:rsidRDefault="000E4A3C" w:rsidP="000E4A3C">
      <w:pPr>
        <w:rPr>
          <w:rFonts w:cs="Times New Roman"/>
          <w:szCs w:val="24"/>
        </w:rPr>
      </w:pPr>
      <w:r w:rsidRPr="002778A3">
        <w:rPr>
          <w:rFonts w:cs="Times New Roman"/>
          <w:szCs w:val="24"/>
        </w:rPr>
        <w:t xml:space="preserve">Unless otherwise agreed between the parties, they may use sensitive information only to implement the Agreement. </w:t>
      </w:r>
    </w:p>
    <w:p w14:paraId="0E2B3A90" w14:textId="7AC0C0D4" w:rsidR="000E4A3C" w:rsidRPr="002778A3" w:rsidRDefault="000E4A3C" w:rsidP="000E4A3C">
      <w:pPr>
        <w:rPr>
          <w:rFonts w:eastAsia="Calibri" w:cs="Times New Roman"/>
          <w:szCs w:val="24"/>
        </w:rPr>
      </w:pPr>
      <w:r w:rsidRPr="002778A3">
        <w:rPr>
          <w:rFonts w:eastAsia="Calibri" w:cs="Times New Roman"/>
          <w:szCs w:val="24"/>
        </w:rPr>
        <w:t xml:space="preserve">The </w:t>
      </w:r>
      <w:r w:rsidR="00EF27D8">
        <w:rPr>
          <w:rFonts w:eastAsia="Calibri" w:cs="Times New Roman"/>
          <w:szCs w:val="24"/>
        </w:rPr>
        <w:t>beneficiary</w:t>
      </w:r>
      <w:r w:rsidRPr="002778A3">
        <w:rPr>
          <w:rFonts w:eastAsia="Calibri" w:cs="Times New Roman"/>
          <w:szCs w:val="24"/>
        </w:rPr>
        <w:t xml:space="preserve"> may disclose sensitive information to their personnel or other participa</w:t>
      </w:r>
      <w:r w:rsidR="00D77301">
        <w:rPr>
          <w:rFonts w:eastAsia="Calibri" w:cs="Times New Roman"/>
          <w:szCs w:val="24"/>
        </w:rPr>
        <w:t>t</w:t>
      </w:r>
      <w:r w:rsidR="008F6B9E">
        <w:rPr>
          <w:rFonts w:eastAsia="Calibri" w:cs="Times New Roman"/>
          <w:szCs w:val="24"/>
        </w:rPr>
        <w:t>ing entities</w:t>
      </w:r>
      <w:r w:rsidRPr="002778A3">
        <w:rPr>
          <w:rFonts w:eastAsia="Calibri" w:cs="Times New Roman"/>
          <w:szCs w:val="24"/>
        </w:rPr>
        <w:t xml:space="preserve"> involved in the </w:t>
      </w:r>
      <w:r w:rsidR="009E7094">
        <w:rPr>
          <w:rFonts w:eastAsia="Calibri" w:cs="Times New Roman"/>
          <w:szCs w:val="24"/>
        </w:rPr>
        <w:t>project</w:t>
      </w:r>
      <w:r w:rsidR="009E7094" w:rsidRPr="002778A3">
        <w:rPr>
          <w:rFonts w:eastAsia="Calibri" w:cs="Times New Roman"/>
          <w:szCs w:val="24"/>
        </w:rPr>
        <w:t xml:space="preserve"> </w:t>
      </w:r>
      <w:r w:rsidRPr="002778A3">
        <w:rPr>
          <w:rFonts w:eastAsia="Calibri" w:cs="Times New Roman"/>
          <w:szCs w:val="24"/>
        </w:rPr>
        <w:t>only if they:</w:t>
      </w:r>
    </w:p>
    <w:p w14:paraId="2B725718" w14:textId="77777777" w:rsidR="000E4A3C" w:rsidRPr="002778A3" w:rsidRDefault="000E4A3C" w:rsidP="005938A0">
      <w:pPr>
        <w:numPr>
          <w:ilvl w:val="0"/>
          <w:numId w:val="41"/>
        </w:numPr>
        <w:ind w:left="714" w:hanging="357"/>
        <w:rPr>
          <w:rFonts w:eastAsia="Calibri" w:cs="Times New Roman"/>
          <w:szCs w:val="24"/>
        </w:rPr>
      </w:pPr>
      <w:r w:rsidRPr="002778A3">
        <w:rPr>
          <w:rFonts w:eastAsia="Calibri" w:cs="Times New Roman"/>
          <w:szCs w:val="24"/>
        </w:rPr>
        <w:t>need to know it in order to implement the Agreement and</w:t>
      </w:r>
    </w:p>
    <w:p w14:paraId="5C83F0B5" w14:textId="77777777" w:rsidR="000E4A3C" w:rsidRPr="002778A3" w:rsidRDefault="000E4A3C" w:rsidP="005938A0">
      <w:pPr>
        <w:numPr>
          <w:ilvl w:val="0"/>
          <w:numId w:val="41"/>
        </w:numPr>
        <w:ind w:left="714" w:hanging="357"/>
        <w:rPr>
          <w:rFonts w:eastAsia="Calibri" w:cs="Times New Roman"/>
          <w:szCs w:val="24"/>
        </w:rPr>
      </w:pPr>
      <w:r w:rsidRPr="002778A3">
        <w:rPr>
          <w:rFonts w:eastAsia="Calibri" w:cs="Times New Roman"/>
          <w:szCs w:val="24"/>
        </w:rPr>
        <w:t>are bound by an obligation of confidentiality.</w:t>
      </w:r>
    </w:p>
    <w:p w14:paraId="4CB64A69" w14:textId="77777777" w:rsidR="000E4A3C" w:rsidRPr="002778A3" w:rsidRDefault="000E4A3C" w:rsidP="000E4A3C">
      <w:pPr>
        <w:rPr>
          <w:rFonts w:eastAsia="Calibri" w:cs="Times New Roman"/>
          <w:szCs w:val="24"/>
        </w:rPr>
      </w:pPr>
      <w:r w:rsidRPr="002778A3">
        <w:rPr>
          <w:rFonts w:eastAsia="Calibri" w:cs="Times New Roman"/>
          <w:szCs w:val="24"/>
        </w:rPr>
        <w:t xml:space="preserve">The granting authority may disclose sensitive information to its staff and to other EU institutions and bodies. </w:t>
      </w:r>
    </w:p>
    <w:p w14:paraId="08518540" w14:textId="77777777" w:rsidR="000E4A3C" w:rsidRPr="002778A3" w:rsidRDefault="000E4A3C" w:rsidP="000E4A3C">
      <w:pPr>
        <w:rPr>
          <w:rFonts w:eastAsia="Calibri" w:cs="Times New Roman"/>
          <w:szCs w:val="24"/>
        </w:rPr>
      </w:pPr>
      <w:r w:rsidRPr="002778A3">
        <w:rPr>
          <w:rFonts w:eastAsia="Calibri" w:cs="Times New Roman"/>
          <w:szCs w:val="24"/>
        </w:rPr>
        <w:t>It may moreover disclose sensitive information to third parties, if:</w:t>
      </w:r>
    </w:p>
    <w:p w14:paraId="3A719954" w14:textId="77777777" w:rsidR="000E4A3C" w:rsidRPr="002778A3" w:rsidRDefault="000E4A3C" w:rsidP="005938A0">
      <w:pPr>
        <w:numPr>
          <w:ilvl w:val="0"/>
          <w:numId w:val="66"/>
        </w:numPr>
        <w:rPr>
          <w:rFonts w:eastAsia="Calibri" w:cs="Times New Roman"/>
          <w:szCs w:val="24"/>
        </w:rPr>
      </w:pPr>
      <w:r w:rsidRPr="002778A3">
        <w:rPr>
          <w:rFonts w:eastAsia="Calibri" w:cs="Times New Roman"/>
          <w:szCs w:val="24"/>
        </w:rPr>
        <w:t xml:space="preserve">this is necessary to implement the Agreement or </w:t>
      </w:r>
      <w:r w:rsidRPr="002778A3">
        <w:rPr>
          <w:rFonts w:eastAsia="Calibri" w:cs="Times New Roman"/>
          <w:color w:val="000000"/>
          <w:szCs w:val="24"/>
        </w:rPr>
        <w:t xml:space="preserve">safeguard the EU financial interests </w:t>
      </w:r>
      <w:r w:rsidRPr="002778A3">
        <w:rPr>
          <w:rFonts w:eastAsia="Calibri" w:cs="Times New Roman"/>
          <w:szCs w:val="24"/>
        </w:rPr>
        <w:t xml:space="preserve">and </w:t>
      </w:r>
    </w:p>
    <w:p w14:paraId="33140462" w14:textId="77777777" w:rsidR="000E4A3C" w:rsidRPr="002778A3" w:rsidRDefault="000E4A3C" w:rsidP="005938A0">
      <w:pPr>
        <w:numPr>
          <w:ilvl w:val="0"/>
          <w:numId w:val="66"/>
        </w:numPr>
        <w:rPr>
          <w:rFonts w:eastAsia="Calibri" w:cs="Times New Roman"/>
          <w:szCs w:val="24"/>
        </w:rPr>
      </w:pPr>
      <w:r w:rsidRPr="002778A3">
        <w:rPr>
          <w:rFonts w:eastAsia="Calibri" w:cs="Times New Roman"/>
          <w:szCs w:val="24"/>
        </w:rPr>
        <w:t xml:space="preserve">the recipients of the information are bound by an obligation of confidentiality. </w:t>
      </w:r>
    </w:p>
    <w:p w14:paraId="21F8E76A" w14:textId="77777777" w:rsidR="000E4A3C" w:rsidRPr="002778A3" w:rsidRDefault="000E4A3C" w:rsidP="000E4A3C">
      <w:pPr>
        <w:rPr>
          <w:rFonts w:eastAsia="Times New Roman" w:cs="Times New Roman"/>
          <w:szCs w:val="24"/>
          <w:lang w:eastAsia="en-GB"/>
        </w:rPr>
      </w:pPr>
      <w:r w:rsidRPr="002778A3">
        <w:rPr>
          <w:rFonts w:cs="Times New Roman"/>
          <w:szCs w:val="24"/>
        </w:rPr>
        <w:t>The confidentiality obligations no longer apply if:</w:t>
      </w:r>
    </w:p>
    <w:p w14:paraId="64D28FBE" w14:textId="77777777" w:rsidR="000E4A3C" w:rsidRPr="002778A3" w:rsidRDefault="000E4A3C" w:rsidP="005938A0">
      <w:pPr>
        <w:numPr>
          <w:ilvl w:val="0"/>
          <w:numId w:val="67"/>
        </w:numPr>
        <w:rPr>
          <w:rFonts w:eastAsia="Times New Roman" w:cs="Times New Roman"/>
          <w:szCs w:val="24"/>
          <w:lang w:val="en-US" w:eastAsia="en-GB"/>
        </w:rPr>
      </w:pPr>
      <w:r w:rsidRPr="002778A3">
        <w:rPr>
          <w:rFonts w:eastAsia="Calibri" w:cs="Times New Roman"/>
          <w:szCs w:val="24"/>
        </w:rPr>
        <w:t>the</w:t>
      </w:r>
      <w:r w:rsidRPr="002778A3">
        <w:rPr>
          <w:rFonts w:eastAsia="Times New Roman" w:cs="Times New Roman"/>
          <w:szCs w:val="24"/>
          <w:lang w:eastAsia="en-GB"/>
        </w:rPr>
        <w:t xml:space="preserve"> disclosing party agrees to release the other party</w:t>
      </w:r>
    </w:p>
    <w:p w14:paraId="7CE15BBD" w14:textId="77777777" w:rsidR="000E4A3C" w:rsidRPr="002778A3" w:rsidRDefault="000E4A3C" w:rsidP="005938A0">
      <w:pPr>
        <w:numPr>
          <w:ilvl w:val="0"/>
          <w:numId w:val="67"/>
        </w:numPr>
        <w:rPr>
          <w:rFonts w:eastAsia="Times New Roman" w:cs="Times New Roman"/>
          <w:szCs w:val="24"/>
          <w:lang w:eastAsia="en-GB"/>
        </w:rPr>
      </w:pPr>
      <w:r w:rsidRPr="002778A3">
        <w:rPr>
          <w:rFonts w:eastAsia="Calibri" w:cs="Times New Roman"/>
          <w:szCs w:val="24"/>
        </w:rPr>
        <w:t>the</w:t>
      </w:r>
      <w:r w:rsidRPr="002778A3">
        <w:rPr>
          <w:rFonts w:cs="Times New Roman"/>
          <w:szCs w:val="24"/>
        </w:rPr>
        <w:t xml:space="preserve"> information becomes publicly available, without breaching any confidentiality obligation</w:t>
      </w:r>
    </w:p>
    <w:p w14:paraId="6C895B31" w14:textId="77777777" w:rsidR="000E4A3C" w:rsidRPr="002778A3" w:rsidRDefault="000E4A3C" w:rsidP="005938A0">
      <w:pPr>
        <w:numPr>
          <w:ilvl w:val="0"/>
          <w:numId w:val="67"/>
        </w:numPr>
        <w:rPr>
          <w:rFonts w:eastAsia="Times New Roman" w:cs="Times New Roman"/>
          <w:szCs w:val="24"/>
          <w:lang w:eastAsia="en-GB"/>
        </w:rPr>
      </w:pPr>
      <w:r w:rsidRPr="002778A3">
        <w:rPr>
          <w:rFonts w:eastAsia="Calibri" w:cs="Times New Roman"/>
          <w:szCs w:val="24"/>
        </w:rPr>
        <w:t>the</w:t>
      </w:r>
      <w:r w:rsidRPr="002778A3">
        <w:rPr>
          <w:rFonts w:eastAsia="Times New Roman" w:cs="Times New Roman"/>
          <w:szCs w:val="24"/>
          <w:lang w:eastAsia="en-GB"/>
        </w:rPr>
        <w:t xml:space="preserve"> disclosure of the sensitive information is required by EU, international or national law.</w:t>
      </w:r>
    </w:p>
    <w:p w14:paraId="6C7C589D" w14:textId="77777777" w:rsidR="000E4A3C" w:rsidRPr="002778A3" w:rsidRDefault="000E4A3C" w:rsidP="000E4A3C">
      <w:pPr>
        <w:rPr>
          <w:rFonts w:eastAsia="Times New Roman" w:cs="Times New Roman"/>
          <w:szCs w:val="24"/>
          <w:lang w:eastAsia="en-GB"/>
        </w:rPr>
      </w:pPr>
      <w:r w:rsidRPr="002778A3">
        <w:rPr>
          <w:rFonts w:cs="Times New Roman"/>
          <w:szCs w:val="24"/>
        </w:rPr>
        <w:t>Specific confidentiality rules (if any) are set out in Annex 5.</w:t>
      </w:r>
    </w:p>
    <w:p w14:paraId="79607BF0" w14:textId="77777777" w:rsidR="000E4A3C" w:rsidRPr="002778A3" w:rsidRDefault="000E4A3C" w:rsidP="000E4A3C">
      <w:pPr>
        <w:pStyle w:val="Heading5"/>
        <w:rPr>
          <w:rFonts w:cs="Times New Roman"/>
        </w:rPr>
      </w:pPr>
      <w:bookmarkStart w:id="335" w:name="_Toc24116099"/>
      <w:bookmarkStart w:id="336" w:name="_Toc24126576"/>
      <w:bookmarkStart w:id="337" w:name="_Toc88829366"/>
      <w:bookmarkStart w:id="338" w:name="_Toc90290906"/>
      <w:bookmarkStart w:id="339" w:name="_Toc130290820"/>
      <w:bookmarkStart w:id="340" w:name="_Toc221892174"/>
      <w:bookmarkStart w:id="341" w:name="_Toc529197705"/>
      <w:r w:rsidRPr="002778A3">
        <w:rPr>
          <w:rFonts w:cs="Times New Roman"/>
        </w:rPr>
        <w:t>1</w:t>
      </w:r>
      <w:r w:rsidRPr="002778A3">
        <w:rPr>
          <w:rFonts w:cs="Times New Roman"/>
          <w:lang w:eastAsia="en-GB"/>
        </w:rPr>
        <w:t>3</w:t>
      </w:r>
      <w:r w:rsidRPr="002778A3">
        <w:rPr>
          <w:rFonts w:cs="Times New Roman"/>
        </w:rPr>
        <w:t>.2</w:t>
      </w:r>
      <w:r w:rsidRPr="002778A3">
        <w:rPr>
          <w:rFonts w:cs="Times New Roman"/>
        </w:rPr>
        <w:tab/>
        <w:t>Classified information</w:t>
      </w:r>
      <w:bookmarkEnd w:id="335"/>
      <w:bookmarkEnd w:id="336"/>
      <w:bookmarkEnd w:id="337"/>
      <w:bookmarkEnd w:id="338"/>
      <w:bookmarkEnd w:id="339"/>
      <w:bookmarkEnd w:id="340"/>
    </w:p>
    <w:p w14:paraId="29F2342B" w14:textId="6AD47501" w:rsidR="000E4A3C" w:rsidRPr="002778A3" w:rsidRDefault="00B17782" w:rsidP="000E4A3C">
      <w:pPr>
        <w:rPr>
          <w:rFonts w:eastAsia="Calibri" w:cs="Times New Roman"/>
          <w:szCs w:val="24"/>
        </w:rPr>
      </w:pPr>
      <w:r>
        <w:rPr>
          <w:rFonts w:cs="Times New Roman"/>
        </w:rPr>
        <w:t>Not applicable.</w:t>
      </w:r>
    </w:p>
    <w:p w14:paraId="4BC818AE" w14:textId="77777777" w:rsidR="000E4A3C" w:rsidRPr="002778A3" w:rsidRDefault="000E4A3C" w:rsidP="000E4A3C">
      <w:pPr>
        <w:pStyle w:val="Heading5"/>
        <w:rPr>
          <w:rFonts w:cs="Times New Roman"/>
        </w:rPr>
      </w:pPr>
      <w:bookmarkStart w:id="342" w:name="_Toc24116100"/>
      <w:bookmarkStart w:id="343" w:name="_Toc24126577"/>
      <w:bookmarkStart w:id="344" w:name="_Toc88829367"/>
      <w:bookmarkStart w:id="345" w:name="_Toc90290907"/>
      <w:bookmarkStart w:id="346" w:name="_Toc130290821"/>
      <w:bookmarkStart w:id="347" w:name="_Toc221892175"/>
      <w:r w:rsidRPr="002778A3">
        <w:rPr>
          <w:rFonts w:cs="Times New Roman"/>
        </w:rPr>
        <w:t>1</w:t>
      </w:r>
      <w:r w:rsidRPr="002778A3">
        <w:rPr>
          <w:rFonts w:cs="Times New Roman"/>
          <w:lang w:eastAsia="en-GB"/>
        </w:rPr>
        <w:t>3</w:t>
      </w:r>
      <w:r w:rsidRPr="002778A3">
        <w:rPr>
          <w:rFonts w:cs="Times New Roman"/>
        </w:rPr>
        <w:t>.3</w:t>
      </w:r>
      <w:r w:rsidRPr="002778A3">
        <w:rPr>
          <w:rFonts w:cs="Times New Roman"/>
        </w:rPr>
        <w:tab/>
        <w:t>Consequences of non-compliance</w:t>
      </w:r>
      <w:bookmarkEnd w:id="341"/>
      <w:bookmarkEnd w:id="342"/>
      <w:bookmarkEnd w:id="343"/>
      <w:bookmarkEnd w:id="344"/>
      <w:bookmarkEnd w:id="345"/>
      <w:bookmarkEnd w:id="346"/>
      <w:bookmarkEnd w:id="347"/>
    </w:p>
    <w:p w14:paraId="5667BADA" w14:textId="5F4E6086" w:rsidR="000E4A3C" w:rsidRPr="002778A3" w:rsidRDefault="000E4A3C" w:rsidP="000E4A3C">
      <w:pPr>
        <w:rPr>
          <w:rFonts w:cs="Times New Roman"/>
          <w:bCs/>
          <w:szCs w:val="24"/>
        </w:rPr>
      </w:pPr>
      <w:r w:rsidRPr="002778A3">
        <w:rPr>
          <w:rFonts w:cs="Times New Roman"/>
          <w:szCs w:val="24"/>
          <w:lang w:eastAsia="en-GB"/>
        </w:rPr>
        <w:t xml:space="preserve">If </w:t>
      </w:r>
      <w:r w:rsidR="00E14ECD">
        <w:rPr>
          <w:rFonts w:cs="Times New Roman"/>
          <w:szCs w:val="24"/>
          <w:lang w:eastAsia="en-GB"/>
        </w:rPr>
        <w:t>the</w:t>
      </w:r>
      <w:r w:rsidR="00E14ECD" w:rsidRPr="002778A3">
        <w:rPr>
          <w:rFonts w:cs="Times New Roman"/>
          <w:szCs w:val="24"/>
          <w:lang w:eastAsia="en-GB"/>
        </w:rPr>
        <w:t xml:space="preserve"> </w:t>
      </w:r>
      <w:r w:rsidRPr="002778A3">
        <w:rPr>
          <w:rFonts w:cs="Times New Roman"/>
          <w:szCs w:val="24"/>
          <w:lang w:eastAsia="en-GB"/>
        </w:rPr>
        <w:t>beneficiary breaches any of its obligations under this Article, the grant may be reduced (see Article 28)</w:t>
      </w:r>
      <w:r w:rsidRPr="002778A3">
        <w:rPr>
          <w:rFonts w:cs="Times New Roman"/>
          <w:bCs/>
          <w:szCs w:val="24"/>
        </w:rPr>
        <w:t xml:space="preserve">. </w:t>
      </w:r>
    </w:p>
    <w:p w14:paraId="64782FC2" w14:textId="77777777" w:rsidR="000E4A3C" w:rsidRPr="002778A3" w:rsidRDefault="000E4A3C" w:rsidP="000E4A3C">
      <w:pPr>
        <w:rPr>
          <w:rFonts w:cs="Times New Roman"/>
          <w:szCs w:val="24"/>
        </w:rPr>
      </w:pPr>
      <w:r w:rsidRPr="002778A3">
        <w:rPr>
          <w:rFonts w:cs="Times New Roman"/>
          <w:bCs/>
          <w:szCs w:val="24"/>
        </w:rPr>
        <w:t>Such breaches may also lead to other measures described in Chapter 5</w:t>
      </w:r>
      <w:r w:rsidRPr="002778A3">
        <w:rPr>
          <w:rFonts w:cs="Times New Roman"/>
          <w:szCs w:val="24"/>
        </w:rPr>
        <w:t>.</w:t>
      </w:r>
    </w:p>
    <w:p w14:paraId="71CD1B43" w14:textId="77777777" w:rsidR="000E4A3C" w:rsidRPr="002778A3" w:rsidRDefault="000E4A3C" w:rsidP="000E4A3C">
      <w:pPr>
        <w:pStyle w:val="Heading4"/>
        <w:rPr>
          <w:rFonts w:ascii="Times New Roman" w:eastAsia="Times New Roman" w:hAnsi="Times New Roman" w:cs="Times New Roman"/>
          <w:lang w:eastAsia="en-GB"/>
        </w:rPr>
      </w:pPr>
      <w:bookmarkStart w:id="348" w:name="_Toc24116101"/>
      <w:bookmarkStart w:id="349" w:name="_Toc24126578"/>
      <w:bookmarkStart w:id="350" w:name="_Toc88829368"/>
      <w:bookmarkStart w:id="351" w:name="_Toc90290908"/>
      <w:bookmarkStart w:id="352" w:name="_Toc130290822"/>
      <w:bookmarkStart w:id="353" w:name="_Toc221892176"/>
      <w:bookmarkStart w:id="354" w:name="_Toc435109044"/>
      <w:bookmarkStart w:id="355" w:name="_Toc524697223"/>
      <w:bookmarkStart w:id="356" w:name="_Toc529197710"/>
      <w:bookmarkStart w:id="357" w:name="_Toc530035909"/>
      <w:r w:rsidRPr="002778A3">
        <w:rPr>
          <w:rFonts w:ascii="Times New Roman" w:hAnsi="Times New Roman" w:cs="Times New Roman"/>
          <w:lang w:eastAsia="en-GB"/>
        </w:rPr>
        <w:t xml:space="preserve">ARTICLE 14 </w:t>
      </w:r>
      <w:r w:rsidRPr="002778A3">
        <w:rPr>
          <w:rFonts w:ascii="Times New Roman" w:hAnsi="Times New Roman" w:cs="Times New Roman"/>
        </w:rPr>
        <w:t>—</w:t>
      </w:r>
      <w:r w:rsidRPr="002778A3">
        <w:rPr>
          <w:rFonts w:ascii="Times New Roman" w:hAnsi="Times New Roman" w:cs="Times New Roman"/>
          <w:lang w:eastAsia="en-GB"/>
        </w:rPr>
        <w:t xml:space="preserve"> ETHICS AND VALUES</w:t>
      </w:r>
      <w:bookmarkEnd w:id="348"/>
      <w:bookmarkEnd w:id="349"/>
      <w:bookmarkEnd w:id="350"/>
      <w:bookmarkEnd w:id="351"/>
      <w:bookmarkEnd w:id="352"/>
      <w:bookmarkEnd w:id="353"/>
    </w:p>
    <w:p w14:paraId="649BC7DB" w14:textId="77777777" w:rsidR="000E4A3C" w:rsidRPr="002778A3" w:rsidRDefault="000E4A3C" w:rsidP="000E4A3C">
      <w:pPr>
        <w:pStyle w:val="Heading5"/>
        <w:rPr>
          <w:rFonts w:cs="Times New Roman"/>
        </w:rPr>
      </w:pPr>
      <w:bookmarkStart w:id="358" w:name="_Toc24116102"/>
      <w:bookmarkStart w:id="359" w:name="_Toc24126579"/>
      <w:bookmarkStart w:id="360" w:name="_Toc88829369"/>
      <w:bookmarkStart w:id="361" w:name="_Toc90290909"/>
      <w:bookmarkStart w:id="362" w:name="_Toc130290823"/>
      <w:bookmarkStart w:id="363" w:name="_Toc221892177"/>
      <w:r w:rsidRPr="002778A3">
        <w:rPr>
          <w:rFonts w:cs="Times New Roman"/>
        </w:rPr>
        <w:t>1</w:t>
      </w:r>
      <w:r w:rsidRPr="002778A3">
        <w:rPr>
          <w:rFonts w:cs="Times New Roman"/>
          <w:lang w:eastAsia="en-GB"/>
        </w:rPr>
        <w:t>4</w:t>
      </w:r>
      <w:r w:rsidRPr="002778A3">
        <w:rPr>
          <w:rFonts w:cs="Times New Roman"/>
        </w:rPr>
        <w:t>.1</w:t>
      </w:r>
      <w:r w:rsidRPr="002778A3">
        <w:rPr>
          <w:rFonts w:cs="Times New Roman"/>
        </w:rPr>
        <w:tab/>
        <w:t>Ethics</w:t>
      </w:r>
      <w:bookmarkEnd w:id="358"/>
      <w:bookmarkEnd w:id="359"/>
      <w:bookmarkEnd w:id="360"/>
      <w:bookmarkEnd w:id="361"/>
      <w:bookmarkEnd w:id="362"/>
      <w:bookmarkEnd w:id="363"/>
    </w:p>
    <w:p w14:paraId="474F19C3" w14:textId="73998DB6" w:rsidR="000E4A3C" w:rsidRPr="002778A3" w:rsidRDefault="000E4A3C" w:rsidP="000E4A3C">
      <w:pPr>
        <w:rPr>
          <w:rFonts w:eastAsia="Calibri" w:cs="Times New Roman"/>
          <w:color w:val="000000"/>
          <w:szCs w:val="24"/>
          <w:lang w:eastAsia="en-GB"/>
        </w:rPr>
      </w:pPr>
      <w:r w:rsidRPr="002778A3">
        <w:rPr>
          <w:rFonts w:eastAsia="Calibri" w:cs="Times New Roman"/>
          <w:color w:val="000000"/>
          <w:szCs w:val="24"/>
          <w:lang w:eastAsia="en-GB"/>
        </w:rPr>
        <w:t xml:space="preserve">The </w:t>
      </w:r>
      <w:r w:rsidR="000920BD">
        <w:rPr>
          <w:rFonts w:eastAsia="Calibri" w:cs="Times New Roman"/>
          <w:color w:val="000000"/>
          <w:szCs w:val="24"/>
          <w:lang w:eastAsia="en-GB"/>
        </w:rPr>
        <w:t>project</w:t>
      </w:r>
      <w:r w:rsidR="000920BD" w:rsidRPr="002778A3">
        <w:rPr>
          <w:rFonts w:eastAsia="Calibri" w:cs="Times New Roman"/>
          <w:color w:val="000000"/>
          <w:szCs w:val="24"/>
          <w:lang w:eastAsia="en-GB"/>
        </w:rPr>
        <w:t xml:space="preserve"> </w:t>
      </w:r>
      <w:r w:rsidRPr="002778A3">
        <w:rPr>
          <w:rFonts w:eastAsia="Calibri" w:cs="Times New Roman"/>
          <w:color w:val="000000"/>
          <w:szCs w:val="24"/>
          <w:lang w:eastAsia="en-GB"/>
        </w:rPr>
        <w:t>must be carried out in line with the highest ethical standards</w:t>
      </w:r>
      <w:r w:rsidRPr="002778A3">
        <w:rPr>
          <w:rFonts w:eastAsia="Times New Roman" w:cs="Times New Roman"/>
          <w:szCs w:val="24"/>
          <w:lang w:eastAsia="en-GB"/>
        </w:rPr>
        <w:t xml:space="preserve"> and the applicable </w:t>
      </w:r>
      <w:r w:rsidRPr="002778A3">
        <w:rPr>
          <w:rFonts w:eastAsia="Calibri" w:cs="Times New Roman"/>
          <w:color w:val="000000"/>
          <w:szCs w:val="24"/>
          <w:lang w:eastAsia="en-GB"/>
        </w:rPr>
        <w:t xml:space="preserve">EU, </w:t>
      </w:r>
      <w:r w:rsidRPr="002778A3">
        <w:rPr>
          <w:rFonts w:eastAsia="Times New Roman" w:cs="Times New Roman"/>
          <w:szCs w:val="24"/>
          <w:lang w:eastAsia="en-GB"/>
        </w:rPr>
        <w:t xml:space="preserve">international </w:t>
      </w:r>
      <w:r w:rsidRPr="002778A3">
        <w:rPr>
          <w:rFonts w:eastAsia="Calibri" w:cs="Times New Roman"/>
          <w:color w:val="000000"/>
          <w:szCs w:val="24"/>
          <w:lang w:eastAsia="en-GB"/>
        </w:rPr>
        <w:t xml:space="preserve">and national law on ethical principles. </w:t>
      </w:r>
    </w:p>
    <w:p w14:paraId="44AA8D5A" w14:textId="1BD430EB" w:rsidR="000E4A3C" w:rsidRPr="002778A3" w:rsidRDefault="000E4A3C" w:rsidP="000E4A3C">
      <w:pPr>
        <w:pStyle w:val="Heading5"/>
        <w:rPr>
          <w:rFonts w:cs="Times New Roman"/>
        </w:rPr>
      </w:pPr>
      <w:bookmarkStart w:id="364" w:name="_Toc24116103"/>
      <w:bookmarkStart w:id="365" w:name="_Toc24126580"/>
      <w:bookmarkStart w:id="366" w:name="_Toc88829370"/>
      <w:bookmarkStart w:id="367" w:name="_Toc90290910"/>
      <w:bookmarkStart w:id="368" w:name="_Toc130290824"/>
      <w:bookmarkStart w:id="369" w:name="_Toc221892178"/>
      <w:r w:rsidRPr="002778A3">
        <w:rPr>
          <w:rFonts w:cs="Times New Roman"/>
        </w:rPr>
        <w:t>1</w:t>
      </w:r>
      <w:r w:rsidRPr="002778A3">
        <w:rPr>
          <w:rFonts w:cs="Times New Roman"/>
          <w:lang w:eastAsia="en-GB"/>
        </w:rPr>
        <w:t>4</w:t>
      </w:r>
      <w:r w:rsidRPr="002778A3">
        <w:rPr>
          <w:rFonts w:cs="Times New Roman"/>
        </w:rPr>
        <w:t>.2</w:t>
      </w:r>
      <w:r w:rsidRPr="002778A3">
        <w:rPr>
          <w:rFonts w:cs="Times New Roman"/>
        </w:rPr>
        <w:tab/>
        <w:t>Values</w:t>
      </w:r>
      <w:bookmarkEnd w:id="364"/>
      <w:bookmarkEnd w:id="365"/>
      <w:bookmarkEnd w:id="366"/>
      <w:bookmarkEnd w:id="367"/>
      <w:bookmarkEnd w:id="368"/>
      <w:bookmarkEnd w:id="369"/>
    </w:p>
    <w:p w14:paraId="5DFD9B4C" w14:textId="5CD9D423" w:rsidR="000E4A3C" w:rsidRPr="002778A3" w:rsidRDefault="000E4A3C" w:rsidP="000E4A3C">
      <w:pPr>
        <w:rPr>
          <w:rFonts w:eastAsia="Calibri" w:cs="Times New Roman"/>
          <w:color w:val="000000"/>
          <w:szCs w:val="24"/>
          <w:lang w:eastAsia="en-GB"/>
        </w:rPr>
      </w:pPr>
      <w:r w:rsidRPr="002778A3">
        <w:rPr>
          <w:rFonts w:eastAsia="Calibri" w:cs="Times New Roman"/>
          <w:color w:val="000000"/>
          <w:szCs w:val="24"/>
          <w:lang w:eastAsia="en-GB"/>
        </w:rPr>
        <w:t xml:space="preserve">The </w:t>
      </w:r>
      <w:r w:rsidR="00EF27D8">
        <w:rPr>
          <w:rFonts w:eastAsia="Calibri" w:cs="Times New Roman"/>
          <w:color w:val="000000"/>
          <w:szCs w:val="24"/>
          <w:lang w:eastAsia="en-GB"/>
        </w:rPr>
        <w:t>beneficiary</w:t>
      </w:r>
      <w:r w:rsidRPr="002778A3">
        <w:rPr>
          <w:rFonts w:eastAsia="Calibri" w:cs="Times New Roman"/>
          <w:color w:val="000000"/>
          <w:szCs w:val="24"/>
          <w:lang w:eastAsia="en-GB"/>
        </w:rPr>
        <w:t xml:space="preserve"> must commit to and ensure the respect of basic EU values (such as respect for human dignity, freedom, democracy, equality, the rule of law and human rights, including the rights of minorities).</w:t>
      </w:r>
    </w:p>
    <w:p w14:paraId="3A485546" w14:textId="77777777" w:rsidR="000E4A3C" w:rsidRPr="002778A3" w:rsidRDefault="000E4A3C" w:rsidP="000E4A3C">
      <w:pPr>
        <w:pStyle w:val="Heading5"/>
        <w:rPr>
          <w:rFonts w:cs="Times New Roman"/>
        </w:rPr>
      </w:pPr>
      <w:bookmarkStart w:id="370" w:name="_Toc24116104"/>
      <w:bookmarkStart w:id="371" w:name="_Toc24126581"/>
      <w:bookmarkStart w:id="372" w:name="_Toc88829371"/>
      <w:bookmarkStart w:id="373" w:name="_Toc90290911"/>
      <w:bookmarkStart w:id="374" w:name="_Toc130290825"/>
      <w:bookmarkStart w:id="375" w:name="_Toc221892179"/>
      <w:r w:rsidRPr="002778A3">
        <w:rPr>
          <w:rFonts w:cs="Times New Roman"/>
        </w:rPr>
        <w:t>1</w:t>
      </w:r>
      <w:r w:rsidRPr="002778A3">
        <w:rPr>
          <w:rFonts w:cs="Times New Roman"/>
          <w:lang w:eastAsia="en-GB"/>
        </w:rPr>
        <w:t>4</w:t>
      </w:r>
      <w:r w:rsidRPr="002778A3">
        <w:rPr>
          <w:rFonts w:cs="Times New Roman"/>
        </w:rPr>
        <w:t>.3</w:t>
      </w:r>
      <w:r w:rsidRPr="002778A3">
        <w:rPr>
          <w:rFonts w:cs="Times New Roman"/>
        </w:rPr>
        <w:tab/>
        <w:t>Consequences of non-compliance</w:t>
      </w:r>
      <w:bookmarkEnd w:id="370"/>
      <w:bookmarkEnd w:id="371"/>
      <w:bookmarkEnd w:id="372"/>
      <w:bookmarkEnd w:id="373"/>
      <w:bookmarkEnd w:id="374"/>
      <w:bookmarkEnd w:id="375"/>
    </w:p>
    <w:p w14:paraId="03FC411D" w14:textId="2BAC2C4A" w:rsidR="000E4A3C" w:rsidRPr="002778A3" w:rsidRDefault="000E4A3C" w:rsidP="000E4A3C">
      <w:pPr>
        <w:rPr>
          <w:rFonts w:cs="Times New Roman"/>
          <w:bCs/>
          <w:szCs w:val="24"/>
        </w:rPr>
      </w:pPr>
      <w:r w:rsidRPr="002778A3">
        <w:rPr>
          <w:rFonts w:cs="Times New Roman"/>
          <w:szCs w:val="24"/>
          <w:lang w:eastAsia="en-GB"/>
        </w:rPr>
        <w:t xml:space="preserve">If </w:t>
      </w:r>
      <w:r w:rsidR="00E14ECD">
        <w:rPr>
          <w:rFonts w:cs="Times New Roman"/>
          <w:szCs w:val="24"/>
          <w:lang w:eastAsia="en-GB"/>
        </w:rPr>
        <w:t>the</w:t>
      </w:r>
      <w:r w:rsidR="00E14ECD" w:rsidRPr="002778A3">
        <w:rPr>
          <w:rFonts w:cs="Times New Roman"/>
          <w:szCs w:val="24"/>
          <w:lang w:eastAsia="en-GB"/>
        </w:rPr>
        <w:t xml:space="preserve"> </w:t>
      </w:r>
      <w:r w:rsidRPr="002778A3">
        <w:rPr>
          <w:rFonts w:cs="Times New Roman"/>
          <w:szCs w:val="24"/>
          <w:lang w:eastAsia="en-GB"/>
        </w:rPr>
        <w:t>beneficiary breaches any of its obligations under this Article, the grant may be reduced (see Article 28)</w:t>
      </w:r>
      <w:r w:rsidRPr="002778A3">
        <w:rPr>
          <w:rFonts w:cs="Times New Roman"/>
          <w:bCs/>
          <w:szCs w:val="24"/>
        </w:rPr>
        <w:t xml:space="preserve">. </w:t>
      </w:r>
    </w:p>
    <w:p w14:paraId="7F5AB179" w14:textId="77777777" w:rsidR="000E4A3C" w:rsidRPr="002778A3" w:rsidRDefault="000E4A3C" w:rsidP="000E4A3C">
      <w:pPr>
        <w:rPr>
          <w:rFonts w:cs="Times New Roman"/>
          <w:lang w:eastAsia="en-GB"/>
        </w:rPr>
      </w:pPr>
      <w:r w:rsidRPr="002778A3">
        <w:rPr>
          <w:rFonts w:cs="Times New Roman"/>
          <w:bCs/>
          <w:szCs w:val="24"/>
        </w:rPr>
        <w:t>Such breaches may also lead to other measures described in Chapter 5</w:t>
      </w:r>
      <w:r w:rsidRPr="002778A3">
        <w:rPr>
          <w:rFonts w:cs="Times New Roman"/>
          <w:szCs w:val="24"/>
        </w:rPr>
        <w:t xml:space="preserve">. </w:t>
      </w:r>
    </w:p>
    <w:p w14:paraId="55577B26" w14:textId="77777777" w:rsidR="000E4A3C" w:rsidRPr="002778A3" w:rsidRDefault="000E4A3C" w:rsidP="000E4A3C">
      <w:pPr>
        <w:pStyle w:val="Heading4"/>
        <w:rPr>
          <w:rFonts w:ascii="Times New Roman" w:hAnsi="Times New Roman" w:cs="Times New Roman"/>
          <w:lang w:eastAsia="en-GB"/>
        </w:rPr>
      </w:pPr>
      <w:bookmarkStart w:id="376" w:name="_Toc24116105"/>
      <w:bookmarkStart w:id="377" w:name="_Toc24126582"/>
      <w:bookmarkStart w:id="378" w:name="_Toc88829372"/>
      <w:bookmarkStart w:id="379" w:name="_Toc90290912"/>
      <w:bookmarkStart w:id="380" w:name="_Toc130290826"/>
      <w:bookmarkStart w:id="381" w:name="_Toc221892180"/>
      <w:r w:rsidRPr="002778A3">
        <w:rPr>
          <w:rFonts w:ascii="Times New Roman" w:hAnsi="Times New Roman" w:cs="Times New Roman"/>
          <w:lang w:eastAsia="en-GB"/>
        </w:rPr>
        <w:t>ARTICLE 15 — DATA</w:t>
      </w:r>
      <w:bookmarkEnd w:id="354"/>
      <w:bookmarkEnd w:id="355"/>
      <w:bookmarkEnd w:id="356"/>
      <w:bookmarkEnd w:id="357"/>
      <w:r w:rsidRPr="002778A3">
        <w:rPr>
          <w:rFonts w:ascii="Times New Roman" w:hAnsi="Times New Roman" w:cs="Times New Roman"/>
          <w:lang w:eastAsia="en-GB"/>
        </w:rPr>
        <w:t xml:space="preserve"> PROTECTION</w:t>
      </w:r>
      <w:bookmarkEnd w:id="376"/>
      <w:bookmarkEnd w:id="377"/>
      <w:bookmarkEnd w:id="378"/>
      <w:bookmarkEnd w:id="379"/>
      <w:bookmarkEnd w:id="380"/>
      <w:bookmarkEnd w:id="381"/>
    </w:p>
    <w:p w14:paraId="1F8B8745" w14:textId="1D9D640F" w:rsidR="00253485" w:rsidRPr="00C46A83" w:rsidRDefault="000E4A3C" w:rsidP="00253485">
      <w:pPr>
        <w:pStyle w:val="Heading5"/>
      </w:pPr>
      <w:bookmarkStart w:id="382" w:name="_Toc391557654"/>
      <w:bookmarkStart w:id="383" w:name="_Toc435109045"/>
      <w:bookmarkStart w:id="384" w:name="_Toc529197711"/>
      <w:bookmarkStart w:id="385" w:name="_Toc24116106"/>
      <w:bookmarkStart w:id="386" w:name="_Toc24126583"/>
      <w:bookmarkStart w:id="387" w:name="_Toc88829373"/>
      <w:bookmarkStart w:id="388" w:name="_Toc130290827"/>
      <w:bookmarkStart w:id="389" w:name="_Toc221892181"/>
      <w:bookmarkStart w:id="390" w:name="_Toc90290913"/>
      <w:r w:rsidRPr="002778A3">
        <w:rPr>
          <w:rFonts w:cs="Times New Roman"/>
        </w:rPr>
        <w:t>1</w:t>
      </w:r>
      <w:r w:rsidRPr="002778A3">
        <w:rPr>
          <w:rFonts w:cs="Times New Roman"/>
          <w:lang w:eastAsia="en-GB"/>
        </w:rPr>
        <w:t>5</w:t>
      </w:r>
      <w:r w:rsidRPr="002778A3">
        <w:rPr>
          <w:rFonts w:cs="Times New Roman"/>
        </w:rPr>
        <w:t>.1</w:t>
      </w:r>
      <w:r w:rsidRPr="002778A3">
        <w:rPr>
          <w:rFonts w:cs="Times New Roman"/>
        </w:rPr>
        <w:tab/>
      </w:r>
      <w:bookmarkEnd w:id="382"/>
      <w:bookmarkEnd w:id="383"/>
      <w:bookmarkEnd w:id="384"/>
      <w:bookmarkEnd w:id="385"/>
      <w:bookmarkEnd w:id="386"/>
      <w:bookmarkEnd w:id="387"/>
      <w:r w:rsidR="00253485">
        <w:t>Data p</w:t>
      </w:r>
      <w:r w:rsidR="00253485" w:rsidRPr="00C46A83">
        <w:t xml:space="preserve">rocessing by the </w:t>
      </w:r>
      <w:r w:rsidR="00B776E7">
        <w:t>granting authority</w:t>
      </w:r>
      <w:bookmarkEnd w:id="388"/>
      <w:bookmarkEnd w:id="389"/>
      <w:r w:rsidR="00253485" w:rsidRPr="00C46A83">
        <w:t xml:space="preserve"> </w:t>
      </w:r>
      <w:bookmarkEnd w:id="390"/>
    </w:p>
    <w:p w14:paraId="75C6D84E" w14:textId="31A5D7D0" w:rsidR="007E5F92" w:rsidRPr="007E5F92" w:rsidRDefault="000E4A3C" w:rsidP="007E5F92">
      <w:pPr>
        <w:rPr>
          <w:rFonts w:eastAsia="Times New Roman" w:cs="Times New Roman"/>
          <w:szCs w:val="24"/>
          <w:lang w:eastAsia="en-GB"/>
        </w:rPr>
      </w:pPr>
      <w:r w:rsidRPr="002778A3">
        <w:rPr>
          <w:rFonts w:eastAsia="Times New Roman" w:cs="Times New Roman"/>
          <w:szCs w:val="24"/>
          <w:lang w:eastAsia="en-GB"/>
        </w:rPr>
        <w:t xml:space="preserve">Any personal data under the Agreement will be processed under the responsibility of </w:t>
      </w:r>
      <w:r w:rsidRPr="00314B21">
        <w:rPr>
          <w:rFonts w:eastAsia="Times New Roman" w:cs="Times New Roman"/>
          <w:szCs w:val="24"/>
          <w:lang w:eastAsia="en-GB"/>
        </w:rPr>
        <w:t>the data controller</w:t>
      </w:r>
      <w:r w:rsidR="00DE0C5F" w:rsidRPr="00314B21">
        <w:rPr>
          <w:rFonts w:eastAsia="Times New Roman" w:cs="Times New Roman"/>
          <w:szCs w:val="24"/>
          <w:lang w:eastAsia="en-GB"/>
        </w:rPr>
        <w:t xml:space="preserve"> identified in the </w:t>
      </w:r>
      <w:r w:rsidR="00667B9E" w:rsidRPr="00667B9E">
        <w:rPr>
          <w:rFonts w:eastAsia="Times New Roman" w:cs="Times New Roman"/>
          <w:szCs w:val="24"/>
          <w:lang w:eastAsia="en-GB"/>
        </w:rPr>
        <w:t xml:space="preserve">Privacy Statement available at </w:t>
      </w:r>
      <w:hyperlink r:id="rId9" w:history="1">
        <w:r w:rsidR="00667B9E" w:rsidRPr="00CF05D6">
          <w:rPr>
            <w:rStyle w:val="Hyperlink"/>
            <w:rFonts w:eastAsia="Times New Roman" w:cs="Times New Roman"/>
            <w:szCs w:val="24"/>
            <w:lang w:eastAsia="en-GB"/>
          </w:rPr>
          <w:t>https://ec.europa.eu/erasmus-esc-personal-data</w:t>
        </w:r>
      </w:hyperlink>
      <w:r w:rsidR="005B7F3E">
        <w:t xml:space="preserve"> </w:t>
      </w:r>
      <w:r w:rsidRPr="002778A3">
        <w:rPr>
          <w:rFonts w:eastAsia="Times New Roman" w:cs="Times New Roman"/>
          <w:szCs w:val="24"/>
          <w:lang w:eastAsia="en-GB"/>
        </w:rPr>
        <w:t>in accordance</w:t>
      </w:r>
      <w:r w:rsidR="007E5F92">
        <w:rPr>
          <w:rFonts w:eastAsia="Times New Roman" w:cs="Times New Roman"/>
          <w:szCs w:val="24"/>
          <w:lang w:eastAsia="en-GB"/>
        </w:rPr>
        <w:t xml:space="preserve"> </w:t>
      </w:r>
      <w:r w:rsidR="00107B4F">
        <w:rPr>
          <w:rFonts w:eastAsia="Times New Roman" w:cs="Times New Roman"/>
          <w:szCs w:val="24"/>
          <w:lang w:eastAsia="en-GB"/>
        </w:rPr>
        <w:t xml:space="preserve">with </w:t>
      </w:r>
      <w:r w:rsidR="007E5F92" w:rsidRPr="007E5F92">
        <w:rPr>
          <w:rFonts w:eastAsia="Times New Roman" w:cs="Times New Roman"/>
          <w:szCs w:val="24"/>
          <w:lang w:eastAsia="en-GB"/>
        </w:rPr>
        <w:t xml:space="preserve">the applicable data protection legislation, in particular Regulation </w:t>
      </w:r>
      <w:r w:rsidR="008E3DCB">
        <w:rPr>
          <w:rFonts w:eastAsia="Times New Roman" w:cs="Times New Roman"/>
          <w:szCs w:val="24"/>
          <w:lang w:eastAsia="en-GB"/>
        </w:rPr>
        <w:t>2018/1725</w:t>
      </w:r>
      <w:r w:rsidR="007E5F92" w:rsidRPr="007E5F92">
        <w:rPr>
          <w:szCs w:val="24"/>
          <w:vertAlign w:val="superscript"/>
        </w:rPr>
        <w:footnoteReference w:id="14"/>
      </w:r>
      <w:r w:rsidR="007E5F92" w:rsidRPr="007E5F92">
        <w:rPr>
          <w:rFonts w:eastAsia="Times New Roman" w:cs="Times New Roman"/>
          <w:szCs w:val="24"/>
          <w:lang w:eastAsia="en-GB"/>
        </w:rPr>
        <w:t xml:space="preserve"> and related national data protection acts and for the purposes set out in the Privacy Statement. </w:t>
      </w:r>
    </w:p>
    <w:p w14:paraId="73E27969" w14:textId="3BA0D28D" w:rsidR="000E4A3C" w:rsidRPr="002778A3" w:rsidRDefault="000E4A3C" w:rsidP="000E4A3C">
      <w:pPr>
        <w:pStyle w:val="Heading5"/>
        <w:rPr>
          <w:rFonts w:cs="Times New Roman"/>
        </w:rPr>
      </w:pPr>
      <w:bookmarkStart w:id="391" w:name="_Toc367187735"/>
      <w:bookmarkStart w:id="392" w:name="_Toc391557655"/>
      <w:bookmarkStart w:id="393" w:name="_Toc435109046"/>
      <w:bookmarkStart w:id="394" w:name="_Toc529197712"/>
      <w:bookmarkStart w:id="395" w:name="_Toc24116107"/>
      <w:bookmarkStart w:id="396" w:name="_Toc24126584"/>
      <w:bookmarkStart w:id="397" w:name="_Toc88829374"/>
      <w:bookmarkStart w:id="398" w:name="_Toc90290914"/>
      <w:bookmarkStart w:id="399" w:name="_Toc130290828"/>
      <w:bookmarkStart w:id="400" w:name="_Toc221892182"/>
      <w:r w:rsidRPr="002778A3">
        <w:rPr>
          <w:rFonts w:cs="Times New Roman"/>
        </w:rPr>
        <w:t>1</w:t>
      </w:r>
      <w:r w:rsidRPr="002778A3">
        <w:rPr>
          <w:rFonts w:cs="Times New Roman"/>
          <w:lang w:eastAsia="en-GB"/>
        </w:rPr>
        <w:t>5</w:t>
      </w:r>
      <w:r w:rsidRPr="002778A3">
        <w:rPr>
          <w:rFonts w:cs="Times New Roman"/>
        </w:rPr>
        <w:t>.2</w:t>
      </w:r>
      <w:r w:rsidRPr="002778A3">
        <w:rPr>
          <w:rFonts w:cs="Times New Roman"/>
        </w:rPr>
        <w:tab/>
        <w:t xml:space="preserve">Data processing by the </w:t>
      </w:r>
      <w:bookmarkEnd w:id="391"/>
      <w:bookmarkEnd w:id="392"/>
      <w:bookmarkEnd w:id="393"/>
      <w:bookmarkEnd w:id="394"/>
      <w:bookmarkEnd w:id="395"/>
      <w:bookmarkEnd w:id="396"/>
      <w:bookmarkEnd w:id="397"/>
      <w:bookmarkEnd w:id="398"/>
      <w:bookmarkEnd w:id="399"/>
      <w:r w:rsidR="00EF27D8">
        <w:rPr>
          <w:rFonts w:cs="Times New Roman"/>
        </w:rPr>
        <w:t>beneficiary</w:t>
      </w:r>
      <w:bookmarkEnd w:id="400"/>
      <w:r w:rsidRPr="002778A3">
        <w:rPr>
          <w:rFonts w:cs="Times New Roman"/>
        </w:rPr>
        <w:t xml:space="preserve"> </w:t>
      </w:r>
    </w:p>
    <w:p w14:paraId="5258A25C" w14:textId="5F0451D9" w:rsidR="000E4A3C" w:rsidRPr="002778A3" w:rsidRDefault="000E4A3C" w:rsidP="725E7784">
      <w:pPr>
        <w:rPr>
          <w:rFonts w:eastAsia="Times New Roman" w:cs="Times New Roman"/>
          <w:lang w:eastAsia="en-GB"/>
        </w:rPr>
      </w:pPr>
      <w:r w:rsidRPr="725E7784">
        <w:rPr>
          <w:rFonts w:eastAsia="Times New Roman" w:cs="Times New Roman"/>
          <w:lang w:eastAsia="en-GB"/>
        </w:rPr>
        <w:t xml:space="preserve">The </w:t>
      </w:r>
      <w:r w:rsidR="00EF27D8">
        <w:rPr>
          <w:rFonts w:eastAsia="Times New Roman" w:cs="Times New Roman"/>
          <w:lang w:eastAsia="en-GB"/>
        </w:rPr>
        <w:t>beneficiary</w:t>
      </w:r>
      <w:r w:rsidRPr="725E7784">
        <w:rPr>
          <w:rFonts w:eastAsia="Times New Roman" w:cs="Times New Roman"/>
          <w:lang w:eastAsia="en-GB"/>
        </w:rPr>
        <w:t xml:space="preserve"> must process personal data under the Agreement in compliance with the applicable EU, international and national law on data protection (in particular, Regulation</w:t>
      </w:r>
      <w:r w:rsidR="51707417" w:rsidRPr="725E7784">
        <w:rPr>
          <w:rFonts w:eastAsia="Times New Roman" w:cs="Times New Roman"/>
          <w:lang w:eastAsia="en-GB"/>
        </w:rPr>
        <w:t xml:space="preserve"> 2016/679</w:t>
      </w:r>
      <w:r w:rsidR="005D04A2">
        <w:rPr>
          <w:rStyle w:val="FootnoteReference"/>
          <w:rFonts w:eastAsia="Times New Roman"/>
          <w:lang w:eastAsia="en-GB"/>
        </w:rPr>
        <w:footnoteReference w:id="15"/>
      </w:r>
      <w:r w:rsidR="51707417" w:rsidRPr="725E7784">
        <w:rPr>
          <w:rFonts w:eastAsia="Times New Roman" w:cs="Times New Roman"/>
          <w:lang w:eastAsia="en-GB"/>
        </w:rPr>
        <w:t xml:space="preserve"> and Regulation</w:t>
      </w:r>
      <w:r w:rsidRPr="725E7784">
        <w:rPr>
          <w:rFonts w:eastAsia="Times New Roman" w:cs="Times New Roman"/>
          <w:lang w:eastAsia="en-GB"/>
        </w:rPr>
        <w:t xml:space="preserve"> </w:t>
      </w:r>
      <w:r w:rsidR="00FE110D" w:rsidRPr="725E7784">
        <w:rPr>
          <w:rFonts w:eastAsia="Times New Roman" w:cs="Times New Roman"/>
          <w:lang w:eastAsia="en-GB"/>
        </w:rPr>
        <w:t>2018/1725</w:t>
      </w:r>
      <w:r w:rsidRPr="725E7784">
        <w:rPr>
          <w:rStyle w:val="FootnoteReference"/>
          <w:rFonts w:eastAsia="Times New Roman"/>
          <w:lang w:eastAsia="en-GB"/>
        </w:rPr>
        <w:footnoteReference w:id="16"/>
      </w:r>
      <w:r w:rsidRPr="725E7784">
        <w:rPr>
          <w:rFonts w:eastAsia="Times New Roman" w:cs="Times New Roman"/>
          <w:lang w:eastAsia="en-GB"/>
        </w:rPr>
        <w:t>).</w:t>
      </w:r>
      <w:r w:rsidR="00F87242" w:rsidRPr="725E7784">
        <w:rPr>
          <w:rFonts w:eastAsia="Times New Roman" w:cs="Times New Roman"/>
          <w:lang w:eastAsia="en-GB"/>
        </w:rPr>
        <w:t xml:space="preserve"> The beneficiar</w:t>
      </w:r>
      <w:r w:rsidR="00EF27D8">
        <w:rPr>
          <w:rFonts w:eastAsia="Times New Roman" w:cs="Times New Roman"/>
          <w:lang w:eastAsia="en-GB"/>
        </w:rPr>
        <w:t>y</w:t>
      </w:r>
      <w:r w:rsidR="00F87242" w:rsidRPr="725E7784">
        <w:rPr>
          <w:rFonts w:eastAsia="Times New Roman" w:cs="Times New Roman"/>
          <w:lang w:eastAsia="en-GB"/>
        </w:rPr>
        <w:t xml:space="preserve"> act</w:t>
      </w:r>
      <w:r w:rsidR="00EF27D8">
        <w:rPr>
          <w:rFonts w:eastAsia="Times New Roman" w:cs="Times New Roman"/>
          <w:lang w:eastAsia="en-GB"/>
        </w:rPr>
        <w:t>s</w:t>
      </w:r>
      <w:r w:rsidR="00F87242" w:rsidRPr="725E7784">
        <w:rPr>
          <w:rFonts w:eastAsia="Times New Roman" w:cs="Times New Roman"/>
          <w:lang w:eastAsia="en-GB"/>
        </w:rPr>
        <w:t xml:space="preserve"> as </w:t>
      </w:r>
      <w:r w:rsidR="00EF27D8">
        <w:rPr>
          <w:rFonts w:eastAsia="Times New Roman" w:cs="Times New Roman"/>
          <w:lang w:eastAsia="en-GB"/>
        </w:rPr>
        <w:t xml:space="preserve">a </w:t>
      </w:r>
      <w:r w:rsidR="00F87242" w:rsidRPr="725E7784">
        <w:rPr>
          <w:rFonts w:eastAsia="Times New Roman" w:cs="Times New Roman"/>
          <w:lang w:eastAsia="en-GB"/>
        </w:rPr>
        <w:t>processor in this processing activity.</w:t>
      </w:r>
    </w:p>
    <w:p w14:paraId="2D598EF2" w14:textId="477F3642" w:rsidR="000E4A3C" w:rsidRPr="002778A3" w:rsidRDefault="005E5575" w:rsidP="000E4A3C">
      <w:pPr>
        <w:rPr>
          <w:rFonts w:cs="Times New Roman"/>
          <w:lang w:eastAsia="en-GB"/>
        </w:rPr>
      </w:pPr>
      <w:r>
        <w:rPr>
          <w:rFonts w:eastAsia="Times New Roman" w:cs="Times New Roman"/>
          <w:color w:val="000000" w:themeColor="text1"/>
          <w:lang w:eastAsia="en-GB"/>
        </w:rPr>
        <w:t>It</w:t>
      </w:r>
      <w:r w:rsidRPr="725E7784">
        <w:rPr>
          <w:rFonts w:eastAsia="Times New Roman" w:cs="Times New Roman"/>
          <w:color w:val="000000" w:themeColor="text1"/>
          <w:lang w:eastAsia="en-GB"/>
        </w:rPr>
        <w:t xml:space="preserve"> </w:t>
      </w:r>
      <w:r w:rsidR="000E4A3C" w:rsidRPr="725E7784">
        <w:rPr>
          <w:rFonts w:eastAsia="Times New Roman" w:cs="Times New Roman"/>
          <w:color w:val="000000" w:themeColor="text1"/>
          <w:lang w:eastAsia="en-GB"/>
        </w:rPr>
        <w:t xml:space="preserve">must </w:t>
      </w:r>
      <w:r w:rsidR="002A556D" w:rsidRPr="725E7784">
        <w:rPr>
          <w:rFonts w:eastAsia="Times New Roman" w:cs="Times New Roman"/>
          <w:color w:val="000000" w:themeColor="text1"/>
          <w:lang w:eastAsia="en-GB"/>
        </w:rPr>
        <w:t>ensure that</w:t>
      </w:r>
      <w:r w:rsidR="00F87242" w:rsidRPr="725E7784">
        <w:rPr>
          <w:rFonts w:eastAsia="Times New Roman" w:cs="Times New Roman"/>
          <w:color w:val="000000" w:themeColor="text1"/>
          <w:lang w:eastAsia="en-GB"/>
        </w:rPr>
        <w:t xml:space="preserve"> </w:t>
      </w:r>
      <w:r w:rsidR="000E4A3C" w:rsidRPr="725E7784">
        <w:rPr>
          <w:rFonts w:eastAsia="Times New Roman" w:cs="Times New Roman"/>
          <w:color w:val="000000" w:themeColor="text1"/>
          <w:lang w:eastAsia="en-GB"/>
        </w:rPr>
        <w:t>p</w:t>
      </w:r>
      <w:r w:rsidR="000E4A3C" w:rsidRPr="725E7784">
        <w:rPr>
          <w:rFonts w:cs="Times New Roman"/>
          <w:lang w:eastAsia="en-GB"/>
        </w:rPr>
        <w:t>ersonal data is:</w:t>
      </w:r>
    </w:p>
    <w:p w14:paraId="5FCDA67D" w14:textId="77777777" w:rsidR="000E4A3C" w:rsidRPr="002778A3" w:rsidRDefault="000E4A3C" w:rsidP="005938A0">
      <w:pPr>
        <w:pStyle w:val="ListParagraph"/>
        <w:numPr>
          <w:ilvl w:val="0"/>
          <w:numId w:val="47"/>
        </w:numPr>
        <w:spacing w:line="276" w:lineRule="auto"/>
        <w:rPr>
          <w:lang w:eastAsia="en-GB"/>
        </w:rPr>
      </w:pPr>
      <w:r w:rsidRPr="002778A3">
        <w:rPr>
          <w:lang w:eastAsia="en-GB"/>
        </w:rPr>
        <w:t>processed lawfully, fairly and in a transparent manner in relation to the data subjects</w:t>
      </w:r>
    </w:p>
    <w:p w14:paraId="6F78FBAC" w14:textId="77777777" w:rsidR="000E4A3C" w:rsidRPr="002778A3" w:rsidRDefault="000E4A3C" w:rsidP="005938A0">
      <w:pPr>
        <w:pStyle w:val="ListParagraph"/>
        <w:numPr>
          <w:ilvl w:val="0"/>
          <w:numId w:val="47"/>
        </w:numPr>
        <w:spacing w:line="276" w:lineRule="auto"/>
        <w:rPr>
          <w:lang w:eastAsia="en-GB"/>
        </w:rPr>
      </w:pPr>
      <w:r w:rsidRPr="002778A3">
        <w:rPr>
          <w:lang w:eastAsia="en-GB"/>
        </w:rPr>
        <w:t>collected for specified, explicit and legitimate purposes and not further processed in a manner that is incompatible with those purposes</w:t>
      </w:r>
    </w:p>
    <w:p w14:paraId="0F5BF5C4" w14:textId="77777777" w:rsidR="000E4A3C" w:rsidRPr="002778A3" w:rsidRDefault="000E4A3C" w:rsidP="005938A0">
      <w:pPr>
        <w:pStyle w:val="ListParagraph"/>
        <w:numPr>
          <w:ilvl w:val="0"/>
          <w:numId w:val="47"/>
        </w:numPr>
        <w:spacing w:line="276" w:lineRule="auto"/>
        <w:rPr>
          <w:lang w:eastAsia="en-GB"/>
        </w:rPr>
      </w:pPr>
      <w:r w:rsidRPr="002778A3">
        <w:rPr>
          <w:lang w:eastAsia="en-GB"/>
        </w:rPr>
        <w:t>adequate, relevant and limited to what is necessary in relation to the purposes for which they are processed</w:t>
      </w:r>
    </w:p>
    <w:p w14:paraId="55F0127B" w14:textId="77777777" w:rsidR="000E4A3C" w:rsidRPr="002778A3" w:rsidRDefault="000E4A3C" w:rsidP="005938A0">
      <w:pPr>
        <w:pStyle w:val="ListParagraph"/>
        <w:numPr>
          <w:ilvl w:val="0"/>
          <w:numId w:val="47"/>
        </w:numPr>
        <w:spacing w:line="276" w:lineRule="auto"/>
        <w:rPr>
          <w:lang w:eastAsia="en-GB"/>
        </w:rPr>
      </w:pPr>
      <w:r w:rsidRPr="002778A3">
        <w:rPr>
          <w:lang w:eastAsia="en-GB"/>
        </w:rPr>
        <w:t>accurate and, where necessary, kept up to date</w:t>
      </w:r>
    </w:p>
    <w:p w14:paraId="7601CDF3" w14:textId="77777777" w:rsidR="000E4A3C" w:rsidRPr="002778A3" w:rsidRDefault="000E4A3C" w:rsidP="005938A0">
      <w:pPr>
        <w:pStyle w:val="ListParagraph"/>
        <w:numPr>
          <w:ilvl w:val="0"/>
          <w:numId w:val="47"/>
        </w:numPr>
        <w:spacing w:line="276" w:lineRule="auto"/>
        <w:rPr>
          <w:lang w:eastAsia="en-GB"/>
        </w:rPr>
      </w:pPr>
      <w:r w:rsidRPr="002778A3">
        <w:rPr>
          <w:lang w:eastAsia="en-GB"/>
        </w:rPr>
        <w:t>kept in a form which permits identification of data subjects for no longer than is necessary for the purposes for which the data is processed and</w:t>
      </w:r>
    </w:p>
    <w:p w14:paraId="3E46D83E" w14:textId="77777777" w:rsidR="000E4A3C" w:rsidRPr="002778A3" w:rsidRDefault="000E4A3C" w:rsidP="005938A0">
      <w:pPr>
        <w:pStyle w:val="ListParagraph"/>
        <w:numPr>
          <w:ilvl w:val="0"/>
          <w:numId w:val="47"/>
        </w:numPr>
        <w:spacing w:line="276" w:lineRule="auto"/>
        <w:rPr>
          <w:lang w:eastAsia="en-GB"/>
        </w:rPr>
      </w:pPr>
      <w:r w:rsidRPr="002778A3">
        <w:rPr>
          <w:lang w:eastAsia="en-GB"/>
        </w:rPr>
        <w:t>processed in a manner that ensures appropriate security of the data.</w:t>
      </w:r>
    </w:p>
    <w:p w14:paraId="3EE28AD4" w14:textId="621A01E1" w:rsidR="000E4A3C" w:rsidRPr="002778A3" w:rsidRDefault="000E4A3C" w:rsidP="000E4A3C">
      <w:pPr>
        <w:rPr>
          <w:rFonts w:eastAsia="Times New Roman" w:cs="Times New Roman"/>
          <w:color w:val="000000"/>
          <w:szCs w:val="24"/>
          <w:lang w:eastAsia="en-GB"/>
        </w:rPr>
      </w:pPr>
      <w:r w:rsidRPr="002778A3">
        <w:rPr>
          <w:rFonts w:eastAsia="Times New Roman" w:cs="Times New Roman"/>
          <w:szCs w:val="24"/>
          <w:lang w:eastAsia="en-GB"/>
        </w:rPr>
        <w:t xml:space="preserve">The </w:t>
      </w:r>
      <w:r w:rsidR="00EF27D8">
        <w:rPr>
          <w:rFonts w:eastAsia="Times New Roman" w:cs="Times New Roman"/>
          <w:szCs w:val="24"/>
          <w:lang w:eastAsia="en-GB"/>
        </w:rPr>
        <w:t>beneficiary</w:t>
      </w:r>
      <w:r w:rsidRPr="002778A3">
        <w:rPr>
          <w:rFonts w:eastAsia="Times New Roman" w:cs="Times New Roman"/>
          <w:szCs w:val="24"/>
          <w:lang w:eastAsia="en-GB"/>
        </w:rPr>
        <w:t xml:space="preserve"> may grant </w:t>
      </w:r>
      <w:r w:rsidR="00EF27D8">
        <w:rPr>
          <w:rFonts w:eastAsia="Times New Roman" w:cs="Times New Roman"/>
          <w:szCs w:val="24"/>
          <w:lang w:eastAsia="en-GB"/>
        </w:rPr>
        <w:t>its</w:t>
      </w:r>
      <w:r w:rsidR="00EF27D8" w:rsidRPr="002778A3">
        <w:rPr>
          <w:rFonts w:eastAsia="Times New Roman" w:cs="Times New Roman"/>
          <w:szCs w:val="24"/>
          <w:lang w:eastAsia="en-GB"/>
        </w:rPr>
        <w:t xml:space="preserve"> </w:t>
      </w:r>
      <w:r w:rsidRPr="002778A3">
        <w:rPr>
          <w:rFonts w:eastAsia="Times New Roman" w:cs="Times New Roman"/>
          <w:szCs w:val="24"/>
          <w:lang w:eastAsia="en-GB"/>
        </w:rPr>
        <w:t>personnel access to personal data only if it is strictly necessary for implementing, managing and monitoring the Agreement. The beneficiar</w:t>
      </w:r>
      <w:r w:rsidR="00EF27D8">
        <w:rPr>
          <w:rFonts w:eastAsia="Times New Roman" w:cs="Times New Roman"/>
          <w:szCs w:val="24"/>
          <w:lang w:eastAsia="en-GB"/>
        </w:rPr>
        <w:t>y</w:t>
      </w:r>
      <w:r w:rsidRPr="002778A3">
        <w:rPr>
          <w:rFonts w:eastAsia="Times New Roman" w:cs="Times New Roman"/>
          <w:szCs w:val="24"/>
          <w:lang w:eastAsia="en-GB"/>
        </w:rPr>
        <w:t xml:space="preserve"> must ensure that the personnel is under a confidentiality obligation.</w:t>
      </w:r>
    </w:p>
    <w:p w14:paraId="13F4CBB9" w14:textId="1AC6FEFD" w:rsidR="000E4A3C" w:rsidRPr="002778A3" w:rsidRDefault="000E4A3C" w:rsidP="000E4A3C">
      <w:pPr>
        <w:rPr>
          <w:rFonts w:cs="Times New Roman"/>
          <w:strike/>
        </w:rPr>
      </w:pPr>
      <w:r w:rsidRPr="002778A3">
        <w:rPr>
          <w:rFonts w:eastAsia="Times New Roman" w:cs="Times New Roman"/>
          <w:szCs w:val="24"/>
          <w:lang w:eastAsia="en-GB"/>
        </w:rPr>
        <w:t xml:space="preserve">The </w:t>
      </w:r>
      <w:r w:rsidR="00EF27D8" w:rsidRPr="002778A3">
        <w:rPr>
          <w:rFonts w:eastAsia="Times New Roman" w:cs="Times New Roman"/>
          <w:szCs w:val="24"/>
          <w:lang w:eastAsia="en-GB"/>
        </w:rPr>
        <w:t>beneficiar</w:t>
      </w:r>
      <w:r w:rsidR="00EF27D8">
        <w:rPr>
          <w:rFonts w:eastAsia="Times New Roman" w:cs="Times New Roman"/>
          <w:szCs w:val="24"/>
          <w:lang w:eastAsia="en-GB"/>
        </w:rPr>
        <w:t>y</w:t>
      </w:r>
      <w:r w:rsidR="00EF27D8" w:rsidRPr="002778A3">
        <w:rPr>
          <w:rFonts w:eastAsia="Times New Roman" w:cs="Times New Roman"/>
          <w:szCs w:val="24"/>
          <w:lang w:eastAsia="en-GB"/>
        </w:rPr>
        <w:t xml:space="preserve"> </w:t>
      </w:r>
      <w:r w:rsidRPr="002778A3">
        <w:rPr>
          <w:rFonts w:eastAsia="Times New Roman" w:cs="Times New Roman"/>
          <w:szCs w:val="24"/>
          <w:lang w:eastAsia="en-GB"/>
        </w:rPr>
        <w:t xml:space="preserve">must inform the </w:t>
      </w:r>
      <w:r w:rsidR="00D36587">
        <w:rPr>
          <w:rFonts w:eastAsia="Times New Roman" w:cs="Times New Roman"/>
          <w:szCs w:val="24"/>
          <w:lang w:eastAsia="en-GB"/>
        </w:rPr>
        <w:t>data subjects</w:t>
      </w:r>
      <w:r w:rsidR="00CB7339">
        <w:rPr>
          <w:rFonts w:cs="Times New Roman"/>
          <w:bCs/>
          <w:szCs w:val="24"/>
        </w:rPr>
        <w:t xml:space="preserve"> about the processing</w:t>
      </w:r>
      <w:r w:rsidRPr="002778A3">
        <w:rPr>
          <w:rFonts w:cs="Times New Roman"/>
          <w:bCs/>
          <w:szCs w:val="24"/>
        </w:rPr>
        <w:t xml:space="preserve"> and provide them </w:t>
      </w:r>
      <w:r w:rsidRPr="007E5F92">
        <w:rPr>
          <w:rFonts w:cs="Times New Roman"/>
          <w:bCs/>
          <w:szCs w:val="24"/>
        </w:rPr>
        <w:t xml:space="preserve">with the </w:t>
      </w:r>
      <w:r w:rsidRPr="007E5F92">
        <w:rPr>
          <w:rFonts w:eastAsia="Times New Roman" w:cs="Times New Roman"/>
          <w:color w:val="000000"/>
          <w:szCs w:val="24"/>
          <w:lang w:eastAsia="en-GB"/>
        </w:rPr>
        <w:t xml:space="preserve">Privacy </w:t>
      </w:r>
      <w:r w:rsidRPr="007E5F92">
        <w:rPr>
          <w:rFonts w:eastAsia="Times New Roman" w:cs="Times New Roman"/>
          <w:szCs w:val="24"/>
          <w:lang w:eastAsia="en-GB"/>
        </w:rPr>
        <w:t>Statement</w:t>
      </w:r>
      <w:r w:rsidR="00CB7339">
        <w:rPr>
          <w:rFonts w:eastAsia="Times New Roman" w:cs="Times New Roman"/>
          <w:szCs w:val="24"/>
          <w:lang w:eastAsia="en-GB"/>
        </w:rPr>
        <w:t xml:space="preserve"> available at </w:t>
      </w:r>
      <w:hyperlink r:id="rId10" w:tgtFrame="_blank" w:tooltip="Follow link" w:history="1">
        <w:r w:rsidR="00CB7339">
          <w:rPr>
            <w:rStyle w:val="Hyperlink"/>
          </w:rPr>
          <w:t>https://ec.europa.eu/erasmus-esc-personal-data</w:t>
        </w:r>
      </w:hyperlink>
      <w:r w:rsidR="00CB7339">
        <w:rPr>
          <w:lang w:val="hu-HU"/>
        </w:rPr>
        <w:t>.</w:t>
      </w:r>
    </w:p>
    <w:p w14:paraId="3138307B" w14:textId="77777777" w:rsidR="000E4A3C" w:rsidRPr="002778A3" w:rsidRDefault="000E4A3C" w:rsidP="000E4A3C">
      <w:pPr>
        <w:pStyle w:val="Heading5"/>
        <w:rPr>
          <w:rFonts w:cs="Times New Roman"/>
        </w:rPr>
      </w:pPr>
      <w:bookmarkStart w:id="401" w:name="_Toc367187736"/>
      <w:bookmarkStart w:id="402" w:name="_Toc435109047"/>
      <w:bookmarkStart w:id="403" w:name="_Toc529197713"/>
      <w:bookmarkStart w:id="404" w:name="_Toc24116108"/>
      <w:bookmarkStart w:id="405" w:name="_Toc24126585"/>
      <w:bookmarkStart w:id="406" w:name="_Toc88829375"/>
      <w:bookmarkStart w:id="407" w:name="_Toc90290915"/>
      <w:bookmarkStart w:id="408" w:name="_Toc130290829"/>
      <w:bookmarkStart w:id="409" w:name="_Toc221892183"/>
      <w:r w:rsidRPr="002778A3">
        <w:rPr>
          <w:rFonts w:cs="Times New Roman"/>
        </w:rPr>
        <w:t>1</w:t>
      </w:r>
      <w:r w:rsidRPr="002778A3">
        <w:rPr>
          <w:rFonts w:cs="Times New Roman"/>
          <w:lang w:eastAsia="en-GB"/>
        </w:rPr>
        <w:t>5</w:t>
      </w:r>
      <w:r w:rsidRPr="002778A3">
        <w:rPr>
          <w:rFonts w:cs="Times New Roman"/>
        </w:rPr>
        <w:t>.3</w:t>
      </w:r>
      <w:r w:rsidRPr="002778A3">
        <w:rPr>
          <w:rFonts w:cs="Times New Roman"/>
        </w:rPr>
        <w:tab/>
        <w:t>Consequences of non-compliance</w:t>
      </w:r>
      <w:bookmarkEnd w:id="401"/>
      <w:bookmarkEnd w:id="402"/>
      <w:bookmarkEnd w:id="403"/>
      <w:bookmarkEnd w:id="404"/>
      <w:bookmarkEnd w:id="405"/>
      <w:bookmarkEnd w:id="406"/>
      <w:bookmarkEnd w:id="407"/>
      <w:bookmarkEnd w:id="408"/>
      <w:bookmarkEnd w:id="409"/>
    </w:p>
    <w:p w14:paraId="53A8A1F8" w14:textId="5F30F91D" w:rsidR="000E4A3C" w:rsidRPr="002778A3" w:rsidRDefault="000E4A3C" w:rsidP="000E4A3C">
      <w:pPr>
        <w:rPr>
          <w:rFonts w:cs="Times New Roman"/>
          <w:bCs/>
          <w:szCs w:val="24"/>
        </w:rPr>
      </w:pPr>
      <w:r w:rsidRPr="002778A3">
        <w:rPr>
          <w:rFonts w:cs="Times New Roman"/>
          <w:szCs w:val="24"/>
          <w:lang w:eastAsia="en-GB"/>
        </w:rPr>
        <w:t xml:space="preserve">If </w:t>
      </w:r>
      <w:r w:rsidR="00E14ECD">
        <w:rPr>
          <w:rFonts w:cs="Times New Roman"/>
          <w:szCs w:val="24"/>
          <w:lang w:eastAsia="en-GB"/>
        </w:rPr>
        <w:t>the</w:t>
      </w:r>
      <w:r w:rsidR="00E14ECD" w:rsidRPr="002778A3">
        <w:rPr>
          <w:rFonts w:cs="Times New Roman"/>
          <w:szCs w:val="24"/>
          <w:lang w:eastAsia="en-GB"/>
        </w:rPr>
        <w:t xml:space="preserve"> </w:t>
      </w:r>
      <w:r w:rsidRPr="002778A3">
        <w:rPr>
          <w:rFonts w:cs="Times New Roman"/>
          <w:szCs w:val="24"/>
          <w:lang w:eastAsia="en-GB"/>
        </w:rPr>
        <w:t>beneficiary breaches any of its obligations under this Article, the grant may be reduced (see Article 28)</w:t>
      </w:r>
      <w:r w:rsidRPr="002778A3">
        <w:rPr>
          <w:rFonts w:cs="Times New Roman"/>
          <w:bCs/>
          <w:szCs w:val="24"/>
        </w:rPr>
        <w:t xml:space="preserve">. </w:t>
      </w:r>
    </w:p>
    <w:p w14:paraId="075A8548" w14:textId="77777777" w:rsidR="000E4A3C" w:rsidRPr="002778A3" w:rsidRDefault="000E4A3C" w:rsidP="000E4A3C">
      <w:pPr>
        <w:rPr>
          <w:rFonts w:cs="Times New Roman"/>
          <w:szCs w:val="24"/>
        </w:rPr>
      </w:pPr>
      <w:r w:rsidRPr="002778A3">
        <w:rPr>
          <w:rFonts w:cs="Times New Roman"/>
          <w:bCs/>
          <w:szCs w:val="24"/>
        </w:rPr>
        <w:t>Such breaches may also lead to other measures described in Chapter 5</w:t>
      </w:r>
      <w:r w:rsidRPr="002778A3">
        <w:rPr>
          <w:rFonts w:cs="Times New Roman"/>
          <w:szCs w:val="24"/>
        </w:rPr>
        <w:t>.</w:t>
      </w:r>
    </w:p>
    <w:p w14:paraId="36B7DAFF" w14:textId="77777777" w:rsidR="000E4A3C" w:rsidRPr="002778A3" w:rsidRDefault="000E4A3C" w:rsidP="000E4A3C">
      <w:pPr>
        <w:pStyle w:val="Heading4"/>
        <w:rPr>
          <w:rFonts w:ascii="Times New Roman" w:hAnsi="Times New Roman" w:cs="Times New Roman"/>
        </w:rPr>
      </w:pPr>
      <w:bookmarkStart w:id="410" w:name="_Toc530035904"/>
      <w:bookmarkStart w:id="411" w:name="_Toc524697218"/>
      <w:bookmarkStart w:id="412" w:name="_Toc529197695"/>
      <w:bookmarkStart w:id="413" w:name="_Toc24126587"/>
      <w:bookmarkStart w:id="414" w:name="_Toc88829376"/>
      <w:bookmarkStart w:id="415" w:name="_Toc90290916"/>
      <w:bookmarkStart w:id="416" w:name="_Toc130290830"/>
      <w:bookmarkStart w:id="417" w:name="_Toc221892184"/>
      <w:bookmarkStart w:id="418" w:name="_Toc24116110"/>
      <w:r w:rsidRPr="002778A3">
        <w:rPr>
          <w:rFonts w:ascii="Times New Roman" w:hAnsi="Times New Roman" w:cs="Times New Roman"/>
        </w:rPr>
        <w:t>ARTICLE 16 —</w:t>
      </w:r>
      <w:r w:rsidRPr="002778A3">
        <w:rPr>
          <w:rFonts w:ascii="Times New Roman" w:hAnsi="Times New Roman" w:cs="Times New Roman"/>
        </w:rPr>
        <w:tab/>
      </w:r>
      <w:r w:rsidRPr="002778A3">
        <w:rPr>
          <w:rFonts w:ascii="Times New Roman" w:hAnsi="Times New Roman" w:cs="Times New Roman"/>
          <w:caps w:val="0"/>
        </w:rPr>
        <w:t xml:space="preserve">INTELLECTUAL PROPERTY RIGHTS (IPR) — </w:t>
      </w:r>
      <w:r w:rsidRPr="002778A3">
        <w:rPr>
          <w:rFonts w:ascii="Times New Roman" w:hAnsi="Times New Roman" w:cs="Times New Roman"/>
        </w:rPr>
        <w:t xml:space="preserve">BACKGROUND AND RESULTS </w:t>
      </w:r>
      <w:r w:rsidRPr="002778A3">
        <w:rPr>
          <w:rFonts w:ascii="Times New Roman" w:hAnsi="Times New Roman" w:cs="Times New Roman"/>
          <w:caps w:val="0"/>
        </w:rPr>
        <w:t xml:space="preserve">— ACCESS RIGHTS </w:t>
      </w:r>
      <w:r w:rsidRPr="002778A3">
        <w:rPr>
          <w:rFonts w:ascii="Times New Roman" w:hAnsi="Times New Roman" w:cs="Times New Roman"/>
        </w:rPr>
        <w:t>AND RIGHTS OF USE</w:t>
      </w:r>
      <w:bookmarkEnd w:id="410"/>
      <w:bookmarkEnd w:id="411"/>
      <w:bookmarkEnd w:id="412"/>
      <w:bookmarkEnd w:id="413"/>
      <w:bookmarkEnd w:id="414"/>
      <w:bookmarkEnd w:id="415"/>
      <w:bookmarkEnd w:id="416"/>
      <w:bookmarkEnd w:id="417"/>
      <w:r w:rsidRPr="002778A3">
        <w:rPr>
          <w:rFonts w:ascii="Times New Roman" w:hAnsi="Times New Roman" w:cs="Times New Roman"/>
        </w:rPr>
        <w:t xml:space="preserve"> </w:t>
      </w:r>
      <w:bookmarkEnd w:id="418"/>
    </w:p>
    <w:p w14:paraId="4659392F" w14:textId="77777777" w:rsidR="000E4A3C" w:rsidRPr="002778A3" w:rsidRDefault="000E4A3C" w:rsidP="000E4A3C">
      <w:pPr>
        <w:pStyle w:val="Heading5"/>
        <w:rPr>
          <w:rFonts w:cs="Times New Roman"/>
        </w:rPr>
      </w:pPr>
      <w:bookmarkStart w:id="419" w:name="_Toc529197696"/>
      <w:bookmarkStart w:id="420" w:name="_Toc24116111"/>
      <w:bookmarkStart w:id="421" w:name="_Toc24126588"/>
      <w:bookmarkStart w:id="422" w:name="_Toc88829377"/>
      <w:bookmarkStart w:id="423" w:name="_Toc90290917"/>
      <w:bookmarkStart w:id="424" w:name="_Toc130290831"/>
      <w:bookmarkStart w:id="425" w:name="_Toc221892185"/>
      <w:r w:rsidRPr="002778A3">
        <w:rPr>
          <w:rFonts w:cs="Times New Roman"/>
        </w:rPr>
        <w:t>16.1</w:t>
      </w:r>
      <w:r w:rsidRPr="002778A3">
        <w:rPr>
          <w:rFonts w:cs="Times New Roman"/>
        </w:rPr>
        <w:tab/>
      </w:r>
      <w:bookmarkEnd w:id="419"/>
      <w:bookmarkEnd w:id="420"/>
      <w:bookmarkEnd w:id="421"/>
      <w:r w:rsidRPr="002778A3">
        <w:rPr>
          <w:rFonts w:cs="Times New Roman"/>
        </w:rPr>
        <w:t>Background and access rights to background</w:t>
      </w:r>
      <w:bookmarkEnd w:id="422"/>
      <w:bookmarkEnd w:id="423"/>
      <w:bookmarkEnd w:id="424"/>
      <w:bookmarkEnd w:id="425"/>
    </w:p>
    <w:p w14:paraId="67F3A407" w14:textId="76516720" w:rsidR="000E4A3C" w:rsidRPr="002778A3" w:rsidRDefault="000E4A3C" w:rsidP="000E4A3C">
      <w:pPr>
        <w:adjustRightInd w:val="0"/>
        <w:rPr>
          <w:rFonts w:cs="Times New Roman"/>
          <w:szCs w:val="24"/>
        </w:rPr>
      </w:pPr>
      <w:r w:rsidRPr="002778A3">
        <w:rPr>
          <w:rFonts w:cs="Times New Roman"/>
          <w:szCs w:val="24"/>
        </w:rPr>
        <w:t xml:space="preserve">The </w:t>
      </w:r>
      <w:r w:rsidR="00EF27D8">
        <w:rPr>
          <w:rFonts w:cs="Times New Roman"/>
          <w:szCs w:val="24"/>
        </w:rPr>
        <w:t>beneficiary</w:t>
      </w:r>
      <w:r w:rsidRPr="002778A3">
        <w:rPr>
          <w:rFonts w:cs="Times New Roman"/>
          <w:szCs w:val="24"/>
        </w:rPr>
        <w:t xml:space="preserve"> must give the other participa</w:t>
      </w:r>
      <w:r w:rsidR="00D77301">
        <w:rPr>
          <w:rFonts w:cs="Times New Roman"/>
          <w:szCs w:val="24"/>
        </w:rPr>
        <w:t>t</w:t>
      </w:r>
      <w:r w:rsidR="008F6B9E">
        <w:rPr>
          <w:rFonts w:cs="Times New Roman"/>
          <w:szCs w:val="24"/>
        </w:rPr>
        <w:t>ing entities</w:t>
      </w:r>
      <w:r w:rsidR="00EF27D8">
        <w:rPr>
          <w:rFonts w:cs="Times New Roman"/>
          <w:szCs w:val="24"/>
        </w:rPr>
        <w:t>, if any,</w:t>
      </w:r>
      <w:r w:rsidRPr="002778A3">
        <w:rPr>
          <w:rFonts w:cs="Times New Roman"/>
          <w:szCs w:val="24"/>
        </w:rPr>
        <w:t xml:space="preserve"> access to the background identified as needed for implementing the </w:t>
      </w:r>
      <w:r w:rsidR="00613A81">
        <w:rPr>
          <w:rFonts w:cs="Times New Roman"/>
          <w:szCs w:val="24"/>
        </w:rPr>
        <w:t>project</w:t>
      </w:r>
      <w:r w:rsidRPr="002778A3">
        <w:rPr>
          <w:rFonts w:cs="Times New Roman"/>
          <w:szCs w:val="24"/>
        </w:rPr>
        <w:t>, subject to any specific rules in Annex 5.</w:t>
      </w:r>
    </w:p>
    <w:p w14:paraId="08E88639" w14:textId="77777777" w:rsidR="000E4A3C" w:rsidRPr="002778A3" w:rsidRDefault="000E4A3C" w:rsidP="000E4A3C">
      <w:pPr>
        <w:rPr>
          <w:rFonts w:cs="Times New Roman"/>
          <w:szCs w:val="24"/>
        </w:rPr>
      </w:pPr>
      <w:r w:rsidRPr="002778A3">
        <w:rPr>
          <w:rFonts w:cs="Times New Roman"/>
          <w:szCs w:val="24"/>
        </w:rPr>
        <w:t>‘Background’ means any data, know-how or information — whatever its form or nature (tangible or intangible), including any rights such as intellectual property rights —</w:t>
      </w:r>
      <w:r w:rsidRPr="002778A3">
        <w:rPr>
          <w:rFonts w:cs="Times New Roman"/>
        </w:rPr>
        <w:t xml:space="preserve"> </w:t>
      </w:r>
      <w:r w:rsidRPr="002778A3">
        <w:rPr>
          <w:rFonts w:cs="Times New Roman"/>
          <w:szCs w:val="24"/>
        </w:rPr>
        <w:t xml:space="preserve">that is: </w:t>
      </w:r>
    </w:p>
    <w:p w14:paraId="5B71FED7" w14:textId="6AD1A066" w:rsidR="000E4A3C" w:rsidRPr="002778A3" w:rsidRDefault="000E4A3C" w:rsidP="005938A0">
      <w:pPr>
        <w:numPr>
          <w:ilvl w:val="0"/>
          <w:numId w:val="68"/>
        </w:numPr>
        <w:ind w:left="717"/>
        <w:rPr>
          <w:rFonts w:cs="Times New Roman"/>
          <w:szCs w:val="24"/>
        </w:rPr>
      </w:pPr>
      <w:r w:rsidRPr="002778A3">
        <w:rPr>
          <w:rFonts w:cs="Times New Roman"/>
          <w:szCs w:val="24"/>
        </w:rPr>
        <w:t xml:space="preserve">held by the </w:t>
      </w:r>
      <w:r w:rsidR="00EF27D8">
        <w:rPr>
          <w:rFonts w:cs="Times New Roman"/>
          <w:szCs w:val="24"/>
        </w:rPr>
        <w:t>beneficiary</w:t>
      </w:r>
      <w:r w:rsidRPr="002778A3">
        <w:rPr>
          <w:rFonts w:cs="Times New Roman"/>
          <w:szCs w:val="24"/>
        </w:rPr>
        <w:t xml:space="preserve"> before </w:t>
      </w:r>
      <w:r w:rsidR="005E5575">
        <w:rPr>
          <w:rFonts w:cs="Times New Roman"/>
          <w:szCs w:val="24"/>
        </w:rPr>
        <w:t>signing</w:t>
      </w:r>
      <w:r w:rsidRPr="002778A3">
        <w:rPr>
          <w:rFonts w:cs="Times New Roman"/>
          <w:szCs w:val="24"/>
        </w:rPr>
        <w:t xml:space="preserve"> the Agreement and</w:t>
      </w:r>
    </w:p>
    <w:p w14:paraId="3F4A588B" w14:textId="2BEE3F12" w:rsidR="000E4A3C" w:rsidRPr="002778A3" w:rsidRDefault="000E4A3C" w:rsidP="005938A0">
      <w:pPr>
        <w:numPr>
          <w:ilvl w:val="0"/>
          <w:numId w:val="68"/>
        </w:numPr>
        <w:adjustRightInd w:val="0"/>
        <w:rPr>
          <w:rFonts w:eastAsia="Times New Roman" w:cs="Times New Roman"/>
          <w:szCs w:val="24"/>
        </w:rPr>
      </w:pPr>
      <w:r w:rsidRPr="002778A3">
        <w:rPr>
          <w:rFonts w:eastAsia="Times New Roman" w:cs="Times New Roman"/>
          <w:szCs w:val="24"/>
        </w:rPr>
        <w:t xml:space="preserve">needed to implement the </w:t>
      </w:r>
      <w:r w:rsidR="00A229F4">
        <w:rPr>
          <w:rFonts w:eastAsia="Times New Roman" w:cs="Times New Roman"/>
          <w:szCs w:val="24"/>
        </w:rPr>
        <w:t>project</w:t>
      </w:r>
      <w:r w:rsidR="00A229F4" w:rsidRPr="002778A3">
        <w:rPr>
          <w:rFonts w:eastAsia="Times New Roman" w:cs="Times New Roman"/>
          <w:szCs w:val="24"/>
        </w:rPr>
        <w:t xml:space="preserve"> </w:t>
      </w:r>
      <w:r w:rsidRPr="002778A3">
        <w:rPr>
          <w:rFonts w:eastAsia="Times New Roman" w:cs="Times New Roman"/>
          <w:szCs w:val="24"/>
        </w:rPr>
        <w:t>or exploit the results.</w:t>
      </w:r>
    </w:p>
    <w:p w14:paraId="2233AF8E" w14:textId="0703606B" w:rsidR="000E4A3C" w:rsidRPr="002778A3" w:rsidRDefault="000E4A3C" w:rsidP="000E4A3C">
      <w:pPr>
        <w:adjustRightInd w:val="0"/>
        <w:rPr>
          <w:rFonts w:cs="Times New Roman"/>
          <w:szCs w:val="24"/>
        </w:rPr>
      </w:pPr>
      <w:r w:rsidRPr="002778A3">
        <w:rPr>
          <w:rFonts w:cs="Times New Roman"/>
          <w:szCs w:val="24"/>
        </w:rPr>
        <w:t xml:space="preserve">If background is subject to rights of a third party, </w:t>
      </w:r>
      <w:r w:rsidRPr="002778A3">
        <w:rPr>
          <w:rFonts w:cs="Times New Roman"/>
        </w:rPr>
        <w:t>the beneficiary must ensure that it is able to comply with its obligations under the Agreement.</w:t>
      </w:r>
      <w:r w:rsidRPr="002778A3">
        <w:rPr>
          <w:rFonts w:cs="Times New Roman"/>
          <w:szCs w:val="24"/>
        </w:rPr>
        <w:t xml:space="preserve"> </w:t>
      </w:r>
    </w:p>
    <w:p w14:paraId="33E29302" w14:textId="77777777" w:rsidR="000E4A3C" w:rsidRPr="002778A3" w:rsidRDefault="000E4A3C" w:rsidP="000E4A3C">
      <w:pPr>
        <w:pStyle w:val="Heading5"/>
        <w:rPr>
          <w:rFonts w:cs="Times New Roman"/>
        </w:rPr>
      </w:pPr>
      <w:bookmarkStart w:id="426" w:name="_Toc24116112"/>
      <w:bookmarkStart w:id="427" w:name="_Toc24126589"/>
      <w:bookmarkStart w:id="428" w:name="_Toc529197697"/>
      <w:bookmarkStart w:id="429" w:name="_Toc88829378"/>
      <w:bookmarkStart w:id="430" w:name="_Toc90290918"/>
      <w:bookmarkStart w:id="431" w:name="_Toc130290832"/>
      <w:bookmarkStart w:id="432" w:name="_Toc221892186"/>
      <w:r w:rsidRPr="002778A3">
        <w:rPr>
          <w:rFonts w:cs="Times New Roman"/>
        </w:rPr>
        <w:t>16.2</w:t>
      </w:r>
      <w:r w:rsidRPr="002778A3">
        <w:rPr>
          <w:rFonts w:cs="Times New Roman"/>
        </w:rPr>
        <w:tab/>
        <w:t>Ownership of results</w:t>
      </w:r>
      <w:bookmarkEnd w:id="426"/>
      <w:bookmarkEnd w:id="427"/>
      <w:bookmarkEnd w:id="428"/>
      <w:bookmarkEnd w:id="429"/>
      <w:bookmarkEnd w:id="430"/>
      <w:bookmarkEnd w:id="431"/>
      <w:bookmarkEnd w:id="432"/>
    </w:p>
    <w:p w14:paraId="162E84F4" w14:textId="6DF66689" w:rsidR="000E4A3C" w:rsidRPr="002778A3" w:rsidRDefault="000E4A3C" w:rsidP="000E4A3C">
      <w:pPr>
        <w:adjustRightInd w:val="0"/>
        <w:rPr>
          <w:rFonts w:cs="Times New Roman"/>
          <w:szCs w:val="24"/>
        </w:rPr>
      </w:pPr>
      <w:r w:rsidRPr="002778A3">
        <w:rPr>
          <w:rFonts w:cs="Times New Roman"/>
          <w:szCs w:val="24"/>
        </w:rPr>
        <w:t xml:space="preserve">The granting authority does not obtain ownership of the results produced under the </w:t>
      </w:r>
      <w:r w:rsidR="00F5278D">
        <w:rPr>
          <w:rFonts w:cs="Times New Roman"/>
          <w:szCs w:val="24"/>
        </w:rPr>
        <w:t>project</w:t>
      </w:r>
      <w:r w:rsidRPr="002778A3">
        <w:rPr>
          <w:rFonts w:cs="Times New Roman"/>
          <w:szCs w:val="24"/>
        </w:rPr>
        <w:t>.</w:t>
      </w:r>
    </w:p>
    <w:p w14:paraId="11AF3439" w14:textId="20C87D2C" w:rsidR="000E4A3C" w:rsidRPr="002778A3" w:rsidRDefault="000E4A3C" w:rsidP="000E4A3C">
      <w:pPr>
        <w:adjustRightInd w:val="0"/>
        <w:rPr>
          <w:rFonts w:cs="Times New Roman"/>
          <w:szCs w:val="24"/>
        </w:rPr>
      </w:pPr>
      <w:r w:rsidRPr="002778A3">
        <w:rPr>
          <w:rFonts w:cs="Times New Roman"/>
          <w:szCs w:val="24"/>
        </w:rPr>
        <w:t xml:space="preserve">‘Results’ means </w:t>
      </w:r>
      <w:r w:rsidRPr="002778A3">
        <w:rPr>
          <w:rFonts w:cs="Times New Roman"/>
        </w:rPr>
        <w:t xml:space="preserve">any tangible or intangible effect of the </w:t>
      </w:r>
      <w:r w:rsidR="00F5278D">
        <w:rPr>
          <w:rFonts w:cs="Times New Roman"/>
        </w:rPr>
        <w:t>project</w:t>
      </w:r>
      <w:r w:rsidRPr="002778A3">
        <w:rPr>
          <w:rFonts w:cs="Times New Roman"/>
        </w:rPr>
        <w:t>, such as data, know-how or information, whatever its form or nature, whether or not it can be protected, as well as any rights attached to it, including intellectual property rights.</w:t>
      </w:r>
    </w:p>
    <w:p w14:paraId="09732F4D" w14:textId="77777777" w:rsidR="000E4A3C" w:rsidRPr="002778A3" w:rsidRDefault="000E4A3C" w:rsidP="000E4A3C">
      <w:pPr>
        <w:pStyle w:val="Heading5"/>
        <w:rPr>
          <w:rFonts w:cs="Times New Roman"/>
        </w:rPr>
      </w:pPr>
      <w:bookmarkStart w:id="433" w:name="_Toc24116113"/>
      <w:bookmarkStart w:id="434" w:name="_Toc24126590"/>
      <w:bookmarkStart w:id="435" w:name="_Toc88829379"/>
      <w:bookmarkStart w:id="436" w:name="_Toc90290919"/>
      <w:bookmarkStart w:id="437" w:name="_Toc130290833"/>
      <w:bookmarkStart w:id="438" w:name="_Toc221892187"/>
      <w:bookmarkStart w:id="439" w:name="_Toc529197698"/>
      <w:r w:rsidRPr="002778A3">
        <w:rPr>
          <w:rFonts w:cs="Times New Roman"/>
        </w:rPr>
        <w:t>16.3</w:t>
      </w:r>
      <w:r w:rsidRPr="002778A3">
        <w:rPr>
          <w:rFonts w:cs="Times New Roman"/>
        </w:rPr>
        <w:tab/>
        <w:t>Rights of use of the granting authority</w:t>
      </w:r>
      <w:bookmarkEnd w:id="433"/>
      <w:bookmarkEnd w:id="434"/>
      <w:r w:rsidRPr="002778A3">
        <w:rPr>
          <w:rFonts w:cs="Times New Roman"/>
        </w:rPr>
        <w:t xml:space="preserve"> on materials, documents and information received</w:t>
      </w:r>
      <w:r w:rsidRPr="002778A3">
        <w:rPr>
          <w:rFonts w:cs="Times New Roman"/>
          <w:bCs/>
        </w:rPr>
        <w:t xml:space="preserve"> for policy, information, communication, dissemination and publicity purposes</w:t>
      </w:r>
      <w:bookmarkEnd w:id="435"/>
      <w:bookmarkEnd w:id="436"/>
      <w:bookmarkEnd w:id="437"/>
      <w:bookmarkEnd w:id="438"/>
    </w:p>
    <w:p w14:paraId="22EA401E" w14:textId="56C73891" w:rsidR="000E4A3C" w:rsidRPr="002778A3" w:rsidRDefault="000E4A3C" w:rsidP="000E4A3C">
      <w:pPr>
        <w:rPr>
          <w:rFonts w:cs="Times New Roman"/>
          <w:szCs w:val="24"/>
        </w:rPr>
      </w:pPr>
      <w:r w:rsidRPr="002778A3">
        <w:rPr>
          <w:rFonts w:cs="Times New Roman"/>
          <w:szCs w:val="24"/>
        </w:rPr>
        <w:t xml:space="preserve">The granting authority </w:t>
      </w:r>
      <w:r w:rsidR="007E5F92">
        <w:rPr>
          <w:rFonts w:cs="Times New Roman"/>
          <w:szCs w:val="24"/>
        </w:rPr>
        <w:t>and the European Commission have</w:t>
      </w:r>
      <w:r w:rsidRPr="002778A3">
        <w:rPr>
          <w:rFonts w:cs="Times New Roman"/>
          <w:szCs w:val="24"/>
        </w:rPr>
        <w:t xml:space="preserve"> the right to use non-sensitive information relating to the </w:t>
      </w:r>
      <w:r w:rsidR="00F5278D">
        <w:rPr>
          <w:rFonts w:cs="Times New Roman"/>
          <w:szCs w:val="24"/>
        </w:rPr>
        <w:t>project</w:t>
      </w:r>
      <w:r w:rsidR="00F5278D" w:rsidRPr="002778A3">
        <w:rPr>
          <w:rFonts w:cs="Times New Roman"/>
          <w:szCs w:val="24"/>
        </w:rPr>
        <w:t xml:space="preserve"> </w:t>
      </w:r>
      <w:r w:rsidRPr="002778A3">
        <w:rPr>
          <w:rFonts w:cs="Times New Roman"/>
          <w:szCs w:val="24"/>
        </w:rPr>
        <w:t xml:space="preserve">and materials and documents received from the </w:t>
      </w:r>
      <w:r w:rsidR="00EF27D8">
        <w:rPr>
          <w:rFonts w:cs="Times New Roman"/>
          <w:szCs w:val="24"/>
        </w:rPr>
        <w:t>beneficiary</w:t>
      </w:r>
      <w:r w:rsidRPr="002778A3">
        <w:rPr>
          <w:rFonts w:cs="Times New Roman"/>
          <w:szCs w:val="24"/>
        </w:rPr>
        <w:t xml:space="preserve"> (notably summaries for publication, deliverables, as well as any other material, such as pictures or audio-visual material, in paper or electronic form) </w:t>
      </w:r>
      <w:r w:rsidRPr="002778A3">
        <w:rPr>
          <w:rFonts w:cs="Times New Roman"/>
          <w:bCs/>
          <w:szCs w:val="24"/>
        </w:rPr>
        <w:t>for policy, i</w:t>
      </w:r>
      <w:r w:rsidRPr="002778A3">
        <w:rPr>
          <w:rFonts w:cs="Times New Roman"/>
        </w:rPr>
        <w:t xml:space="preserve">nformation, communication, dissemination and publicity purposes </w:t>
      </w:r>
      <w:r w:rsidRPr="002778A3">
        <w:rPr>
          <w:rFonts w:cs="Times New Roman"/>
          <w:bCs/>
          <w:szCs w:val="24"/>
        </w:rPr>
        <w:t>—</w:t>
      </w:r>
      <w:r w:rsidRPr="002778A3">
        <w:rPr>
          <w:rFonts w:cs="Times New Roman"/>
          <w:szCs w:val="24"/>
        </w:rPr>
        <w:t xml:space="preserve"> during the </w:t>
      </w:r>
      <w:r w:rsidR="00F5278D">
        <w:rPr>
          <w:rFonts w:cs="Times New Roman"/>
          <w:szCs w:val="24"/>
        </w:rPr>
        <w:t>project</w:t>
      </w:r>
      <w:r w:rsidR="00F5278D" w:rsidRPr="002778A3">
        <w:rPr>
          <w:rFonts w:cs="Times New Roman"/>
          <w:szCs w:val="24"/>
        </w:rPr>
        <w:t xml:space="preserve"> </w:t>
      </w:r>
      <w:r w:rsidRPr="002778A3">
        <w:rPr>
          <w:rFonts w:cs="Times New Roman"/>
          <w:szCs w:val="24"/>
        </w:rPr>
        <w:t>or afterwards</w:t>
      </w:r>
      <w:r w:rsidRPr="002778A3">
        <w:rPr>
          <w:rFonts w:cs="Times New Roman"/>
        </w:rPr>
        <w:t>.</w:t>
      </w:r>
    </w:p>
    <w:p w14:paraId="0FAA79A5" w14:textId="5A03FC77" w:rsidR="000E4A3C" w:rsidRPr="002778A3" w:rsidRDefault="000E4A3C" w:rsidP="000E4A3C">
      <w:pPr>
        <w:rPr>
          <w:rFonts w:cs="Times New Roman"/>
          <w:szCs w:val="24"/>
        </w:rPr>
      </w:pPr>
      <w:r w:rsidRPr="002778A3">
        <w:rPr>
          <w:rFonts w:cs="Times New Roman"/>
          <w:szCs w:val="24"/>
        </w:rPr>
        <w:t xml:space="preserve">The right to use the </w:t>
      </w:r>
      <w:r w:rsidR="00EF27D8">
        <w:rPr>
          <w:rFonts w:cs="Times New Roman"/>
          <w:szCs w:val="24"/>
        </w:rPr>
        <w:t>beneficiary</w:t>
      </w:r>
      <w:r w:rsidRPr="002778A3">
        <w:rPr>
          <w:rFonts w:cs="Times New Roman"/>
          <w:szCs w:val="24"/>
        </w:rPr>
        <w:t>’</w:t>
      </w:r>
      <w:r w:rsidR="00EF27D8">
        <w:rPr>
          <w:rFonts w:cs="Times New Roman"/>
          <w:szCs w:val="24"/>
        </w:rPr>
        <w:t>s</w:t>
      </w:r>
      <w:r w:rsidRPr="002778A3">
        <w:rPr>
          <w:rFonts w:cs="Times New Roman"/>
          <w:szCs w:val="24"/>
        </w:rPr>
        <w:t xml:space="preserve"> materials, documents and information is granted in the form of a royalty-free, non-exclusive and irrevocable licence, which includes the following rights:</w:t>
      </w:r>
    </w:p>
    <w:p w14:paraId="1A097201" w14:textId="7F1CB905" w:rsidR="000E4A3C" w:rsidRPr="002778A3" w:rsidRDefault="000E4A3C" w:rsidP="00A15B01">
      <w:pPr>
        <w:pStyle w:val="Style1"/>
        <w:numPr>
          <w:ilvl w:val="0"/>
          <w:numId w:val="8"/>
        </w:numPr>
        <w:spacing w:line="240" w:lineRule="auto"/>
        <w:contextualSpacing w:val="0"/>
      </w:pPr>
      <w:r w:rsidRPr="002778A3">
        <w:rPr>
          <w:b/>
        </w:rPr>
        <w:t>use for</w:t>
      </w:r>
      <w:r w:rsidR="007E5F92">
        <w:rPr>
          <w:b/>
        </w:rPr>
        <w:t xml:space="preserve"> their</w:t>
      </w:r>
      <w:r w:rsidRPr="002778A3">
        <w:rPr>
          <w:b/>
        </w:rPr>
        <w:t xml:space="preserve"> own purposes</w:t>
      </w:r>
      <w:r w:rsidRPr="002778A3">
        <w:t xml:space="preserve"> (in particular, making them available to persons working for the</w:t>
      </w:r>
      <w:r w:rsidR="007E5F92">
        <w:t>m</w:t>
      </w:r>
      <w:r w:rsidRPr="002778A3">
        <w:t xml:space="preserve"> or any other EU service (including institutions, bodies, offices, agencies, etc.) or EU Member State institution or body; copying or reproducing them in whole or in part, in unlimited numbers; and communication through press information services)</w:t>
      </w:r>
    </w:p>
    <w:p w14:paraId="776759A4" w14:textId="77777777" w:rsidR="000E4A3C" w:rsidRPr="002778A3" w:rsidRDefault="000E4A3C" w:rsidP="00A15B01">
      <w:pPr>
        <w:pStyle w:val="Style1"/>
        <w:numPr>
          <w:ilvl w:val="0"/>
          <w:numId w:val="8"/>
        </w:numPr>
        <w:spacing w:line="240" w:lineRule="auto"/>
        <w:contextualSpacing w:val="0"/>
      </w:pPr>
      <w:r w:rsidRPr="002778A3">
        <w:rPr>
          <w:b/>
        </w:rPr>
        <w:t>distribution to the public</w:t>
      </w:r>
      <w:r w:rsidRPr="002778A3">
        <w:t xml:space="preserve"> (in particular, publication as hard copies and in electronic or digital format, publication on the internet, as a downloadable or non-downloadable file, broadcasting by any channel, public display or presentation, communicating through press information services, or inclusion in widely accessible databases or indexes)</w:t>
      </w:r>
    </w:p>
    <w:p w14:paraId="52E6DB25" w14:textId="77777777" w:rsidR="000E4A3C" w:rsidRPr="002778A3" w:rsidRDefault="000E4A3C" w:rsidP="00A15B01">
      <w:pPr>
        <w:pStyle w:val="Style1"/>
        <w:numPr>
          <w:ilvl w:val="0"/>
          <w:numId w:val="8"/>
        </w:numPr>
        <w:spacing w:line="240" w:lineRule="auto"/>
        <w:contextualSpacing w:val="0"/>
      </w:pPr>
      <w:r w:rsidRPr="002778A3">
        <w:rPr>
          <w:b/>
        </w:rPr>
        <w:t>editing or redrafting</w:t>
      </w:r>
      <w:r w:rsidRPr="002778A3">
        <w:t xml:space="preserve"> (including shortening, summarising, inserting other elements (e.g. meta-data, legends, other graphic, visual, audio or text elements), extracting parts (e.g. audio or video files), dividing into parts, use in a compilation) </w:t>
      </w:r>
    </w:p>
    <w:p w14:paraId="7D71E9F0" w14:textId="77777777" w:rsidR="000E4A3C" w:rsidRPr="002778A3" w:rsidRDefault="000E4A3C" w:rsidP="00A15B01">
      <w:pPr>
        <w:pStyle w:val="Style1"/>
        <w:numPr>
          <w:ilvl w:val="0"/>
          <w:numId w:val="8"/>
        </w:numPr>
        <w:spacing w:line="240" w:lineRule="auto"/>
        <w:contextualSpacing w:val="0"/>
      </w:pPr>
      <w:r w:rsidRPr="002778A3">
        <w:rPr>
          <w:b/>
        </w:rPr>
        <w:t>translation</w:t>
      </w:r>
      <w:r w:rsidRPr="002778A3">
        <w:t xml:space="preserve"> </w:t>
      </w:r>
    </w:p>
    <w:p w14:paraId="162891AE" w14:textId="77777777" w:rsidR="000E4A3C" w:rsidRPr="002778A3" w:rsidRDefault="000E4A3C" w:rsidP="00A15B01">
      <w:pPr>
        <w:pStyle w:val="Style1"/>
        <w:numPr>
          <w:ilvl w:val="0"/>
          <w:numId w:val="8"/>
        </w:numPr>
        <w:spacing w:line="240" w:lineRule="auto"/>
        <w:contextualSpacing w:val="0"/>
      </w:pPr>
      <w:r w:rsidRPr="002778A3">
        <w:rPr>
          <w:b/>
        </w:rPr>
        <w:t>storage</w:t>
      </w:r>
      <w:r w:rsidRPr="002778A3">
        <w:t xml:space="preserve"> in paper, electronic or other form</w:t>
      </w:r>
    </w:p>
    <w:p w14:paraId="2D696C7F" w14:textId="77777777" w:rsidR="000E4A3C" w:rsidRPr="002778A3" w:rsidRDefault="000E4A3C" w:rsidP="00A15B01">
      <w:pPr>
        <w:pStyle w:val="Style1"/>
        <w:numPr>
          <w:ilvl w:val="0"/>
          <w:numId w:val="8"/>
        </w:numPr>
        <w:spacing w:line="240" w:lineRule="auto"/>
        <w:contextualSpacing w:val="0"/>
      </w:pPr>
      <w:r w:rsidRPr="002778A3">
        <w:rPr>
          <w:b/>
        </w:rPr>
        <w:t>archiving</w:t>
      </w:r>
      <w:r w:rsidRPr="002778A3">
        <w:t>, in line with applicable document-management rules</w:t>
      </w:r>
    </w:p>
    <w:p w14:paraId="40740506" w14:textId="1E5EFEC8" w:rsidR="000E4A3C" w:rsidRPr="002778A3" w:rsidRDefault="000E4A3C" w:rsidP="00A15B01">
      <w:pPr>
        <w:pStyle w:val="Style1"/>
        <w:numPr>
          <w:ilvl w:val="0"/>
          <w:numId w:val="8"/>
        </w:numPr>
        <w:spacing w:line="240" w:lineRule="auto"/>
        <w:contextualSpacing w:val="0"/>
      </w:pPr>
      <w:r w:rsidRPr="002778A3">
        <w:t xml:space="preserve">the right to authorise </w:t>
      </w:r>
      <w:r w:rsidRPr="002778A3">
        <w:rPr>
          <w:b/>
        </w:rPr>
        <w:t>third parties</w:t>
      </w:r>
      <w:r w:rsidRPr="002778A3">
        <w:t xml:space="preserve"> to act on its behalf or sub-license to third parties the modes of use set out in Points (b), (c), (d) and (f), if needed for the </w:t>
      </w:r>
      <w:r w:rsidRPr="002778A3">
        <w:rPr>
          <w:bCs/>
          <w:szCs w:val="24"/>
        </w:rPr>
        <w:t>i</w:t>
      </w:r>
      <w:r w:rsidRPr="002778A3">
        <w:t>nformation, communication and publicity activity of the gr</w:t>
      </w:r>
      <w:r w:rsidR="003334E6">
        <w:t>anting authority</w:t>
      </w:r>
    </w:p>
    <w:p w14:paraId="3DF19C8F" w14:textId="27DFD63E" w:rsidR="000E4A3C" w:rsidRDefault="000E4A3C" w:rsidP="00A15B01">
      <w:pPr>
        <w:pStyle w:val="Style1"/>
        <w:numPr>
          <w:ilvl w:val="0"/>
          <w:numId w:val="8"/>
        </w:numPr>
        <w:spacing w:line="240" w:lineRule="auto"/>
        <w:contextualSpacing w:val="0"/>
      </w:pPr>
      <w:r w:rsidRPr="002778A3">
        <w:rPr>
          <w:rFonts w:eastAsia="Times New Roman"/>
          <w:b/>
          <w:lang w:eastAsia="en-GB"/>
        </w:rPr>
        <w:t>processing</w:t>
      </w:r>
      <w:r w:rsidRPr="002778A3">
        <w:rPr>
          <w:rFonts w:eastAsia="Times New Roman"/>
          <w:lang w:eastAsia="en-GB"/>
        </w:rPr>
        <w:t xml:space="preserve">, analysing, aggregating the materials, documents and information received and </w:t>
      </w:r>
      <w:r w:rsidRPr="002778A3">
        <w:rPr>
          <w:rFonts w:eastAsia="Times New Roman"/>
          <w:b/>
          <w:lang w:eastAsia="en-GB"/>
        </w:rPr>
        <w:t>producing derivative works</w:t>
      </w:r>
      <w:r w:rsidR="00E14ECD">
        <w:rPr>
          <w:rFonts w:eastAsia="Times New Roman"/>
          <w:b/>
          <w:lang w:eastAsia="en-GB"/>
        </w:rPr>
        <w:t>.</w:t>
      </w:r>
      <w:r w:rsidR="003334E6">
        <w:rPr>
          <w:rFonts w:eastAsia="Times New Roman"/>
          <w:b/>
          <w:lang w:eastAsia="en-GB"/>
        </w:rPr>
        <w:t xml:space="preserve"> </w:t>
      </w:r>
    </w:p>
    <w:p w14:paraId="43528966" w14:textId="74CDA05E" w:rsidR="003334E6" w:rsidRPr="003334E6" w:rsidRDefault="003334E6" w:rsidP="00E14ECD">
      <w:pPr>
        <w:pStyle w:val="Bodytext10"/>
        <w:tabs>
          <w:tab w:val="left" w:pos="738"/>
        </w:tabs>
        <w:ind w:left="720"/>
        <w:jc w:val="both"/>
        <w:rPr>
          <w:rFonts w:cs="Times New Roman"/>
          <w:szCs w:val="24"/>
        </w:rPr>
      </w:pPr>
    </w:p>
    <w:p w14:paraId="790FEA92" w14:textId="77777777" w:rsidR="000E4A3C" w:rsidRPr="002778A3" w:rsidRDefault="000E4A3C" w:rsidP="000E4A3C">
      <w:pPr>
        <w:rPr>
          <w:rFonts w:cs="Times New Roman"/>
          <w:szCs w:val="24"/>
        </w:rPr>
      </w:pPr>
      <w:r w:rsidRPr="002778A3">
        <w:rPr>
          <w:rFonts w:cs="Times New Roman"/>
          <w:szCs w:val="24"/>
        </w:rPr>
        <w:t>The rights of use are granted for the whole duration of the industrial or intellectual property rights concerned.</w:t>
      </w:r>
    </w:p>
    <w:p w14:paraId="72A6CDF5" w14:textId="0F8E390D" w:rsidR="000E4A3C" w:rsidRPr="002778A3" w:rsidRDefault="000E4A3C" w:rsidP="000E4A3C">
      <w:pPr>
        <w:rPr>
          <w:rFonts w:cs="Times New Roman"/>
          <w:szCs w:val="24"/>
        </w:rPr>
      </w:pPr>
      <w:r w:rsidRPr="002778A3">
        <w:rPr>
          <w:rFonts w:cs="Times New Roman"/>
          <w:szCs w:val="24"/>
        </w:rPr>
        <w:t xml:space="preserve">If materials or documents are subject to moral rights or third party rights (including intellectual property rights or rights of natural persons on their image and voice), the </w:t>
      </w:r>
      <w:r w:rsidR="00EF27D8">
        <w:rPr>
          <w:rFonts w:cs="Times New Roman"/>
          <w:szCs w:val="24"/>
        </w:rPr>
        <w:t>beneficiary</w:t>
      </w:r>
      <w:r w:rsidRPr="002778A3">
        <w:rPr>
          <w:rFonts w:cs="Times New Roman"/>
          <w:szCs w:val="24"/>
        </w:rPr>
        <w:t xml:space="preserve"> must ensure that they comply with their obligations under this Agreement (in particular, by obtaining the necessary licences and authorisations from the rights holders concerned).</w:t>
      </w:r>
    </w:p>
    <w:p w14:paraId="04383801" w14:textId="77777777" w:rsidR="000E4A3C" w:rsidRPr="002778A3" w:rsidRDefault="000E4A3C" w:rsidP="000E4A3C">
      <w:pPr>
        <w:rPr>
          <w:rFonts w:cs="Times New Roman"/>
          <w:szCs w:val="24"/>
        </w:rPr>
      </w:pPr>
      <w:r w:rsidRPr="002778A3">
        <w:rPr>
          <w:rFonts w:cs="Times New Roman"/>
          <w:szCs w:val="24"/>
        </w:rPr>
        <w:t xml:space="preserve">Where applicable, the granting authority will insert the following information: </w:t>
      </w:r>
    </w:p>
    <w:p w14:paraId="2A9005FA" w14:textId="71DE34D1" w:rsidR="00175320" w:rsidRPr="002778A3" w:rsidRDefault="000E4A3C" w:rsidP="00175320">
      <w:pPr>
        <w:ind w:left="360" w:right="486"/>
        <w:rPr>
          <w:rFonts w:cs="Times New Roman"/>
          <w:sz w:val="20"/>
          <w:szCs w:val="20"/>
        </w:rPr>
      </w:pPr>
      <w:r w:rsidRPr="002778A3">
        <w:rPr>
          <w:rFonts w:cs="Times New Roman"/>
          <w:sz w:val="20"/>
          <w:szCs w:val="20"/>
        </w:rPr>
        <w:t xml:space="preserve">“© – [year] – [name of the copyright owner]. All rights reserved. Licensed to the </w:t>
      </w:r>
      <w:r w:rsidRPr="002778A3">
        <w:rPr>
          <w:rFonts w:cs="Times New Roman"/>
          <w:b/>
          <w:sz w:val="20"/>
          <w:szCs w:val="20"/>
        </w:rPr>
        <w:t>[</w:t>
      </w:r>
      <w:r w:rsidRPr="002778A3">
        <w:rPr>
          <w:rFonts w:cs="Times New Roman"/>
          <w:sz w:val="20"/>
          <w:szCs w:val="20"/>
        </w:rPr>
        <w:t>name of granting authority]</w:t>
      </w:r>
      <w:r w:rsidR="007E5F92">
        <w:rPr>
          <w:rFonts w:cs="Times New Roman"/>
          <w:sz w:val="20"/>
          <w:szCs w:val="20"/>
        </w:rPr>
        <w:t>[European Commission]</w:t>
      </w:r>
      <w:r w:rsidRPr="002778A3">
        <w:rPr>
          <w:rFonts w:cs="Times New Roman"/>
          <w:sz w:val="20"/>
          <w:szCs w:val="20"/>
        </w:rPr>
        <w:t xml:space="preserve"> under conditions.” </w:t>
      </w:r>
    </w:p>
    <w:p w14:paraId="6EB26BFC" w14:textId="77777777" w:rsidR="000E4A3C" w:rsidRPr="002778A3" w:rsidRDefault="000E4A3C" w:rsidP="000E4A3C">
      <w:pPr>
        <w:pStyle w:val="Heading5"/>
        <w:rPr>
          <w:rFonts w:cs="Times New Roman"/>
        </w:rPr>
      </w:pPr>
      <w:bookmarkStart w:id="440" w:name="_Toc24126591"/>
      <w:bookmarkStart w:id="441" w:name="_Toc88829380"/>
      <w:bookmarkStart w:id="442" w:name="_Toc90290920"/>
      <w:bookmarkStart w:id="443" w:name="_Toc130290834"/>
      <w:bookmarkStart w:id="444" w:name="_Toc221892188"/>
      <w:r w:rsidRPr="002778A3">
        <w:rPr>
          <w:rFonts w:cs="Times New Roman"/>
        </w:rPr>
        <w:t>16.4</w:t>
      </w:r>
      <w:r w:rsidRPr="002778A3">
        <w:rPr>
          <w:rFonts w:cs="Times New Roman"/>
        </w:rPr>
        <w:tab/>
      </w:r>
      <w:r w:rsidRPr="002778A3">
        <w:rPr>
          <w:rFonts w:cs="Times New Roman"/>
          <w:szCs w:val="24"/>
        </w:rPr>
        <w:t xml:space="preserve">Specific </w:t>
      </w:r>
      <w:bookmarkEnd w:id="440"/>
      <w:r w:rsidRPr="002778A3">
        <w:rPr>
          <w:rFonts w:eastAsiaTheme="minorHAnsi" w:cs="Times New Roman"/>
          <w:szCs w:val="24"/>
        </w:rPr>
        <w:t>rules on IPR, results and background</w:t>
      </w:r>
      <w:bookmarkEnd w:id="441"/>
      <w:bookmarkEnd w:id="442"/>
      <w:bookmarkEnd w:id="443"/>
      <w:bookmarkEnd w:id="444"/>
    </w:p>
    <w:p w14:paraId="4DE593C3" w14:textId="77777777" w:rsidR="000E4A3C" w:rsidRPr="002778A3" w:rsidRDefault="000E4A3C" w:rsidP="000E4A3C">
      <w:pPr>
        <w:rPr>
          <w:rFonts w:eastAsia="Calibri" w:cs="Times New Roman"/>
          <w:i/>
          <w:szCs w:val="24"/>
        </w:rPr>
      </w:pPr>
      <w:r w:rsidRPr="002778A3">
        <w:rPr>
          <w:rFonts w:cs="Times New Roman"/>
          <w:szCs w:val="24"/>
        </w:rPr>
        <w:t>Specific rules regarding intellectual property rights, results and background (if any) are set out in Annex 5.</w:t>
      </w:r>
    </w:p>
    <w:p w14:paraId="7B628B5C" w14:textId="77777777" w:rsidR="000E4A3C" w:rsidRPr="002778A3" w:rsidRDefault="000E4A3C" w:rsidP="000E4A3C">
      <w:pPr>
        <w:pStyle w:val="Heading5"/>
        <w:rPr>
          <w:rFonts w:cs="Times New Roman"/>
        </w:rPr>
      </w:pPr>
      <w:bookmarkStart w:id="445" w:name="_Toc24116114"/>
      <w:bookmarkStart w:id="446" w:name="_Toc24126592"/>
      <w:bookmarkStart w:id="447" w:name="_Toc88829381"/>
      <w:bookmarkStart w:id="448" w:name="_Toc90290921"/>
      <w:bookmarkStart w:id="449" w:name="_Toc130290835"/>
      <w:bookmarkStart w:id="450" w:name="_Toc221892189"/>
      <w:r w:rsidRPr="002778A3">
        <w:rPr>
          <w:rFonts w:cs="Times New Roman"/>
        </w:rPr>
        <w:t>16.5</w:t>
      </w:r>
      <w:r w:rsidRPr="002778A3">
        <w:rPr>
          <w:rFonts w:cs="Times New Roman"/>
        </w:rPr>
        <w:tab/>
        <w:t>Consequences of non-compliance</w:t>
      </w:r>
      <w:bookmarkEnd w:id="439"/>
      <w:bookmarkEnd w:id="445"/>
      <w:bookmarkEnd w:id="446"/>
      <w:bookmarkEnd w:id="447"/>
      <w:bookmarkEnd w:id="448"/>
      <w:bookmarkEnd w:id="449"/>
      <w:bookmarkEnd w:id="450"/>
    </w:p>
    <w:p w14:paraId="0E893B5D" w14:textId="5E2F67C9" w:rsidR="000E4A3C" w:rsidRPr="002778A3" w:rsidRDefault="000E4A3C" w:rsidP="000E4A3C">
      <w:pPr>
        <w:pStyle w:val="Style2"/>
        <w:rPr>
          <w:bCs/>
        </w:rPr>
      </w:pPr>
      <w:r w:rsidRPr="002778A3">
        <w:rPr>
          <w:lang w:eastAsia="en-GB"/>
        </w:rPr>
        <w:t xml:space="preserve">If </w:t>
      </w:r>
      <w:r w:rsidR="00E14ECD">
        <w:rPr>
          <w:lang w:eastAsia="en-GB"/>
        </w:rPr>
        <w:t>the</w:t>
      </w:r>
      <w:r w:rsidR="00E14ECD" w:rsidRPr="002778A3">
        <w:rPr>
          <w:lang w:eastAsia="en-GB"/>
        </w:rPr>
        <w:t xml:space="preserve"> </w:t>
      </w:r>
      <w:r w:rsidRPr="002778A3">
        <w:rPr>
          <w:lang w:eastAsia="en-GB"/>
        </w:rPr>
        <w:t>beneficiary breaches any of its obligations under this Article, the grant may be reduced (see Article 28)</w:t>
      </w:r>
      <w:r w:rsidRPr="002778A3">
        <w:rPr>
          <w:bCs/>
        </w:rPr>
        <w:t xml:space="preserve">. </w:t>
      </w:r>
    </w:p>
    <w:p w14:paraId="41B72AD6" w14:textId="77777777" w:rsidR="000E4A3C" w:rsidRPr="002778A3" w:rsidRDefault="000E4A3C" w:rsidP="000E4A3C">
      <w:pPr>
        <w:autoSpaceDE w:val="0"/>
        <w:autoSpaceDN w:val="0"/>
        <w:adjustRightInd w:val="0"/>
        <w:rPr>
          <w:rFonts w:cs="Times New Roman"/>
        </w:rPr>
      </w:pPr>
      <w:r w:rsidRPr="002778A3">
        <w:rPr>
          <w:rFonts w:cs="Times New Roman"/>
          <w:bCs/>
        </w:rPr>
        <w:t>Such a breach may also lead to other measures describ</w:t>
      </w:r>
      <w:r w:rsidRPr="002778A3">
        <w:rPr>
          <w:rFonts w:cs="Times New Roman"/>
        </w:rPr>
        <w:t>ed</w:t>
      </w:r>
      <w:r w:rsidRPr="002778A3">
        <w:rPr>
          <w:rFonts w:cs="Times New Roman"/>
          <w:bCs/>
        </w:rPr>
        <w:t xml:space="preserve"> in Chapter 5</w:t>
      </w:r>
      <w:r w:rsidRPr="002778A3">
        <w:rPr>
          <w:rFonts w:cs="Times New Roman"/>
        </w:rPr>
        <w:t xml:space="preserve">. </w:t>
      </w:r>
    </w:p>
    <w:p w14:paraId="2AF33B98" w14:textId="77777777" w:rsidR="000E4A3C" w:rsidRPr="002778A3" w:rsidRDefault="000E4A3C" w:rsidP="000E4A3C">
      <w:pPr>
        <w:pStyle w:val="Heading4"/>
        <w:rPr>
          <w:rFonts w:ascii="Times New Roman" w:hAnsi="Times New Roman" w:cs="Times New Roman"/>
        </w:rPr>
      </w:pPr>
      <w:bookmarkStart w:id="451" w:name="_Toc524697222"/>
      <w:bookmarkStart w:id="452" w:name="_Toc529197706"/>
      <w:bookmarkStart w:id="453" w:name="_Toc24116116"/>
      <w:bookmarkStart w:id="454" w:name="_Toc24126594"/>
      <w:bookmarkStart w:id="455" w:name="_Toc88829382"/>
      <w:bookmarkStart w:id="456" w:name="_Toc90290922"/>
      <w:bookmarkStart w:id="457" w:name="_Toc130290836"/>
      <w:bookmarkStart w:id="458" w:name="_Toc221892190"/>
      <w:bookmarkStart w:id="459" w:name="_Toc530035908"/>
      <w:r w:rsidRPr="002778A3">
        <w:rPr>
          <w:rFonts w:ascii="Times New Roman" w:hAnsi="Times New Roman" w:cs="Times New Roman"/>
          <w:lang w:eastAsia="en-GB"/>
        </w:rPr>
        <w:t xml:space="preserve">ARTICLE 17 </w:t>
      </w:r>
      <w:r w:rsidRPr="002778A3">
        <w:rPr>
          <w:rFonts w:ascii="Times New Roman" w:hAnsi="Times New Roman" w:cs="Times New Roman"/>
          <w:i/>
        </w:rPr>
        <w:t>—</w:t>
      </w:r>
      <w:r w:rsidRPr="002778A3">
        <w:rPr>
          <w:rFonts w:ascii="Times New Roman" w:hAnsi="Times New Roman" w:cs="Times New Roman"/>
        </w:rPr>
        <w:t xml:space="preserve"> </w:t>
      </w:r>
      <w:r w:rsidRPr="002778A3">
        <w:rPr>
          <w:rFonts w:ascii="Times New Roman" w:hAnsi="Times New Roman" w:cs="Times New Roman"/>
          <w:szCs w:val="24"/>
          <w:lang w:eastAsia="en-GB"/>
        </w:rPr>
        <w:t>COMMUNICATION</w:t>
      </w:r>
      <w:bookmarkEnd w:id="451"/>
      <w:bookmarkEnd w:id="452"/>
      <w:bookmarkEnd w:id="453"/>
      <w:bookmarkEnd w:id="454"/>
      <w:r w:rsidRPr="002778A3">
        <w:rPr>
          <w:rFonts w:ascii="Times New Roman" w:hAnsi="Times New Roman" w:cs="Times New Roman"/>
          <w:lang w:eastAsia="en-GB"/>
        </w:rPr>
        <w:t>, DISSEMINATION</w:t>
      </w:r>
      <w:r w:rsidRPr="002778A3">
        <w:rPr>
          <w:rFonts w:ascii="Times New Roman" w:eastAsiaTheme="minorHAnsi" w:hAnsi="Times New Roman" w:cs="Times New Roman"/>
          <w:bCs w:val="0"/>
          <w:iCs w:val="0"/>
          <w:szCs w:val="24"/>
          <w:lang w:eastAsia="en-GB"/>
        </w:rPr>
        <w:t xml:space="preserve"> </w:t>
      </w:r>
      <w:r w:rsidRPr="002778A3">
        <w:rPr>
          <w:rFonts w:ascii="Times New Roman" w:eastAsiaTheme="minorHAnsi" w:hAnsi="Times New Roman" w:cs="Times New Roman"/>
          <w:bCs w:val="0"/>
          <w:iCs w:val="0"/>
          <w:caps w:val="0"/>
          <w:szCs w:val="24"/>
        </w:rPr>
        <w:t xml:space="preserve">AND </w:t>
      </w:r>
      <w:r w:rsidRPr="002778A3">
        <w:rPr>
          <w:rFonts w:ascii="Times New Roman" w:eastAsiaTheme="minorHAnsi" w:hAnsi="Times New Roman" w:cs="Times New Roman"/>
          <w:bCs w:val="0"/>
          <w:iCs w:val="0"/>
          <w:caps w:val="0"/>
          <w:szCs w:val="24"/>
          <w:lang w:eastAsia="en-GB"/>
        </w:rPr>
        <w:t>VISIBILITY</w:t>
      </w:r>
      <w:bookmarkEnd w:id="455"/>
      <w:bookmarkEnd w:id="456"/>
      <w:bookmarkEnd w:id="457"/>
      <w:bookmarkEnd w:id="458"/>
      <w:r w:rsidRPr="002778A3">
        <w:rPr>
          <w:rFonts w:ascii="Times New Roman" w:hAnsi="Times New Roman" w:cs="Times New Roman"/>
        </w:rPr>
        <w:t xml:space="preserve"> </w:t>
      </w:r>
      <w:r w:rsidRPr="002778A3">
        <w:rPr>
          <w:rFonts w:ascii="Times New Roman" w:hAnsi="Times New Roman" w:cs="Times New Roman"/>
          <w:lang w:eastAsia="en-GB"/>
        </w:rPr>
        <w:t xml:space="preserve"> </w:t>
      </w:r>
      <w:bookmarkEnd w:id="459"/>
    </w:p>
    <w:p w14:paraId="5042069E" w14:textId="33D1FE59" w:rsidR="000E4A3C" w:rsidRPr="002778A3" w:rsidRDefault="000E4A3C" w:rsidP="000E4A3C">
      <w:pPr>
        <w:pStyle w:val="Heading5"/>
        <w:rPr>
          <w:rFonts w:cs="Times New Roman"/>
        </w:rPr>
      </w:pPr>
      <w:bookmarkStart w:id="460" w:name="_Toc24116117"/>
      <w:bookmarkStart w:id="461" w:name="_Toc24126595"/>
      <w:bookmarkStart w:id="462" w:name="_Toc88829383"/>
      <w:bookmarkStart w:id="463" w:name="_Toc90290923"/>
      <w:bookmarkStart w:id="464" w:name="_Toc130290837"/>
      <w:bookmarkStart w:id="465" w:name="_Toc221892191"/>
      <w:r w:rsidRPr="002778A3">
        <w:rPr>
          <w:rFonts w:cs="Times New Roman"/>
        </w:rPr>
        <w:t>17.1</w:t>
      </w:r>
      <w:r w:rsidRPr="002778A3">
        <w:rPr>
          <w:rFonts w:cs="Times New Roman"/>
        </w:rPr>
        <w:tab/>
        <w:t xml:space="preserve">Communication — Dissemination — Promoting the </w:t>
      </w:r>
      <w:bookmarkEnd w:id="460"/>
      <w:bookmarkEnd w:id="461"/>
      <w:bookmarkEnd w:id="462"/>
      <w:bookmarkEnd w:id="463"/>
      <w:bookmarkEnd w:id="464"/>
      <w:r w:rsidR="00F5278D">
        <w:rPr>
          <w:rFonts w:cs="Times New Roman"/>
        </w:rPr>
        <w:t>project</w:t>
      </w:r>
      <w:bookmarkEnd w:id="465"/>
    </w:p>
    <w:p w14:paraId="1004B16B" w14:textId="1A1776D9" w:rsidR="000E4A3C" w:rsidRPr="002778A3" w:rsidRDefault="000E4A3C" w:rsidP="000E4A3C">
      <w:pPr>
        <w:rPr>
          <w:rFonts w:cs="Times New Roman"/>
          <w:szCs w:val="24"/>
        </w:rPr>
      </w:pPr>
      <w:r w:rsidRPr="002778A3">
        <w:rPr>
          <w:rFonts w:cs="Times New Roman"/>
          <w:szCs w:val="24"/>
        </w:rPr>
        <w:t xml:space="preserve">Unless otherwise agreed with the granting authority, the </w:t>
      </w:r>
      <w:r w:rsidR="00EF27D8">
        <w:rPr>
          <w:rFonts w:cs="Times New Roman"/>
          <w:szCs w:val="24"/>
        </w:rPr>
        <w:t>beneficiary</w:t>
      </w:r>
      <w:r w:rsidRPr="002778A3">
        <w:rPr>
          <w:rFonts w:cs="Times New Roman"/>
          <w:szCs w:val="24"/>
        </w:rPr>
        <w:t xml:space="preserve"> must promote the </w:t>
      </w:r>
      <w:r w:rsidR="00F5278D">
        <w:rPr>
          <w:rFonts w:cs="Times New Roman"/>
          <w:szCs w:val="24"/>
        </w:rPr>
        <w:t>project</w:t>
      </w:r>
      <w:r w:rsidR="00F5278D" w:rsidRPr="002778A3">
        <w:rPr>
          <w:rFonts w:cs="Times New Roman"/>
          <w:szCs w:val="24"/>
        </w:rPr>
        <w:t xml:space="preserve"> </w:t>
      </w:r>
      <w:r w:rsidRPr="002778A3">
        <w:rPr>
          <w:rFonts w:cs="Times New Roman"/>
          <w:szCs w:val="24"/>
        </w:rPr>
        <w:t>and its results by providing targeted information to multiple audiences (including the media and the public), in accordance with Annex 1 and in a strategic, coherent and effective manner.</w:t>
      </w:r>
    </w:p>
    <w:p w14:paraId="1F171D6E" w14:textId="279A4C8D" w:rsidR="000E4A3C" w:rsidRPr="002778A3" w:rsidRDefault="000E4A3C" w:rsidP="000E4A3C">
      <w:pPr>
        <w:rPr>
          <w:rFonts w:cs="Times New Roman"/>
          <w:szCs w:val="24"/>
        </w:rPr>
      </w:pPr>
      <w:r w:rsidRPr="002778A3">
        <w:rPr>
          <w:rFonts w:eastAsia="Calibri" w:cs="Times New Roman"/>
          <w:szCs w:val="24"/>
        </w:rPr>
        <w:t xml:space="preserve">Before engaging in a communication or dissemination activity expected to have a major media impact, the </w:t>
      </w:r>
      <w:r w:rsidR="00EF27D8">
        <w:rPr>
          <w:rFonts w:eastAsia="Calibri" w:cs="Times New Roman"/>
          <w:szCs w:val="24"/>
        </w:rPr>
        <w:t>beneficiary</w:t>
      </w:r>
      <w:r w:rsidRPr="002778A3">
        <w:rPr>
          <w:rFonts w:eastAsia="Calibri" w:cs="Times New Roman"/>
          <w:szCs w:val="24"/>
        </w:rPr>
        <w:t xml:space="preserve"> must inform the granting authority.</w:t>
      </w:r>
    </w:p>
    <w:p w14:paraId="54D0CA58" w14:textId="77777777" w:rsidR="000E4A3C" w:rsidRPr="002778A3" w:rsidRDefault="000E4A3C" w:rsidP="000E4A3C">
      <w:pPr>
        <w:pStyle w:val="Heading5"/>
        <w:rPr>
          <w:rFonts w:cs="Times New Roman"/>
          <w:shd w:val="clear" w:color="auto" w:fill="FFC5E2"/>
        </w:rPr>
      </w:pPr>
      <w:bookmarkStart w:id="466" w:name="_Toc24116118"/>
      <w:bookmarkStart w:id="467" w:name="_Toc24126596"/>
      <w:bookmarkStart w:id="468" w:name="_Toc88829384"/>
      <w:bookmarkStart w:id="469" w:name="_Toc90290924"/>
      <w:bookmarkStart w:id="470" w:name="_Toc130290838"/>
      <w:bookmarkStart w:id="471" w:name="_Toc221892192"/>
      <w:r w:rsidRPr="002778A3">
        <w:rPr>
          <w:rFonts w:cs="Times New Roman"/>
        </w:rPr>
        <w:t>17.2</w:t>
      </w:r>
      <w:r w:rsidRPr="002778A3">
        <w:rPr>
          <w:rFonts w:cs="Times New Roman"/>
        </w:rPr>
        <w:tab/>
        <w:t xml:space="preserve">Visibility — </w:t>
      </w:r>
      <w:bookmarkEnd w:id="466"/>
      <w:bookmarkEnd w:id="467"/>
      <w:r w:rsidRPr="002778A3">
        <w:rPr>
          <w:rFonts w:cs="Times New Roman"/>
        </w:rPr>
        <w:t>European flag and funding statement</w:t>
      </w:r>
      <w:bookmarkEnd w:id="468"/>
      <w:bookmarkEnd w:id="469"/>
      <w:bookmarkEnd w:id="470"/>
      <w:bookmarkEnd w:id="471"/>
    </w:p>
    <w:p w14:paraId="68EF7373" w14:textId="1137267F" w:rsidR="000E4A3C" w:rsidRPr="002778A3" w:rsidRDefault="000E4A3C" w:rsidP="000E4A3C">
      <w:pPr>
        <w:adjustRightInd w:val="0"/>
        <w:rPr>
          <w:rFonts w:eastAsia="Times New Roman" w:cs="Times New Roman"/>
          <w:szCs w:val="24"/>
          <w:lang w:eastAsia="en-GB"/>
        </w:rPr>
      </w:pPr>
      <w:r w:rsidRPr="002778A3">
        <w:rPr>
          <w:rFonts w:cs="Times New Roman"/>
          <w:szCs w:val="24"/>
        </w:rPr>
        <w:t xml:space="preserve">Unless otherwise agreed with the granting authority, communication activities of the </w:t>
      </w:r>
      <w:r w:rsidR="00EF27D8">
        <w:rPr>
          <w:rFonts w:cs="Times New Roman"/>
          <w:szCs w:val="24"/>
        </w:rPr>
        <w:t>beneficiary</w:t>
      </w:r>
      <w:r w:rsidRPr="002778A3">
        <w:rPr>
          <w:rFonts w:cs="Times New Roman"/>
          <w:szCs w:val="24"/>
        </w:rPr>
        <w:t xml:space="preserve"> related to the </w:t>
      </w:r>
      <w:r w:rsidR="00F5278D">
        <w:rPr>
          <w:rFonts w:cs="Times New Roman"/>
          <w:szCs w:val="24"/>
        </w:rPr>
        <w:t>project</w:t>
      </w:r>
      <w:r w:rsidRPr="002778A3">
        <w:rPr>
          <w:rFonts w:cs="Times New Roman"/>
          <w:szCs w:val="24"/>
        </w:rPr>
        <w:t xml:space="preserve"> (including </w:t>
      </w:r>
      <w:r w:rsidRPr="002778A3">
        <w:rPr>
          <w:rFonts w:eastAsia="Times New Roman" w:cs="Times New Roman"/>
          <w:szCs w:val="24"/>
          <w:lang w:eastAsia="en-GB"/>
        </w:rPr>
        <w:t xml:space="preserve">media relations, conferences, seminars, information material, such as brochures, leaflets, posters, presentations, etc., </w:t>
      </w:r>
      <w:r w:rsidRPr="002778A3">
        <w:rPr>
          <w:rFonts w:cs="Times New Roman"/>
          <w:szCs w:val="24"/>
        </w:rPr>
        <w:t>in electronic form, via traditional or social media, etc.), dissemination activities and any infrastructure, equipment, vehicles, supplies or major result funded by the grant must</w:t>
      </w:r>
      <w:r w:rsidRPr="002778A3">
        <w:rPr>
          <w:rFonts w:eastAsia="Times New Roman" w:cs="Times New Roman"/>
          <w:szCs w:val="24"/>
          <w:lang w:eastAsia="en-GB"/>
        </w:rPr>
        <w:t xml:space="preserve"> acknowledge EU support and display the European flag (emblem) and funding statement (translated into local languages, where appropriate):</w:t>
      </w:r>
    </w:p>
    <w:p w14:paraId="452CE8AE" w14:textId="77777777" w:rsidR="000E4A3C" w:rsidRPr="002778A3" w:rsidRDefault="000E4A3C" w:rsidP="000E4A3C">
      <w:pPr>
        <w:adjustRightInd w:val="0"/>
        <w:ind w:left="1134"/>
        <w:rPr>
          <w:rFonts w:eastAsia="Times New Roman" w:cs="Times New Roman"/>
          <w:szCs w:val="24"/>
          <w:lang w:eastAsia="en-GB"/>
        </w:rPr>
      </w:pPr>
      <w:r w:rsidRPr="002778A3">
        <w:rPr>
          <w:rFonts w:cs="Times New Roman"/>
          <w:noProof/>
          <w:lang w:eastAsia="en-GB"/>
        </w:rPr>
        <w:drawing>
          <wp:inline distT="0" distB="0" distL="0" distR="0" wp14:anchorId="5E10FCFF" wp14:editId="4CC6A76A">
            <wp:extent cx="2867025" cy="11811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867025" cy="1181100"/>
                    </a:xfrm>
                    <a:prstGeom prst="rect">
                      <a:avLst/>
                    </a:prstGeom>
                  </pic:spPr>
                </pic:pic>
              </a:graphicData>
            </a:graphic>
          </wp:inline>
        </w:drawing>
      </w:r>
    </w:p>
    <w:p w14:paraId="66E7363F" w14:textId="77777777" w:rsidR="000E4A3C" w:rsidRPr="002778A3" w:rsidRDefault="000E4A3C" w:rsidP="000E4A3C">
      <w:pPr>
        <w:adjustRightInd w:val="0"/>
        <w:ind w:left="1134"/>
        <w:rPr>
          <w:rFonts w:eastAsia="Times New Roman" w:cs="Times New Roman"/>
          <w:szCs w:val="24"/>
          <w:lang w:eastAsia="en-GB"/>
        </w:rPr>
      </w:pPr>
      <w:r w:rsidRPr="002778A3">
        <w:rPr>
          <w:rFonts w:cs="Times New Roman"/>
          <w:noProof/>
          <w:lang w:eastAsia="en-GB"/>
        </w:rPr>
        <w:drawing>
          <wp:inline distT="0" distB="0" distL="0" distR="0" wp14:anchorId="7C11731B" wp14:editId="4479DEB3">
            <wp:extent cx="3095625" cy="10382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095625" cy="1038225"/>
                    </a:xfrm>
                    <a:prstGeom prst="rect">
                      <a:avLst/>
                    </a:prstGeom>
                  </pic:spPr>
                </pic:pic>
              </a:graphicData>
            </a:graphic>
          </wp:inline>
        </w:drawing>
      </w:r>
    </w:p>
    <w:p w14:paraId="4F190353" w14:textId="77777777" w:rsidR="000E4A3C" w:rsidRPr="002778A3" w:rsidRDefault="000E4A3C" w:rsidP="000E4A3C">
      <w:pPr>
        <w:tabs>
          <w:tab w:val="left" w:pos="993"/>
        </w:tabs>
        <w:adjustRightInd w:val="0"/>
        <w:ind w:left="993"/>
        <w:rPr>
          <w:rFonts w:eastAsia="Times New Roman" w:cs="Times New Roman"/>
          <w:szCs w:val="24"/>
          <w:lang w:eastAsia="en-GB"/>
        </w:rPr>
      </w:pPr>
      <w:r w:rsidRPr="002778A3">
        <w:rPr>
          <w:rFonts w:cs="Times New Roman"/>
          <w:noProof/>
          <w:lang w:eastAsia="en-GB"/>
        </w:rPr>
        <w:drawing>
          <wp:inline distT="0" distB="0" distL="0" distR="0" wp14:anchorId="126157AA" wp14:editId="3B6CD80B">
            <wp:extent cx="1625600" cy="1572260"/>
            <wp:effectExtent l="0" t="0" r="0" b="889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1625600" cy="1572260"/>
                    </a:xfrm>
                    <a:prstGeom prst="rect">
                      <a:avLst/>
                    </a:prstGeom>
                  </pic:spPr>
                </pic:pic>
              </a:graphicData>
            </a:graphic>
          </wp:inline>
        </w:drawing>
      </w:r>
      <w:r w:rsidRPr="002778A3">
        <w:rPr>
          <w:rFonts w:cs="Times New Roman"/>
          <w:noProof/>
          <w:lang w:eastAsia="en-GB"/>
        </w:rPr>
        <w:drawing>
          <wp:inline distT="0" distB="0" distL="0" distR="0" wp14:anchorId="59A8FC2E" wp14:editId="42DF56EA">
            <wp:extent cx="1484668" cy="1749788"/>
            <wp:effectExtent l="0" t="0" r="1270"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1484668" cy="1749788"/>
                    </a:xfrm>
                    <a:prstGeom prst="rect">
                      <a:avLst/>
                    </a:prstGeom>
                  </pic:spPr>
                </pic:pic>
              </a:graphicData>
            </a:graphic>
          </wp:inline>
        </w:drawing>
      </w:r>
    </w:p>
    <w:p w14:paraId="0DA16B56" w14:textId="77777777" w:rsidR="000E4A3C" w:rsidRPr="002778A3" w:rsidRDefault="000E4A3C" w:rsidP="000E4A3C">
      <w:pPr>
        <w:adjustRightInd w:val="0"/>
        <w:rPr>
          <w:rFonts w:eastAsia="Times New Roman" w:cs="Times New Roman"/>
          <w:szCs w:val="24"/>
          <w:lang w:eastAsia="en-GB"/>
        </w:rPr>
      </w:pPr>
      <w:r w:rsidRPr="002778A3">
        <w:rPr>
          <w:rFonts w:eastAsia="Times New Roman" w:cs="Times New Roman"/>
          <w:szCs w:val="24"/>
          <w:lang w:eastAsia="en-GB"/>
        </w:rPr>
        <w:t xml:space="preserve">The emblem must remain distinct and separate and cannot be modified by adding other visual marks, brands or text. </w:t>
      </w:r>
    </w:p>
    <w:p w14:paraId="049F701A" w14:textId="77777777" w:rsidR="000E4A3C" w:rsidRPr="002778A3" w:rsidRDefault="000E4A3C" w:rsidP="000E4A3C">
      <w:pPr>
        <w:adjustRightInd w:val="0"/>
        <w:rPr>
          <w:rFonts w:eastAsia="Times New Roman" w:cs="Times New Roman"/>
          <w:szCs w:val="24"/>
          <w:lang w:eastAsia="en-GB"/>
        </w:rPr>
      </w:pPr>
      <w:r w:rsidRPr="002778A3">
        <w:rPr>
          <w:rFonts w:eastAsia="Times New Roman" w:cs="Times New Roman"/>
          <w:szCs w:val="24"/>
          <w:lang w:eastAsia="en-GB"/>
        </w:rPr>
        <w:t>Apart from the emblem, no other visual identity or logo may be used to highlight the EU support.</w:t>
      </w:r>
    </w:p>
    <w:p w14:paraId="739C4F36" w14:textId="341C9E54" w:rsidR="000E4A3C" w:rsidRDefault="000E4A3C" w:rsidP="000E4A3C">
      <w:pPr>
        <w:adjustRightInd w:val="0"/>
        <w:rPr>
          <w:rFonts w:eastAsia="Times New Roman" w:cs="Times New Roman"/>
          <w:szCs w:val="24"/>
          <w:lang w:eastAsia="en-GB"/>
        </w:rPr>
      </w:pPr>
      <w:r w:rsidRPr="002778A3">
        <w:rPr>
          <w:rFonts w:eastAsia="Times New Roman" w:cs="Times New Roman"/>
          <w:szCs w:val="24"/>
          <w:lang w:eastAsia="en-GB"/>
        </w:rPr>
        <w:t xml:space="preserve">When displayed in association with other logos (e.g. of </w:t>
      </w:r>
      <w:r w:rsidR="00EF27D8">
        <w:rPr>
          <w:rFonts w:eastAsia="Times New Roman" w:cs="Times New Roman"/>
          <w:szCs w:val="24"/>
          <w:lang w:eastAsia="en-GB"/>
        </w:rPr>
        <w:t>the beneficiary</w:t>
      </w:r>
      <w:r w:rsidRPr="002778A3">
        <w:rPr>
          <w:rFonts w:eastAsia="Times New Roman" w:cs="Times New Roman"/>
          <w:szCs w:val="24"/>
          <w:lang w:eastAsia="en-GB"/>
        </w:rPr>
        <w:t xml:space="preserve"> or sponsors), the emblem must be displayed at least as prominently and visibly as the other logos.</w:t>
      </w:r>
      <w:r w:rsidRPr="002778A3" w:rsidDel="006B7D71">
        <w:rPr>
          <w:rFonts w:eastAsia="Times New Roman" w:cs="Times New Roman"/>
          <w:szCs w:val="24"/>
          <w:lang w:eastAsia="en-GB"/>
        </w:rPr>
        <w:t xml:space="preserve"> </w:t>
      </w:r>
    </w:p>
    <w:p w14:paraId="4E97CC8B" w14:textId="37C0E0AC" w:rsidR="000E4A3C" w:rsidRPr="002778A3" w:rsidRDefault="000E4A3C" w:rsidP="000E4A3C">
      <w:pPr>
        <w:adjustRightInd w:val="0"/>
        <w:rPr>
          <w:rFonts w:eastAsia="Times New Roman" w:cs="Times New Roman"/>
          <w:szCs w:val="24"/>
          <w:lang w:eastAsia="en-GB"/>
        </w:rPr>
      </w:pPr>
      <w:r w:rsidRPr="002778A3">
        <w:rPr>
          <w:rFonts w:eastAsia="Times New Roman" w:cs="Times New Roman"/>
          <w:szCs w:val="24"/>
          <w:lang w:eastAsia="en-GB"/>
        </w:rPr>
        <w:t xml:space="preserve">For the purposes of their obligations under this Article, the </w:t>
      </w:r>
      <w:r w:rsidR="00EF27D8">
        <w:rPr>
          <w:rFonts w:eastAsia="Times New Roman" w:cs="Times New Roman"/>
          <w:szCs w:val="24"/>
          <w:lang w:eastAsia="en-GB"/>
        </w:rPr>
        <w:t>beneficiary</w:t>
      </w:r>
      <w:r w:rsidRPr="002778A3">
        <w:rPr>
          <w:rFonts w:eastAsia="Times New Roman" w:cs="Times New Roman"/>
          <w:szCs w:val="24"/>
          <w:lang w:eastAsia="en-GB"/>
        </w:rPr>
        <w:t xml:space="preserve"> may use the emblem without first obtaining approval from the granting authority. This does not, however, give </w:t>
      </w:r>
      <w:r w:rsidR="00D208F9">
        <w:rPr>
          <w:rFonts w:eastAsia="Times New Roman" w:cs="Times New Roman"/>
          <w:szCs w:val="24"/>
          <w:lang w:eastAsia="en-GB"/>
        </w:rPr>
        <w:t>it</w:t>
      </w:r>
      <w:r w:rsidR="00D208F9" w:rsidRPr="002778A3">
        <w:rPr>
          <w:rFonts w:eastAsia="Times New Roman" w:cs="Times New Roman"/>
          <w:szCs w:val="24"/>
          <w:lang w:eastAsia="en-GB"/>
        </w:rPr>
        <w:t xml:space="preserve"> </w:t>
      </w:r>
      <w:r w:rsidRPr="002778A3">
        <w:rPr>
          <w:rFonts w:eastAsia="Times New Roman" w:cs="Times New Roman"/>
          <w:szCs w:val="24"/>
          <w:lang w:eastAsia="en-GB"/>
        </w:rPr>
        <w:t xml:space="preserve">the right to exclusive use. Moreover, </w:t>
      </w:r>
      <w:r w:rsidR="00D208F9">
        <w:rPr>
          <w:rFonts w:eastAsia="Times New Roman" w:cs="Times New Roman"/>
          <w:szCs w:val="24"/>
          <w:lang w:eastAsia="en-GB"/>
        </w:rPr>
        <w:t>it</w:t>
      </w:r>
      <w:r w:rsidRPr="002778A3">
        <w:rPr>
          <w:rFonts w:eastAsia="Times New Roman" w:cs="Times New Roman"/>
          <w:szCs w:val="24"/>
          <w:lang w:eastAsia="en-GB"/>
        </w:rPr>
        <w:t xml:space="preserve"> may not appropriate the emblem or any similar trademark or logo, either by registration or by any other means.</w:t>
      </w:r>
    </w:p>
    <w:p w14:paraId="308EC923" w14:textId="77777777" w:rsidR="000E4A3C" w:rsidRPr="002778A3" w:rsidRDefault="000E4A3C" w:rsidP="000E4A3C">
      <w:pPr>
        <w:pStyle w:val="Heading5"/>
        <w:rPr>
          <w:rFonts w:cs="Times New Roman"/>
          <w:lang w:eastAsia="en-GB"/>
        </w:rPr>
      </w:pPr>
      <w:bookmarkStart w:id="472" w:name="_Toc24116119"/>
      <w:bookmarkStart w:id="473" w:name="_Toc24126597"/>
      <w:bookmarkStart w:id="474" w:name="_Toc88829385"/>
      <w:bookmarkStart w:id="475" w:name="_Toc90290925"/>
      <w:bookmarkStart w:id="476" w:name="_Toc130290839"/>
      <w:bookmarkStart w:id="477" w:name="_Toc221892193"/>
      <w:r w:rsidRPr="002778A3">
        <w:rPr>
          <w:rFonts w:cs="Times New Roman"/>
        </w:rPr>
        <w:t>17</w:t>
      </w:r>
      <w:r w:rsidRPr="002778A3">
        <w:rPr>
          <w:rFonts w:cs="Times New Roman"/>
          <w:lang w:eastAsia="en-GB"/>
        </w:rPr>
        <w:t>.3</w:t>
      </w:r>
      <w:r w:rsidRPr="002778A3">
        <w:rPr>
          <w:rFonts w:cs="Times New Roman"/>
          <w:lang w:eastAsia="en-GB"/>
        </w:rPr>
        <w:tab/>
        <w:t xml:space="preserve">Quality of information </w:t>
      </w:r>
      <w:r w:rsidRPr="002778A3">
        <w:rPr>
          <w:rFonts w:cs="Times New Roman"/>
        </w:rPr>
        <w:t>—</w:t>
      </w:r>
      <w:r w:rsidRPr="002778A3">
        <w:rPr>
          <w:rFonts w:cs="Times New Roman"/>
          <w:lang w:eastAsia="en-GB"/>
        </w:rPr>
        <w:t xml:space="preserve"> Disclaimer</w:t>
      </w:r>
      <w:bookmarkEnd w:id="472"/>
      <w:bookmarkEnd w:id="473"/>
      <w:bookmarkEnd w:id="474"/>
      <w:bookmarkEnd w:id="475"/>
      <w:bookmarkEnd w:id="476"/>
      <w:bookmarkEnd w:id="477"/>
    </w:p>
    <w:p w14:paraId="70C718FB" w14:textId="0BCC8A71" w:rsidR="000E4A3C" w:rsidRPr="002778A3" w:rsidRDefault="000E4A3C" w:rsidP="000E4A3C">
      <w:pPr>
        <w:adjustRightInd w:val="0"/>
        <w:rPr>
          <w:rFonts w:cs="Times New Roman"/>
        </w:rPr>
      </w:pPr>
      <w:r w:rsidRPr="002778A3">
        <w:rPr>
          <w:rFonts w:eastAsia="Times New Roman" w:cs="Times New Roman"/>
          <w:szCs w:val="24"/>
          <w:lang w:eastAsia="en-GB"/>
        </w:rPr>
        <w:t xml:space="preserve">Any communication or dissemination activity related to the </w:t>
      </w:r>
      <w:r w:rsidR="00F5278D">
        <w:rPr>
          <w:rFonts w:eastAsia="Times New Roman" w:cs="Times New Roman"/>
          <w:szCs w:val="24"/>
          <w:lang w:eastAsia="en-GB"/>
        </w:rPr>
        <w:t>project</w:t>
      </w:r>
      <w:r w:rsidR="00F5278D" w:rsidRPr="002778A3">
        <w:rPr>
          <w:rFonts w:eastAsia="Times New Roman" w:cs="Times New Roman"/>
          <w:szCs w:val="24"/>
          <w:lang w:eastAsia="en-GB"/>
        </w:rPr>
        <w:t xml:space="preserve"> </w:t>
      </w:r>
      <w:r w:rsidRPr="002778A3">
        <w:rPr>
          <w:rFonts w:cs="Times New Roman"/>
        </w:rPr>
        <w:t>must use factually accurate information.</w:t>
      </w:r>
    </w:p>
    <w:p w14:paraId="21164A26" w14:textId="77777777" w:rsidR="000E4A3C" w:rsidRPr="002778A3" w:rsidRDefault="000E4A3C" w:rsidP="000E4A3C">
      <w:pPr>
        <w:adjustRightInd w:val="0"/>
        <w:rPr>
          <w:rFonts w:eastAsia="Times New Roman" w:cs="Times New Roman"/>
          <w:szCs w:val="24"/>
          <w:lang w:eastAsia="en-GB"/>
        </w:rPr>
      </w:pPr>
      <w:r w:rsidRPr="002778A3">
        <w:rPr>
          <w:rFonts w:eastAsia="Times New Roman" w:cs="Times New Roman"/>
          <w:szCs w:val="24"/>
          <w:lang w:eastAsia="en-GB"/>
        </w:rPr>
        <w:t xml:space="preserve">Moreover, it must indicate </w:t>
      </w:r>
      <w:r w:rsidRPr="002778A3">
        <w:rPr>
          <w:rFonts w:cs="Times New Roman"/>
          <w:szCs w:val="24"/>
        </w:rPr>
        <w:t>the following disclaimer (translated into local languages where appropriate)</w:t>
      </w:r>
      <w:r w:rsidRPr="002778A3">
        <w:rPr>
          <w:rFonts w:eastAsia="Times New Roman" w:cs="Times New Roman"/>
          <w:szCs w:val="24"/>
          <w:lang w:eastAsia="en-GB"/>
        </w:rPr>
        <w:t>:</w:t>
      </w:r>
    </w:p>
    <w:p w14:paraId="6F275C1C" w14:textId="77777777" w:rsidR="000E4A3C" w:rsidRPr="002778A3" w:rsidRDefault="000E4A3C" w:rsidP="000E4A3C">
      <w:pPr>
        <w:tabs>
          <w:tab w:val="left" w:pos="567"/>
        </w:tabs>
        <w:autoSpaceDE w:val="0"/>
        <w:autoSpaceDN w:val="0"/>
        <w:adjustRightInd w:val="0"/>
        <w:ind w:left="426" w:right="261"/>
        <w:rPr>
          <w:rFonts w:cs="Times New Roman"/>
          <w:iCs/>
          <w:sz w:val="20"/>
          <w:szCs w:val="20"/>
        </w:rPr>
      </w:pPr>
      <w:r w:rsidRPr="002778A3">
        <w:rPr>
          <w:rFonts w:cs="Times New Roman"/>
          <w:iCs/>
          <w:sz w:val="20"/>
          <w:szCs w:val="20"/>
        </w:rPr>
        <w:t>“Funded by the European Union. Views and opinions expressed are however those of the author(s) only and do not necessarily reflect those of the European Union or [</w:t>
      </w:r>
      <w:r w:rsidRPr="002778A3">
        <w:rPr>
          <w:rFonts w:cs="Times New Roman"/>
          <w:sz w:val="20"/>
          <w:szCs w:val="20"/>
        </w:rPr>
        <w:t>name of the granting authority</w:t>
      </w:r>
      <w:r w:rsidRPr="002778A3">
        <w:rPr>
          <w:rFonts w:cs="Times New Roman"/>
          <w:iCs/>
          <w:sz w:val="20"/>
          <w:szCs w:val="20"/>
        </w:rPr>
        <w:t>]</w:t>
      </w:r>
      <w:r w:rsidRPr="002778A3">
        <w:rPr>
          <w:rFonts w:cs="Times New Roman"/>
          <w:sz w:val="20"/>
          <w:szCs w:val="20"/>
        </w:rPr>
        <w:t>. Neither the European Union nor the granting authority can be held responsible for them.”</w:t>
      </w:r>
    </w:p>
    <w:p w14:paraId="540582E0" w14:textId="77777777" w:rsidR="000E4A3C" w:rsidRPr="002778A3" w:rsidRDefault="000E4A3C" w:rsidP="000E4A3C">
      <w:pPr>
        <w:pStyle w:val="Heading5"/>
        <w:rPr>
          <w:rFonts w:cs="Times New Roman"/>
        </w:rPr>
      </w:pPr>
      <w:bookmarkStart w:id="478" w:name="_Toc530036475"/>
      <w:bookmarkStart w:id="479" w:name="_Toc530036661"/>
      <w:bookmarkStart w:id="480" w:name="_Toc530396599"/>
      <w:bookmarkStart w:id="481" w:name="_Toc530396794"/>
      <w:bookmarkStart w:id="482" w:name="_Toc530397176"/>
      <w:bookmarkStart w:id="483" w:name="_Toc532247853"/>
      <w:bookmarkStart w:id="484" w:name="_Toc529197708"/>
      <w:bookmarkStart w:id="485" w:name="_Toc24126598"/>
      <w:bookmarkStart w:id="486" w:name="_Toc88829386"/>
      <w:bookmarkStart w:id="487" w:name="_Toc90290926"/>
      <w:bookmarkStart w:id="488" w:name="_Toc130290840"/>
      <w:bookmarkStart w:id="489" w:name="_Toc221892194"/>
      <w:bookmarkStart w:id="490" w:name="_Toc529197709"/>
      <w:bookmarkEnd w:id="478"/>
      <w:bookmarkEnd w:id="479"/>
      <w:bookmarkEnd w:id="480"/>
      <w:bookmarkEnd w:id="481"/>
      <w:bookmarkEnd w:id="482"/>
      <w:bookmarkEnd w:id="483"/>
      <w:bookmarkEnd w:id="484"/>
      <w:r w:rsidRPr="002778A3">
        <w:rPr>
          <w:rFonts w:cs="Times New Roman"/>
        </w:rPr>
        <w:t>17.4</w:t>
      </w:r>
      <w:r w:rsidRPr="002778A3">
        <w:rPr>
          <w:rFonts w:cs="Times New Roman"/>
        </w:rPr>
        <w:tab/>
        <w:t>Specific communication, dissemination and visibility rules</w:t>
      </w:r>
      <w:bookmarkEnd w:id="485"/>
      <w:bookmarkEnd w:id="486"/>
      <w:bookmarkEnd w:id="487"/>
      <w:bookmarkEnd w:id="488"/>
      <w:bookmarkEnd w:id="489"/>
    </w:p>
    <w:p w14:paraId="727AAA02" w14:textId="77777777" w:rsidR="000E4A3C" w:rsidRPr="002778A3" w:rsidRDefault="000E4A3C" w:rsidP="000E4A3C">
      <w:pPr>
        <w:rPr>
          <w:rFonts w:eastAsia="Calibri" w:cs="Times New Roman"/>
          <w:i/>
          <w:szCs w:val="24"/>
        </w:rPr>
      </w:pPr>
      <w:r w:rsidRPr="002778A3">
        <w:rPr>
          <w:rFonts w:cs="Times New Roman"/>
          <w:szCs w:val="24"/>
        </w:rPr>
        <w:t>Specific communication, dissemination and visibility rules (if any) are set out in Annex 5.</w:t>
      </w:r>
    </w:p>
    <w:p w14:paraId="66D8F860" w14:textId="77777777" w:rsidR="000E4A3C" w:rsidRPr="002778A3" w:rsidRDefault="000E4A3C" w:rsidP="000E4A3C">
      <w:pPr>
        <w:pStyle w:val="Heading5"/>
        <w:rPr>
          <w:rFonts w:cs="Times New Roman"/>
        </w:rPr>
      </w:pPr>
      <w:bookmarkStart w:id="491" w:name="_Toc24116120"/>
      <w:bookmarkStart w:id="492" w:name="_Toc24126599"/>
      <w:bookmarkStart w:id="493" w:name="_Toc88829387"/>
      <w:bookmarkStart w:id="494" w:name="_Toc90290927"/>
      <w:bookmarkStart w:id="495" w:name="_Toc130290841"/>
      <w:bookmarkStart w:id="496" w:name="_Toc221892195"/>
      <w:r w:rsidRPr="002778A3">
        <w:rPr>
          <w:rFonts w:cs="Times New Roman"/>
        </w:rPr>
        <w:t>17.5</w:t>
      </w:r>
      <w:r w:rsidRPr="002778A3">
        <w:rPr>
          <w:rFonts w:cs="Times New Roman"/>
        </w:rPr>
        <w:tab/>
        <w:t>Consequences of non-compliance</w:t>
      </w:r>
      <w:bookmarkEnd w:id="490"/>
      <w:bookmarkEnd w:id="491"/>
      <w:bookmarkEnd w:id="492"/>
      <w:bookmarkEnd w:id="493"/>
      <w:bookmarkEnd w:id="494"/>
      <w:bookmarkEnd w:id="495"/>
      <w:bookmarkEnd w:id="496"/>
    </w:p>
    <w:p w14:paraId="2CBD5936" w14:textId="7D77F588" w:rsidR="000E4A3C" w:rsidRPr="002778A3" w:rsidRDefault="000E4A3C" w:rsidP="000E4A3C">
      <w:pPr>
        <w:rPr>
          <w:rFonts w:cs="Times New Roman"/>
          <w:bCs/>
          <w:szCs w:val="24"/>
        </w:rPr>
      </w:pPr>
      <w:r w:rsidRPr="002778A3">
        <w:rPr>
          <w:rFonts w:cs="Times New Roman"/>
          <w:szCs w:val="24"/>
          <w:lang w:eastAsia="en-GB"/>
        </w:rPr>
        <w:t xml:space="preserve">If </w:t>
      </w:r>
      <w:r w:rsidR="00E14ECD">
        <w:rPr>
          <w:rFonts w:cs="Times New Roman"/>
          <w:szCs w:val="24"/>
          <w:lang w:eastAsia="en-GB"/>
        </w:rPr>
        <w:t>the</w:t>
      </w:r>
      <w:r w:rsidR="00E14ECD" w:rsidRPr="002778A3">
        <w:rPr>
          <w:rFonts w:cs="Times New Roman"/>
          <w:szCs w:val="24"/>
          <w:lang w:eastAsia="en-GB"/>
        </w:rPr>
        <w:t xml:space="preserve"> </w:t>
      </w:r>
      <w:r w:rsidRPr="002778A3">
        <w:rPr>
          <w:rFonts w:cs="Times New Roman"/>
          <w:szCs w:val="24"/>
          <w:lang w:eastAsia="en-GB"/>
        </w:rPr>
        <w:t>beneficiary breaches any of its obligations under this Article, the grant may be reduced (see Article 28)</w:t>
      </w:r>
      <w:r w:rsidRPr="002778A3">
        <w:rPr>
          <w:rFonts w:cs="Times New Roman"/>
          <w:bCs/>
          <w:szCs w:val="24"/>
        </w:rPr>
        <w:t xml:space="preserve">. </w:t>
      </w:r>
    </w:p>
    <w:p w14:paraId="77143A64" w14:textId="77777777" w:rsidR="000E4A3C" w:rsidRPr="002778A3" w:rsidRDefault="000E4A3C" w:rsidP="000E4A3C">
      <w:pPr>
        <w:rPr>
          <w:rFonts w:cs="Times New Roman"/>
        </w:rPr>
      </w:pPr>
      <w:r w:rsidRPr="002778A3">
        <w:rPr>
          <w:rFonts w:cs="Times New Roman"/>
        </w:rPr>
        <w:t xml:space="preserve">Such breaches may also lead to other measures </w:t>
      </w:r>
      <w:r w:rsidRPr="002778A3">
        <w:rPr>
          <w:rFonts w:cs="Times New Roman"/>
          <w:color w:val="000000"/>
          <w:lang w:eastAsia="en-GB"/>
        </w:rPr>
        <w:t>described</w:t>
      </w:r>
      <w:r w:rsidRPr="002778A3">
        <w:rPr>
          <w:rFonts w:cs="Times New Roman"/>
        </w:rPr>
        <w:t xml:space="preserve"> in Chapter 5.</w:t>
      </w:r>
      <w:r w:rsidRPr="002778A3">
        <w:rPr>
          <w:rFonts w:eastAsia="Times New Roman" w:cs="Times New Roman"/>
          <w:color w:val="FF0000"/>
          <w:szCs w:val="24"/>
          <w:lang w:eastAsia="en-GB"/>
        </w:rPr>
        <w:t xml:space="preserve"> </w:t>
      </w:r>
    </w:p>
    <w:p w14:paraId="41A9E254" w14:textId="152F0EF2" w:rsidR="000E4A3C" w:rsidRPr="002778A3" w:rsidRDefault="000E4A3C" w:rsidP="000E4A3C">
      <w:pPr>
        <w:pStyle w:val="Heading4"/>
        <w:rPr>
          <w:rFonts w:ascii="Times New Roman" w:hAnsi="Times New Roman" w:cs="Times New Roman"/>
        </w:rPr>
      </w:pPr>
      <w:bookmarkStart w:id="497" w:name="_Toc88829388"/>
      <w:bookmarkStart w:id="498" w:name="_Toc90290928"/>
      <w:bookmarkStart w:id="499" w:name="_Toc130290842"/>
      <w:bookmarkStart w:id="500" w:name="_Toc221892196"/>
      <w:bookmarkEnd w:id="166"/>
      <w:bookmarkEnd w:id="167"/>
      <w:bookmarkEnd w:id="168"/>
      <w:bookmarkEnd w:id="169"/>
      <w:r w:rsidRPr="007E5F92">
        <w:rPr>
          <w:rFonts w:ascii="Times New Roman" w:hAnsi="Times New Roman" w:cs="Times New Roman"/>
        </w:rPr>
        <w:t xml:space="preserve">ARTICLE 18 — SPECIFIC RULES FOR CARRYING OUT THE </w:t>
      </w:r>
      <w:bookmarkEnd w:id="497"/>
      <w:bookmarkEnd w:id="498"/>
      <w:bookmarkEnd w:id="499"/>
      <w:r w:rsidR="00F5278D">
        <w:rPr>
          <w:rFonts w:ascii="Times New Roman" w:hAnsi="Times New Roman" w:cs="Times New Roman"/>
        </w:rPr>
        <w:t>PROJECT</w:t>
      </w:r>
      <w:bookmarkEnd w:id="500"/>
      <w:r w:rsidR="00F5278D" w:rsidRPr="002778A3">
        <w:rPr>
          <w:rFonts w:ascii="Times New Roman" w:hAnsi="Times New Roman" w:cs="Times New Roman"/>
        </w:rPr>
        <w:t xml:space="preserve"> </w:t>
      </w:r>
    </w:p>
    <w:p w14:paraId="2D5C8171" w14:textId="1AA5C666" w:rsidR="000E4A3C" w:rsidRPr="002778A3" w:rsidRDefault="000E4A3C" w:rsidP="000E4A3C">
      <w:pPr>
        <w:pStyle w:val="Heading5"/>
        <w:rPr>
          <w:rFonts w:cs="Times New Roman"/>
          <w:i/>
        </w:rPr>
      </w:pPr>
      <w:bookmarkStart w:id="501" w:name="_Toc24116122"/>
      <w:bookmarkStart w:id="502" w:name="_Toc24126601"/>
      <w:bookmarkStart w:id="503" w:name="_Toc88829389"/>
      <w:bookmarkStart w:id="504" w:name="_Toc90290929"/>
      <w:bookmarkStart w:id="505" w:name="_Toc130290843"/>
      <w:bookmarkStart w:id="506" w:name="_Toc447191982"/>
      <w:bookmarkStart w:id="507" w:name="_Toc456340311"/>
      <w:bookmarkStart w:id="508" w:name="_Toc529197692"/>
      <w:bookmarkStart w:id="509" w:name="_Toc221892197"/>
      <w:r w:rsidRPr="002778A3">
        <w:rPr>
          <w:rFonts w:cs="Times New Roman"/>
        </w:rPr>
        <w:t xml:space="preserve">18.1 </w:t>
      </w:r>
      <w:r w:rsidRPr="002778A3">
        <w:rPr>
          <w:rFonts w:cs="Times New Roman"/>
        </w:rPr>
        <w:tab/>
        <w:t xml:space="preserve">Specific rules for carrying out the </w:t>
      </w:r>
      <w:bookmarkEnd w:id="501"/>
      <w:bookmarkEnd w:id="502"/>
      <w:bookmarkEnd w:id="503"/>
      <w:bookmarkEnd w:id="504"/>
      <w:bookmarkEnd w:id="505"/>
      <w:bookmarkEnd w:id="506"/>
      <w:bookmarkEnd w:id="507"/>
      <w:bookmarkEnd w:id="508"/>
      <w:r w:rsidR="00F5278D">
        <w:rPr>
          <w:rFonts w:cs="Times New Roman"/>
        </w:rPr>
        <w:t>project</w:t>
      </w:r>
      <w:bookmarkEnd w:id="509"/>
    </w:p>
    <w:p w14:paraId="50DE861F" w14:textId="01C93819" w:rsidR="000E4A3C" w:rsidRPr="002778A3" w:rsidRDefault="000E4A3C" w:rsidP="000E4A3C">
      <w:pPr>
        <w:rPr>
          <w:rFonts w:eastAsia="Calibri" w:cs="Times New Roman"/>
          <w:i/>
          <w:szCs w:val="24"/>
        </w:rPr>
      </w:pPr>
      <w:bookmarkStart w:id="510" w:name="_Toc447191983"/>
      <w:bookmarkStart w:id="511" w:name="_Toc456340312"/>
      <w:bookmarkStart w:id="512" w:name="_Toc529197693"/>
      <w:r w:rsidRPr="002778A3">
        <w:rPr>
          <w:rFonts w:eastAsia="Calibri" w:cs="Times New Roman"/>
          <w:szCs w:val="24"/>
        </w:rPr>
        <w:t xml:space="preserve">Specific rules for implementing the </w:t>
      </w:r>
      <w:r w:rsidR="00F5278D">
        <w:rPr>
          <w:rFonts w:eastAsia="Calibri" w:cs="Times New Roman"/>
          <w:szCs w:val="24"/>
        </w:rPr>
        <w:t>project</w:t>
      </w:r>
      <w:r w:rsidR="00F5278D" w:rsidRPr="002778A3">
        <w:rPr>
          <w:rFonts w:eastAsia="Calibri" w:cs="Times New Roman"/>
          <w:szCs w:val="24"/>
        </w:rPr>
        <w:t xml:space="preserve"> </w:t>
      </w:r>
      <w:r w:rsidRPr="002778A3">
        <w:rPr>
          <w:rFonts w:eastAsia="Calibri" w:cs="Times New Roman"/>
          <w:szCs w:val="24"/>
        </w:rPr>
        <w:t>(if any) are set out in Annex 5.</w:t>
      </w:r>
    </w:p>
    <w:p w14:paraId="03CC2457" w14:textId="77777777" w:rsidR="000E4A3C" w:rsidRPr="002778A3" w:rsidRDefault="000E4A3C" w:rsidP="000E4A3C">
      <w:pPr>
        <w:pStyle w:val="Heading5"/>
        <w:rPr>
          <w:rFonts w:cs="Times New Roman"/>
        </w:rPr>
      </w:pPr>
      <w:bookmarkStart w:id="513" w:name="_Toc24116123"/>
      <w:bookmarkStart w:id="514" w:name="_Toc24126602"/>
      <w:bookmarkStart w:id="515" w:name="_Toc88829390"/>
      <w:bookmarkStart w:id="516" w:name="_Toc90290930"/>
      <w:bookmarkStart w:id="517" w:name="_Toc130290844"/>
      <w:bookmarkStart w:id="518" w:name="_Toc221892198"/>
      <w:r w:rsidRPr="002778A3">
        <w:rPr>
          <w:rFonts w:cs="Times New Roman"/>
        </w:rPr>
        <w:t>18.2</w:t>
      </w:r>
      <w:r w:rsidRPr="002778A3">
        <w:rPr>
          <w:rFonts w:cs="Times New Roman"/>
        </w:rPr>
        <w:tab/>
        <w:t>Consequences of non-compliance</w:t>
      </w:r>
      <w:bookmarkEnd w:id="510"/>
      <w:bookmarkEnd w:id="511"/>
      <w:bookmarkEnd w:id="512"/>
      <w:bookmarkEnd w:id="513"/>
      <w:bookmarkEnd w:id="514"/>
      <w:bookmarkEnd w:id="515"/>
      <w:bookmarkEnd w:id="516"/>
      <w:bookmarkEnd w:id="517"/>
      <w:bookmarkEnd w:id="518"/>
    </w:p>
    <w:p w14:paraId="499ABF3F" w14:textId="7E135472" w:rsidR="000E4A3C" w:rsidRPr="002778A3" w:rsidRDefault="000E4A3C" w:rsidP="000E4A3C">
      <w:pPr>
        <w:rPr>
          <w:rFonts w:cs="Times New Roman"/>
        </w:rPr>
      </w:pPr>
      <w:r w:rsidRPr="002778A3">
        <w:rPr>
          <w:rFonts w:cs="Times New Roman"/>
        </w:rPr>
        <w:t xml:space="preserve">If </w:t>
      </w:r>
      <w:r w:rsidR="00E14ECD">
        <w:rPr>
          <w:rFonts w:cs="Times New Roman"/>
        </w:rPr>
        <w:t>the</w:t>
      </w:r>
      <w:r w:rsidR="00E14ECD" w:rsidRPr="002778A3">
        <w:rPr>
          <w:rFonts w:cs="Times New Roman"/>
        </w:rPr>
        <w:t xml:space="preserve"> </w:t>
      </w:r>
      <w:r w:rsidRPr="002778A3">
        <w:rPr>
          <w:rFonts w:cs="Times New Roman"/>
        </w:rPr>
        <w:t xml:space="preserve">beneficiary breaches any of its obligations under this Article, the grant may be reduced (see Article </w:t>
      </w:r>
      <w:r w:rsidRPr="002778A3">
        <w:rPr>
          <w:rFonts w:cs="Times New Roman"/>
          <w:szCs w:val="24"/>
          <w:lang w:eastAsia="en-GB"/>
        </w:rPr>
        <w:t>28</w:t>
      </w:r>
      <w:r w:rsidRPr="002778A3">
        <w:rPr>
          <w:rFonts w:cs="Times New Roman"/>
        </w:rPr>
        <w:t>).</w:t>
      </w:r>
    </w:p>
    <w:p w14:paraId="50A7C314" w14:textId="77777777" w:rsidR="000E4A3C" w:rsidRPr="002778A3" w:rsidRDefault="000E4A3C" w:rsidP="000E4A3C">
      <w:pPr>
        <w:rPr>
          <w:rFonts w:cs="Times New Roman"/>
          <w:i/>
          <w:highlight w:val="yellow"/>
        </w:rPr>
      </w:pPr>
      <w:r w:rsidRPr="002778A3">
        <w:rPr>
          <w:rFonts w:cs="Times New Roman"/>
        </w:rPr>
        <w:t>Such a breach may also lead to other measures described in Chapter 5.</w:t>
      </w:r>
    </w:p>
    <w:p w14:paraId="4EF3C562" w14:textId="77777777" w:rsidR="000E4A3C" w:rsidRPr="00380466" w:rsidRDefault="000E4A3C" w:rsidP="000E4A3C">
      <w:pPr>
        <w:pStyle w:val="Heading2"/>
        <w:rPr>
          <w:rFonts w:ascii="Times New Roman" w:hAnsi="Times New Roman" w:cs="Times New Roman"/>
          <w:lang w:eastAsia="en-GB"/>
        </w:rPr>
      </w:pPr>
      <w:bookmarkStart w:id="519" w:name="_Toc530035910"/>
      <w:bookmarkStart w:id="520" w:name="_Toc24116124"/>
      <w:bookmarkStart w:id="521" w:name="_Toc24126603"/>
      <w:bookmarkStart w:id="522" w:name="_Toc88829391"/>
      <w:bookmarkStart w:id="523" w:name="_Toc90290931"/>
      <w:bookmarkStart w:id="524" w:name="_Toc130290845"/>
      <w:bookmarkStart w:id="525" w:name="_Toc221892199"/>
      <w:r w:rsidRPr="00380466">
        <w:rPr>
          <w:rFonts w:ascii="Times New Roman" w:hAnsi="Times New Roman" w:cs="Times New Roman"/>
          <w:lang w:eastAsia="en-GB"/>
        </w:rPr>
        <w:t>SECTION 3</w:t>
      </w:r>
      <w:r w:rsidRPr="00380466">
        <w:rPr>
          <w:rFonts w:ascii="Times New Roman" w:hAnsi="Times New Roman" w:cs="Times New Roman"/>
          <w:lang w:eastAsia="en-GB"/>
        </w:rPr>
        <w:tab/>
        <w:t>GRANT ADMINISTRATION</w:t>
      </w:r>
      <w:bookmarkEnd w:id="519"/>
      <w:bookmarkEnd w:id="520"/>
      <w:bookmarkEnd w:id="521"/>
      <w:bookmarkEnd w:id="522"/>
      <w:bookmarkEnd w:id="523"/>
      <w:bookmarkEnd w:id="524"/>
      <w:bookmarkEnd w:id="525"/>
    </w:p>
    <w:p w14:paraId="78E828C0" w14:textId="77777777" w:rsidR="000E4A3C" w:rsidRPr="00380466" w:rsidRDefault="000E4A3C" w:rsidP="000E4A3C">
      <w:pPr>
        <w:pStyle w:val="Heading4"/>
        <w:rPr>
          <w:rFonts w:ascii="Times New Roman" w:hAnsi="Times New Roman" w:cs="Times New Roman"/>
          <w:lang w:eastAsia="en-GB"/>
        </w:rPr>
      </w:pPr>
      <w:bookmarkStart w:id="526" w:name="_Toc530035911"/>
      <w:bookmarkStart w:id="527" w:name="_Toc435108988"/>
      <w:bookmarkStart w:id="528" w:name="_Toc524697225"/>
      <w:bookmarkStart w:id="529" w:name="_Toc529197715"/>
      <w:bookmarkStart w:id="530" w:name="_Toc24116125"/>
      <w:bookmarkStart w:id="531" w:name="_Toc24126604"/>
      <w:bookmarkStart w:id="532" w:name="_Toc88829392"/>
      <w:bookmarkStart w:id="533" w:name="_Toc90290932"/>
      <w:bookmarkStart w:id="534" w:name="_Toc130290846"/>
      <w:bookmarkStart w:id="535" w:name="_Toc221892200"/>
      <w:r w:rsidRPr="00380466">
        <w:rPr>
          <w:rFonts w:ascii="Times New Roman" w:hAnsi="Times New Roman" w:cs="Times New Roman"/>
          <w:lang w:eastAsia="en-GB"/>
        </w:rPr>
        <w:t>ARTICLE 19 — GENERAL INFORMATION OBLIGATION</w:t>
      </w:r>
      <w:bookmarkEnd w:id="526"/>
      <w:bookmarkEnd w:id="527"/>
      <w:bookmarkEnd w:id="528"/>
      <w:bookmarkEnd w:id="529"/>
      <w:r w:rsidRPr="00380466">
        <w:rPr>
          <w:rFonts w:ascii="Times New Roman" w:hAnsi="Times New Roman" w:cs="Times New Roman"/>
          <w:lang w:eastAsia="en-GB"/>
        </w:rPr>
        <w:t>S</w:t>
      </w:r>
      <w:bookmarkEnd w:id="530"/>
      <w:bookmarkEnd w:id="531"/>
      <w:bookmarkEnd w:id="532"/>
      <w:bookmarkEnd w:id="533"/>
      <w:bookmarkEnd w:id="534"/>
      <w:bookmarkEnd w:id="535"/>
    </w:p>
    <w:p w14:paraId="7D703A05" w14:textId="77777777" w:rsidR="000E4A3C" w:rsidRPr="002778A3" w:rsidRDefault="000E4A3C" w:rsidP="000E4A3C">
      <w:pPr>
        <w:pStyle w:val="Heading5"/>
        <w:rPr>
          <w:rFonts w:cs="Times New Roman"/>
        </w:rPr>
      </w:pPr>
      <w:bookmarkStart w:id="536" w:name="_Toc435108989"/>
      <w:bookmarkStart w:id="537" w:name="_Toc529197716"/>
      <w:bookmarkStart w:id="538" w:name="_Toc28806479"/>
      <w:bookmarkStart w:id="539" w:name="_Toc88829393"/>
      <w:bookmarkStart w:id="540" w:name="_Toc90290933"/>
      <w:bookmarkStart w:id="541" w:name="_Toc130290847"/>
      <w:bookmarkStart w:id="542" w:name="_Toc221892201"/>
      <w:r w:rsidRPr="002778A3">
        <w:rPr>
          <w:rFonts w:cs="Times New Roman"/>
        </w:rPr>
        <w:t>19.1</w:t>
      </w:r>
      <w:r w:rsidRPr="002778A3">
        <w:rPr>
          <w:rFonts w:cs="Times New Roman"/>
        </w:rPr>
        <w:tab/>
      </w:r>
      <w:bookmarkEnd w:id="536"/>
      <w:bookmarkEnd w:id="537"/>
      <w:r w:rsidRPr="002778A3">
        <w:rPr>
          <w:rFonts w:cs="Times New Roman"/>
        </w:rPr>
        <w:t>Information requests</w:t>
      </w:r>
      <w:bookmarkEnd w:id="538"/>
      <w:bookmarkEnd w:id="539"/>
      <w:bookmarkEnd w:id="540"/>
      <w:bookmarkEnd w:id="541"/>
      <w:bookmarkEnd w:id="542"/>
    </w:p>
    <w:p w14:paraId="556EBDC9" w14:textId="04B5E367" w:rsidR="000E4A3C" w:rsidRPr="002778A3" w:rsidRDefault="000E4A3C" w:rsidP="000E4A3C">
      <w:pPr>
        <w:tabs>
          <w:tab w:val="left" w:pos="851"/>
        </w:tabs>
        <w:rPr>
          <w:rFonts w:cs="Times New Roman"/>
          <w:szCs w:val="24"/>
        </w:rPr>
      </w:pPr>
      <w:r w:rsidRPr="002778A3">
        <w:rPr>
          <w:rFonts w:cs="Times New Roman"/>
          <w:szCs w:val="24"/>
        </w:rPr>
        <w:t xml:space="preserve">The </w:t>
      </w:r>
      <w:r w:rsidR="00EF27D8">
        <w:rPr>
          <w:rFonts w:cs="Times New Roman"/>
          <w:szCs w:val="24"/>
        </w:rPr>
        <w:t>beneficiary</w:t>
      </w:r>
      <w:r w:rsidRPr="002778A3">
        <w:rPr>
          <w:rFonts w:cs="Times New Roman"/>
          <w:szCs w:val="24"/>
        </w:rPr>
        <w:t xml:space="preserve"> must provide </w:t>
      </w:r>
      <w:r w:rsidRPr="002778A3">
        <w:rPr>
          <w:rFonts w:eastAsia="Times New Roman" w:cs="Times New Roman"/>
          <w:szCs w:val="24"/>
          <w:lang w:eastAsia="en-GB"/>
        </w:rPr>
        <w:t xml:space="preserve">— </w:t>
      </w:r>
      <w:r w:rsidRPr="002778A3">
        <w:rPr>
          <w:rFonts w:cs="Times New Roman"/>
          <w:szCs w:val="24"/>
        </w:rPr>
        <w:t xml:space="preserve">during the </w:t>
      </w:r>
      <w:r w:rsidR="00F5278D">
        <w:rPr>
          <w:rFonts w:cs="Times New Roman"/>
          <w:szCs w:val="24"/>
        </w:rPr>
        <w:t>project</w:t>
      </w:r>
      <w:r w:rsidR="00F5278D" w:rsidRPr="002778A3">
        <w:rPr>
          <w:rFonts w:cs="Times New Roman"/>
          <w:szCs w:val="24"/>
        </w:rPr>
        <w:t xml:space="preserve"> </w:t>
      </w:r>
      <w:r w:rsidRPr="002778A3">
        <w:rPr>
          <w:rFonts w:cs="Times New Roman"/>
          <w:szCs w:val="24"/>
        </w:rPr>
        <w:t xml:space="preserve">or afterwards and in accordance with Article 7 </w:t>
      </w:r>
      <w:r w:rsidRPr="002778A3">
        <w:rPr>
          <w:rFonts w:eastAsia="Times New Roman" w:cs="Times New Roman"/>
          <w:szCs w:val="24"/>
          <w:lang w:eastAsia="en-GB"/>
        </w:rPr>
        <w:t>—</w:t>
      </w:r>
      <w:r w:rsidRPr="002778A3">
        <w:rPr>
          <w:rFonts w:cs="Times New Roman"/>
          <w:szCs w:val="24"/>
        </w:rPr>
        <w:t xml:space="preserve"> any information requested in order to verify eligibility of the costs or contributions declared, proper implementation of the </w:t>
      </w:r>
      <w:r w:rsidR="00F5278D">
        <w:rPr>
          <w:rFonts w:cs="Times New Roman"/>
          <w:szCs w:val="24"/>
        </w:rPr>
        <w:t>project</w:t>
      </w:r>
      <w:r w:rsidRPr="002778A3">
        <w:rPr>
          <w:rFonts w:cs="Times New Roman"/>
          <w:szCs w:val="24"/>
        </w:rPr>
        <w:t xml:space="preserve"> and compliance with the other obligations under the Agreement. </w:t>
      </w:r>
    </w:p>
    <w:p w14:paraId="1473BE7C" w14:textId="77777777" w:rsidR="000E4A3C" w:rsidRPr="002778A3" w:rsidRDefault="000E4A3C" w:rsidP="000E4A3C">
      <w:pPr>
        <w:tabs>
          <w:tab w:val="left" w:pos="851"/>
        </w:tabs>
        <w:rPr>
          <w:rFonts w:cs="Times New Roman"/>
          <w:szCs w:val="24"/>
        </w:rPr>
      </w:pPr>
      <w:r w:rsidRPr="002778A3">
        <w:rPr>
          <w:rFonts w:cs="Times New Roman"/>
          <w:szCs w:val="24"/>
        </w:rPr>
        <w:t>The information provided must be accurate, precise and complete and in the format requested, including electronic format.</w:t>
      </w:r>
    </w:p>
    <w:p w14:paraId="375F5531" w14:textId="5747B7D7" w:rsidR="000E4A3C" w:rsidRPr="002778A3" w:rsidRDefault="3E1B2003" w:rsidP="000E4A3C">
      <w:pPr>
        <w:pStyle w:val="Heading5"/>
        <w:rPr>
          <w:rFonts w:cs="Times New Roman"/>
        </w:rPr>
      </w:pPr>
      <w:bookmarkStart w:id="543" w:name="_Toc435108990"/>
      <w:bookmarkStart w:id="544" w:name="_Toc529197717"/>
      <w:bookmarkStart w:id="545" w:name="_Toc28806480"/>
      <w:bookmarkStart w:id="546" w:name="_Toc88829394"/>
      <w:bookmarkStart w:id="547" w:name="_Toc90290934"/>
      <w:bookmarkStart w:id="548" w:name="_Toc130290848"/>
      <w:bookmarkStart w:id="549" w:name="_Toc221892202"/>
      <w:r w:rsidRPr="038A89D4">
        <w:rPr>
          <w:rFonts w:cs="Times New Roman"/>
        </w:rPr>
        <w:t>19.2</w:t>
      </w:r>
      <w:r w:rsidR="000E4A3C">
        <w:tab/>
      </w:r>
      <w:r w:rsidR="661AEA56" w:rsidRPr="038A89D4">
        <w:rPr>
          <w:rFonts w:cs="Times New Roman"/>
        </w:rPr>
        <w:t>D</w:t>
      </w:r>
      <w:r w:rsidRPr="038A89D4">
        <w:rPr>
          <w:rFonts w:cs="Times New Roman"/>
        </w:rPr>
        <w:t>ata updates</w:t>
      </w:r>
      <w:bookmarkEnd w:id="543"/>
      <w:bookmarkEnd w:id="544"/>
      <w:bookmarkEnd w:id="545"/>
      <w:bookmarkEnd w:id="546"/>
      <w:bookmarkEnd w:id="547"/>
      <w:r w:rsidR="661AEA56" w:rsidRPr="038A89D4">
        <w:rPr>
          <w:rFonts w:cs="Times New Roman"/>
        </w:rPr>
        <w:t xml:space="preserve"> in the </w:t>
      </w:r>
      <w:r w:rsidR="4F326D08" w:rsidRPr="038A89D4">
        <w:rPr>
          <w:rFonts w:cs="Times New Roman"/>
        </w:rPr>
        <w:t xml:space="preserve">European Solidarity Corps </w:t>
      </w:r>
      <w:r w:rsidR="19A8ACB0" w:rsidRPr="038A89D4">
        <w:rPr>
          <w:rFonts w:cs="Times New Roman"/>
        </w:rPr>
        <w:t xml:space="preserve">reporting and </w:t>
      </w:r>
      <w:r w:rsidR="661AEA56" w:rsidRPr="038A89D4">
        <w:rPr>
          <w:rFonts w:cs="Times New Roman"/>
        </w:rPr>
        <w:t>management</w:t>
      </w:r>
      <w:r w:rsidR="19A8ACB0" w:rsidRPr="038A89D4">
        <w:rPr>
          <w:rFonts w:cs="Times New Roman"/>
        </w:rPr>
        <w:t xml:space="preserve"> </w:t>
      </w:r>
      <w:r w:rsidR="661AEA56" w:rsidRPr="038A89D4">
        <w:rPr>
          <w:rFonts w:cs="Times New Roman"/>
        </w:rPr>
        <w:t>tool</w:t>
      </w:r>
      <w:bookmarkEnd w:id="548"/>
      <w:bookmarkEnd w:id="549"/>
    </w:p>
    <w:p w14:paraId="5F5410D7" w14:textId="2C749D9D" w:rsidR="000E4A3C" w:rsidRPr="002778A3" w:rsidRDefault="663E0A28" w:rsidP="08D1D862">
      <w:pPr>
        <w:widowControl w:val="0"/>
        <w:rPr>
          <w:rFonts w:eastAsia="Times New Roman" w:cs="Times New Roman"/>
          <w:lang w:eastAsia="en-GB"/>
        </w:rPr>
      </w:pPr>
      <w:r w:rsidRPr="08D1D862">
        <w:rPr>
          <w:rFonts w:eastAsia="Times New Roman" w:cs="Times New Roman"/>
          <w:lang w:eastAsia="en-GB"/>
        </w:rPr>
        <w:t xml:space="preserve">The </w:t>
      </w:r>
      <w:r w:rsidR="00EF27D8">
        <w:rPr>
          <w:rFonts w:eastAsia="Times New Roman" w:cs="Times New Roman"/>
          <w:lang w:eastAsia="en-GB"/>
        </w:rPr>
        <w:t>beneficiary</w:t>
      </w:r>
      <w:r w:rsidRPr="08D1D862">
        <w:rPr>
          <w:rFonts w:eastAsia="Times New Roman" w:cs="Times New Roman"/>
          <w:lang w:eastAsia="en-GB"/>
        </w:rPr>
        <w:t xml:space="preserve"> must keep — at all times, </w:t>
      </w:r>
      <w:r w:rsidRPr="08D1D862">
        <w:rPr>
          <w:rFonts w:cs="Times New Roman"/>
        </w:rPr>
        <w:t>during the action</w:t>
      </w:r>
      <w:r w:rsidRPr="08D1D862">
        <w:rPr>
          <w:rFonts w:eastAsia="Times New Roman" w:cs="Times New Roman"/>
          <w:lang w:eastAsia="en-GB"/>
        </w:rPr>
        <w:t xml:space="preserve">— </w:t>
      </w:r>
      <w:r w:rsidR="00EF27D8">
        <w:rPr>
          <w:rFonts w:eastAsia="Times New Roman" w:cs="Times New Roman"/>
          <w:lang w:eastAsia="en-GB"/>
        </w:rPr>
        <w:t>its</w:t>
      </w:r>
      <w:r w:rsidR="00EF27D8" w:rsidRPr="08D1D862">
        <w:rPr>
          <w:rFonts w:eastAsia="Times New Roman" w:cs="Times New Roman"/>
          <w:lang w:eastAsia="en-GB"/>
        </w:rPr>
        <w:t xml:space="preserve"> </w:t>
      </w:r>
      <w:r w:rsidRPr="08D1D862">
        <w:rPr>
          <w:rFonts w:eastAsia="Times New Roman" w:cs="Times New Roman"/>
          <w:lang w:eastAsia="en-GB"/>
        </w:rPr>
        <w:t xml:space="preserve">information stored in </w:t>
      </w:r>
      <w:r w:rsidR="66BCE1C5" w:rsidRPr="08D1D862">
        <w:rPr>
          <w:rFonts w:eastAsia="Times New Roman" w:cs="Times New Roman"/>
          <w:lang w:eastAsia="en-GB"/>
        </w:rPr>
        <w:t xml:space="preserve">the </w:t>
      </w:r>
      <w:r w:rsidR="115F8D2B" w:rsidRPr="08D1D862">
        <w:rPr>
          <w:rFonts w:cs="Times New Roman"/>
        </w:rPr>
        <w:t>European Solidarity Corps</w:t>
      </w:r>
      <w:r w:rsidR="09A9E496" w:rsidRPr="08D1D862">
        <w:rPr>
          <w:rFonts w:eastAsia="Times New Roman" w:cs="Times New Roman"/>
          <w:lang w:eastAsia="en-GB"/>
        </w:rPr>
        <w:t xml:space="preserve"> </w:t>
      </w:r>
      <w:r w:rsidR="3AA78BBA" w:rsidRPr="08D1D862">
        <w:rPr>
          <w:rFonts w:eastAsia="Times New Roman" w:cs="Times New Roman"/>
          <w:lang w:eastAsia="en-GB"/>
        </w:rPr>
        <w:t xml:space="preserve">reporting and </w:t>
      </w:r>
      <w:r w:rsidR="09A9E496" w:rsidRPr="08D1D862">
        <w:rPr>
          <w:rFonts w:eastAsia="Times New Roman" w:cs="Times New Roman"/>
          <w:lang w:eastAsia="en-GB"/>
        </w:rPr>
        <w:t>management tool</w:t>
      </w:r>
      <w:r w:rsidR="4EF89F52" w:rsidRPr="08D1D862">
        <w:rPr>
          <w:rFonts w:eastAsia="Times New Roman" w:cs="Times New Roman"/>
          <w:lang w:eastAsia="en-GB"/>
        </w:rPr>
        <w:t xml:space="preserve"> (Beneficiary Module)</w:t>
      </w:r>
      <w:r w:rsidRPr="08D1D862">
        <w:rPr>
          <w:rFonts w:eastAsia="Times New Roman" w:cs="Times New Roman"/>
          <w:lang w:eastAsia="en-GB"/>
        </w:rPr>
        <w:t xml:space="preserve"> </w:t>
      </w:r>
      <w:r w:rsidR="000A2E7F">
        <w:rPr>
          <w:rFonts w:eastAsia="Times New Roman" w:cs="Times New Roman"/>
          <w:lang w:eastAsia="en-GB"/>
        </w:rPr>
        <w:t xml:space="preserve">and Organisation Registration System </w:t>
      </w:r>
      <w:r w:rsidRPr="08D1D862">
        <w:rPr>
          <w:rFonts w:eastAsia="Times New Roman" w:cs="Times New Roman"/>
          <w:lang w:eastAsia="en-GB"/>
        </w:rPr>
        <w:t>up to date, in particular, their name, address, legal representatives, legal form and organisation type.</w:t>
      </w:r>
    </w:p>
    <w:p w14:paraId="3716F25B" w14:textId="50E18703" w:rsidR="000E4A3C" w:rsidRPr="00F5278D" w:rsidRDefault="000E4A3C" w:rsidP="000E4A3C">
      <w:pPr>
        <w:pStyle w:val="Heading5"/>
        <w:rPr>
          <w:rFonts w:cs="Times New Roman"/>
          <w:b w:val="0"/>
          <w:bCs/>
        </w:rPr>
      </w:pPr>
      <w:bookmarkStart w:id="550" w:name="_Toc88829395"/>
      <w:bookmarkStart w:id="551" w:name="_Toc90290935"/>
      <w:bookmarkStart w:id="552" w:name="_Toc130290849"/>
      <w:bookmarkStart w:id="553" w:name="_Toc221892203"/>
      <w:r w:rsidRPr="002778A3">
        <w:rPr>
          <w:rFonts w:cs="Times New Roman"/>
        </w:rPr>
        <w:t>19.3</w:t>
      </w:r>
      <w:r w:rsidRPr="002778A3">
        <w:rPr>
          <w:rFonts w:cs="Times New Roman"/>
        </w:rPr>
        <w:tab/>
        <w:t xml:space="preserve">Information </w:t>
      </w:r>
      <w:r w:rsidRPr="00F5278D">
        <w:rPr>
          <w:rStyle w:val="Heading5Char"/>
          <w:rFonts w:cs="Times New Roman"/>
          <w:b/>
          <w:bCs/>
        </w:rPr>
        <w:t xml:space="preserve">about events and circumstances which impact the </w:t>
      </w:r>
      <w:bookmarkEnd w:id="550"/>
      <w:bookmarkEnd w:id="551"/>
      <w:bookmarkEnd w:id="552"/>
      <w:r w:rsidR="00F5278D" w:rsidRPr="00F5278D">
        <w:rPr>
          <w:rStyle w:val="Heading5Char"/>
          <w:rFonts w:cs="Times New Roman"/>
          <w:b/>
          <w:bCs/>
        </w:rPr>
        <w:t>project</w:t>
      </w:r>
      <w:bookmarkEnd w:id="553"/>
    </w:p>
    <w:p w14:paraId="065C5644" w14:textId="3938EAD8" w:rsidR="000E4A3C" w:rsidRPr="002778A3" w:rsidRDefault="000E4A3C" w:rsidP="000E4A3C">
      <w:pPr>
        <w:widowControl w:val="0"/>
        <w:rPr>
          <w:rFonts w:eastAsia="Times New Roman" w:cs="Times New Roman"/>
          <w:szCs w:val="24"/>
          <w:lang w:eastAsia="en-GB"/>
        </w:rPr>
      </w:pPr>
      <w:r w:rsidRPr="002778A3">
        <w:rPr>
          <w:rFonts w:eastAsia="Times New Roman" w:cs="Times New Roman"/>
          <w:szCs w:val="24"/>
          <w:lang w:eastAsia="en-GB"/>
        </w:rPr>
        <w:t xml:space="preserve">The </w:t>
      </w:r>
      <w:r w:rsidR="00EF27D8">
        <w:rPr>
          <w:rFonts w:eastAsia="Times New Roman" w:cs="Times New Roman"/>
          <w:szCs w:val="24"/>
          <w:lang w:eastAsia="en-GB"/>
        </w:rPr>
        <w:t>beneficiary</w:t>
      </w:r>
      <w:r w:rsidRPr="002778A3">
        <w:rPr>
          <w:rFonts w:eastAsia="Times New Roman" w:cs="Times New Roman"/>
          <w:szCs w:val="24"/>
          <w:lang w:eastAsia="en-GB"/>
        </w:rPr>
        <w:t xml:space="preserve"> must immediately inform the </w:t>
      </w:r>
      <w:r w:rsidRPr="002778A3">
        <w:rPr>
          <w:rFonts w:cs="Times New Roman"/>
          <w:szCs w:val="24"/>
        </w:rPr>
        <w:t>granting authority</w:t>
      </w:r>
      <w:r w:rsidRPr="002778A3">
        <w:rPr>
          <w:rFonts w:cs="Times New Roman"/>
          <w:bCs/>
          <w:szCs w:val="24"/>
        </w:rPr>
        <w:t xml:space="preserve"> </w:t>
      </w:r>
      <w:r w:rsidRPr="002778A3">
        <w:rPr>
          <w:rFonts w:eastAsia="Times New Roman" w:cs="Times New Roman"/>
          <w:szCs w:val="24"/>
          <w:lang w:eastAsia="en-GB"/>
        </w:rPr>
        <w:t xml:space="preserve">of any of the following: </w:t>
      </w:r>
    </w:p>
    <w:p w14:paraId="118657FD" w14:textId="78EBCB6C" w:rsidR="00C30BAD" w:rsidRDefault="000E4A3C" w:rsidP="000E4A3C">
      <w:pPr>
        <w:widowControl w:val="0"/>
        <w:numPr>
          <w:ilvl w:val="0"/>
          <w:numId w:val="2"/>
        </w:numPr>
        <w:ind w:left="720" w:hanging="404"/>
        <w:rPr>
          <w:rFonts w:eastAsia="Times New Roman" w:cs="Times New Roman"/>
          <w:szCs w:val="24"/>
          <w:lang w:eastAsia="en-GB"/>
        </w:rPr>
      </w:pPr>
      <w:r w:rsidRPr="002778A3">
        <w:rPr>
          <w:rFonts w:eastAsia="Times New Roman" w:cs="Times New Roman"/>
          <w:b/>
          <w:szCs w:val="24"/>
          <w:lang w:eastAsia="en-GB"/>
        </w:rPr>
        <w:t>events</w:t>
      </w:r>
      <w:r w:rsidRPr="002778A3">
        <w:rPr>
          <w:rFonts w:eastAsia="Times New Roman" w:cs="Times New Roman"/>
          <w:szCs w:val="24"/>
          <w:lang w:eastAsia="en-GB"/>
        </w:rPr>
        <w:t xml:space="preserve"> which are likely to affect or delay the implementation of the </w:t>
      </w:r>
      <w:r w:rsidR="00F5278D">
        <w:rPr>
          <w:rFonts w:eastAsia="Times New Roman" w:cs="Times New Roman"/>
          <w:szCs w:val="24"/>
          <w:lang w:eastAsia="en-GB"/>
        </w:rPr>
        <w:t>project</w:t>
      </w:r>
      <w:r w:rsidR="00F5278D" w:rsidRPr="002778A3">
        <w:rPr>
          <w:rFonts w:eastAsia="Times New Roman" w:cs="Times New Roman"/>
          <w:szCs w:val="24"/>
          <w:lang w:eastAsia="en-GB"/>
        </w:rPr>
        <w:t xml:space="preserve"> </w:t>
      </w:r>
      <w:r w:rsidRPr="002778A3">
        <w:rPr>
          <w:rFonts w:eastAsia="Times New Roman" w:cs="Times New Roman"/>
          <w:szCs w:val="24"/>
          <w:lang w:eastAsia="en-GB"/>
        </w:rPr>
        <w:t>or affect the EU’s financial interests, in particular</w:t>
      </w:r>
      <w:r w:rsidR="00C30BAD">
        <w:rPr>
          <w:rFonts w:eastAsia="Times New Roman" w:cs="Times New Roman"/>
          <w:szCs w:val="24"/>
          <w:lang w:eastAsia="en-GB"/>
        </w:rPr>
        <w:t>:</w:t>
      </w:r>
    </w:p>
    <w:p w14:paraId="2FEE7611" w14:textId="77777777" w:rsidR="00C30BAD" w:rsidRDefault="000E4A3C" w:rsidP="005938A0">
      <w:pPr>
        <w:pStyle w:val="ListParagraph"/>
        <w:widowControl w:val="0"/>
        <w:numPr>
          <w:ilvl w:val="0"/>
          <w:numId w:val="55"/>
        </w:numPr>
        <w:ind w:left="1560" w:hanging="426"/>
        <w:rPr>
          <w:szCs w:val="24"/>
          <w:lang w:eastAsia="en-GB"/>
        </w:rPr>
      </w:pPr>
      <w:r w:rsidRPr="00C30BAD">
        <w:rPr>
          <w:szCs w:val="24"/>
          <w:lang w:eastAsia="en-GB"/>
        </w:rPr>
        <w:t xml:space="preserve">changes in their legal, financial, technical, organisational or ownership situation (including changes linked to one of the exclusion grounds listed in the declaration of honour signed before grant signature) </w:t>
      </w:r>
      <w:r w:rsidRPr="00C30BAD" w:rsidDel="00442D1A">
        <w:rPr>
          <w:szCs w:val="24"/>
          <w:lang w:eastAsia="en-GB"/>
        </w:rPr>
        <w:t xml:space="preserve"> </w:t>
      </w:r>
    </w:p>
    <w:p w14:paraId="1F70168E" w14:textId="33F244E9" w:rsidR="000E4A3C" w:rsidRPr="00C30BAD" w:rsidRDefault="00C30BAD" w:rsidP="00C30BAD">
      <w:pPr>
        <w:widowControl w:val="0"/>
        <w:ind w:left="851" w:hanging="567"/>
        <w:rPr>
          <w:szCs w:val="24"/>
          <w:lang w:eastAsia="en-GB"/>
        </w:rPr>
      </w:pPr>
      <w:r w:rsidRPr="00C30BAD">
        <w:rPr>
          <w:szCs w:val="24"/>
          <w:lang w:eastAsia="en-GB"/>
        </w:rPr>
        <w:t>(b)</w:t>
      </w:r>
      <w:r>
        <w:rPr>
          <w:b/>
          <w:szCs w:val="24"/>
          <w:lang w:eastAsia="en-GB"/>
        </w:rPr>
        <w:t xml:space="preserve">  </w:t>
      </w:r>
      <w:r w:rsidR="000E4A3C" w:rsidRPr="00C30BAD">
        <w:rPr>
          <w:b/>
          <w:szCs w:val="24"/>
          <w:lang w:eastAsia="en-GB"/>
        </w:rPr>
        <w:t>circumstances</w:t>
      </w:r>
      <w:r w:rsidR="000E4A3C" w:rsidRPr="00C30BAD">
        <w:rPr>
          <w:szCs w:val="24"/>
          <w:lang w:eastAsia="en-GB"/>
        </w:rPr>
        <w:t xml:space="preserve"> affecting:</w:t>
      </w:r>
    </w:p>
    <w:p w14:paraId="2A1E1AB5" w14:textId="77777777" w:rsidR="000E4A3C" w:rsidRPr="002778A3" w:rsidRDefault="000E4A3C" w:rsidP="005938A0">
      <w:pPr>
        <w:numPr>
          <w:ilvl w:val="0"/>
          <w:numId w:val="55"/>
        </w:numPr>
        <w:ind w:left="1560"/>
        <w:rPr>
          <w:rFonts w:eastAsia="Times New Roman" w:cs="Times New Roman"/>
          <w:szCs w:val="24"/>
          <w:lang w:eastAsia="en-GB"/>
        </w:rPr>
      </w:pPr>
      <w:r w:rsidRPr="002778A3">
        <w:rPr>
          <w:rFonts w:eastAsia="Times New Roman" w:cs="Times New Roman"/>
          <w:szCs w:val="24"/>
          <w:lang w:eastAsia="en-GB"/>
        </w:rPr>
        <w:t>the decision to award the grant or</w:t>
      </w:r>
    </w:p>
    <w:p w14:paraId="5FF3526A" w14:textId="77777777" w:rsidR="000E4A3C" w:rsidRPr="002778A3" w:rsidRDefault="000E4A3C" w:rsidP="005938A0">
      <w:pPr>
        <w:numPr>
          <w:ilvl w:val="0"/>
          <w:numId w:val="55"/>
        </w:numPr>
        <w:ind w:left="1560"/>
        <w:rPr>
          <w:rFonts w:eastAsia="Times New Roman" w:cs="Times New Roman"/>
          <w:szCs w:val="24"/>
          <w:lang w:eastAsia="en-GB"/>
        </w:rPr>
      </w:pPr>
      <w:r w:rsidRPr="002778A3">
        <w:rPr>
          <w:rFonts w:eastAsia="Times New Roman" w:cs="Times New Roman"/>
          <w:szCs w:val="24"/>
          <w:lang w:eastAsia="en-GB"/>
        </w:rPr>
        <w:t xml:space="preserve">compliance with requirements under the Agreement. </w:t>
      </w:r>
    </w:p>
    <w:p w14:paraId="14ADA359" w14:textId="77777777" w:rsidR="000E4A3C" w:rsidRPr="002778A3" w:rsidRDefault="000E4A3C" w:rsidP="000E4A3C">
      <w:pPr>
        <w:pStyle w:val="Heading5"/>
        <w:rPr>
          <w:rFonts w:cs="Times New Roman"/>
        </w:rPr>
      </w:pPr>
      <w:bookmarkStart w:id="554" w:name="_Toc435108991"/>
      <w:bookmarkStart w:id="555" w:name="_Toc529197718"/>
      <w:bookmarkStart w:id="556" w:name="_Toc28806481"/>
      <w:bookmarkStart w:id="557" w:name="_Toc88829396"/>
      <w:bookmarkStart w:id="558" w:name="_Toc90290936"/>
      <w:bookmarkStart w:id="559" w:name="_Toc130290850"/>
      <w:bookmarkStart w:id="560" w:name="_Toc221892204"/>
      <w:r w:rsidRPr="002778A3">
        <w:rPr>
          <w:rFonts w:cs="Times New Roman"/>
        </w:rPr>
        <w:t>19.4</w:t>
      </w:r>
      <w:r w:rsidRPr="002778A3">
        <w:rPr>
          <w:rFonts w:cs="Times New Roman"/>
        </w:rPr>
        <w:tab/>
        <w:t>Consequences of non-compliance</w:t>
      </w:r>
      <w:bookmarkEnd w:id="554"/>
      <w:bookmarkEnd w:id="555"/>
      <w:bookmarkEnd w:id="556"/>
      <w:bookmarkEnd w:id="557"/>
      <w:bookmarkEnd w:id="558"/>
      <w:bookmarkEnd w:id="559"/>
      <w:bookmarkEnd w:id="560"/>
      <w:r w:rsidRPr="002778A3">
        <w:rPr>
          <w:rFonts w:cs="Times New Roman"/>
        </w:rPr>
        <w:t xml:space="preserve"> </w:t>
      </w:r>
    </w:p>
    <w:p w14:paraId="646043F4" w14:textId="57962AF3" w:rsidR="000E4A3C" w:rsidRPr="002778A3" w:rsidRDefault="000E4A3C" w:rsidP="000E4A3C">
      <w:pPr>
        <w:rPr>
          <w:rFonts w:cs="Times New Roman"/>
          <w:bCs/>
          <w:szCs w:val="24"/>
        </w:rPr>
      </w:pPr>
      <w:r w:rsidRPr="002778A3">
        <w:rPr>
          <w:rFonts w:cs="Times New Roman"/>
          <w:szCs w:val="24"/>
          <w:lang w:eastAsia="en-GB"/>
        </w:rPr>
        <w:t xml:space="preserve">If </w:t>
      </w:r>
      <w:r w:rsidR="00E14ECD">
        <w:rPr>
          <w:rFonts w:cs="Times New Roman"/>
          <w:szCs w:val="24"/>
          <w:lang w:eastAsia="en-GB"/>
        </w:rPr>
        <w:t>the</w:t>
      </w:r>
      <w:r w:rsidR="00E14ECD" w:rsidRPr="002778A3">
        <w:rPr>
          <w:rFonts w:cs="Times New Roman"/>
          <w:szCs w:val="24"/>
          <w:lang w:eastAsia="en-GB"/>
        </w:rPr>
        <w:t xml:space="preserve"> </w:t>
      </w:r>
      <w:r w:rsidRPr="002778A3">
        <w:rPr>
          <w:rFonts w:cs="Times New Roman"/>
          <w:szCs w:val="24"/>
          <w:lang w:eastAsia="en-GB"/>
        </w:rPr>
        <w:t>beneficiary breaches any of its obligations under this Article, the grant may be reduced (see Article 28)</w:t>
      </w:r>
      <w:r w:rsidRPr="002778A3">
        <w:rPr>
          <w:rFonts w:cs="Times New Roman"/>
          <w:bCs/>
          <w:szCs w:val="24"/>
        </w:rPr>
        <w:t xml:space="preserve">. </w:t>
      </w:r>
    </w:p>
    <w:p w14:paraId="5C1BD170" w14:textId="77777777" w:rsidR="000E4A3C" w:rsidRPr="002778A3" w:rsidRDefault="000E4A3C" w:rsidP="000E4A3C">
      <w:pPr>
        <w:rPr>
          <w:rFonts w:cs="Times New Roman"/>
          <w:szCs w:val="24"/>
        </w:rPr>
      </w:pPr>
      <w:r w:rsidRPr="002778A3">
        <w:rPr>
          <w:rFonts w:cs="Times New Roman"/>
          <w:bCs/>
          <w:szCs w:val="24"/>
        </w:rPr>
        <w:t>Such breaches may also lead to other measures described in Chapter 5</w:t>
      </w:r>
      <w:r w:rsidRPr="002778A3">
        <w:rPr>
          <w:rFonts w:cs="Times New Roman"/>
          <w:szCs w:val="24"/>
        </w:rPr>
        <w:t>.</w:t>
      </w:r>
    </w:p>
    <w:p w14:paraId="323EA1CF" w14:textId="77777777" w:rsidR="000E4A3C" w:rsidRPr="002778A3" w:rsidRDefault="000E4A3C" w:rsidP="000E4A3C">
      <w:pPr>
        <w:pStyle w:val="Heading4"/>
        <w:rPr>
          <w:rFonts w:ascii="Times New Roman" w:hAnsi="Times New Roman" w:cs="Times New Roman"/>
          <w:lang w:eastAsia="en-GB"/>
        </w:rPr>
      </w:pPr>
      <w:bookmarkStart w:id="561" w:name="_Toc24116129"/>
      <w:bookmarkStart w:id="562" w:name="_Toc24126608"/>
      <w:bookmarkStart w:id="563" w:name="_Toc88829397"/>
      <w:bookmarkStart w:id="564" w:name="_Toc90290937"/>
      <w:bookmarkStart w:id="565" w:name="_Toc130290851"/>
      <w:bookmarkStart w:id="566" w:name="_Toc221892205"/>
      <w:r w:rsidRPr="002778A3">
        <w:rPr>
          <w:rFonts w:ascii="Times New Roman" w:hAnsi="Times New Roman" w:cs="Times New Roman"/>
          <w:lang w:eastAsia="en-GB"/>
        </w:rPr>
        <w:t>ARTICLE 20 — RECORD-KEEPING</w:t>
      </w:r>
      <w:bookmarkEnd w:id="561"/>
      <w:bookmarkEnd w:id="562"/>
      <w:bookmarkEnd w:id="563"/>
      <w:bookmarkEnd w:id="564"/>
      <w:bookmarkEnd w:id="565"/>
      <w:bookmarkEnd w:id="566"/>
    </w:p>
    <w:p w14:paraId="27D26029" w14:textId="77777777" w:rsidR="000E4A3C" w:rsidRPr="002778A3" w:rsidRDefault="000E4A3C" w:rsidP="000E4A3C">
      <w:pPr>
        <w:pStyle w:val="Heading5"/>
        <w:rPr>
          <w:rFonts w:eastAsia="Calibri" w:cs="Times New Roman"/>
          <w:szCs w:val="24"/>
        </w:rPr>
      </w:pPr>
      <w:bookmarkStart w:id="567" w:name="_Toc24116130"/>
      <w:bookmarkStart w:id="568" w:name="_Toc24126609"/>
      <w:bookmarkStart w:id="569" w:name="_Toc88829398"/>
      <w:bookmarkStart w:id="570" w:name="_Toc90290938"/>
      <w:bookmarkStart w:id="571" w:name="_Toc130290852"/>
      <w:bookmarkStart w:id="572" w:name="_Toc221892206"/>
      <w:r w:rsidRPr="002778A3">
        <w:rPr>
          <w:rFonts w:cs="Times New Roman"/>
        </w:rPr>
        <w:t>2</w:t>
      </w:r>
      <w:r w:rsidRPr="002778A3">
        <w:rPr>
          <w:rFonts w:cs="Times New Roman"/>
          <w:lang w:eastAsia="en-GB"/>
        </w:rPr>
        <w:t>0</w:t>
      </w:r>
      <w:r w:rsidRPr="002778A3">
        <w:rPr>
          <w:rFonts w:cs="Times New Roman"/>
        </w:rPr>
        <w:t>.1</w:t>
      </w:r>
      <w:r w:rsidRPr="002778A3">
        <w:rPr>
          <w:rFonts w:cs="Times New Roman"/>
        </w:rPr>
        <w:tab/>
        <w:t>Keeping records and supporting documents</w:t>
      </w:r>
      <w:bookmarkEnd w:id="567"/>
      <w:bookmarkEnd w:id="568"/>
      <w:bookmarkEnd w:id="569"/>
      <w:bookmarkEnd w:id="570"/>
      <w:bookmarkEnd w:id="571"/>
      <w:bookmarkEnd w:id="572"/>
    </w:p>
    <w:p w14:paraId="4CBFD631" w14:textId="08E7E3CD" w:rsidR="000E4A3C" w:rsidRPr="002778A3" w:rsidRDefault="000E4A3C" w:rsidP="000E4A3C">
      <w:pPr>
        <w:autoSpaceDE w:val="0"/>
        <w:autoSpaceDN w:val="0"/>
        <w:adjustRightInd w:val="0"/>
        <w:rPr>
          <w:rFonts w:eastAsia="Calibri" w:cs="Times New Roman"/>
          <w:szCs w:val="24"/>
        </w:rPr>
      </w:pPr>
      <w:r w:rsidRPr="002778A3">
        <w:rPr>
          <w:rFonts w:eastAsia="Calibri" w:cs="Times New Roman"/>
          <w:szCs w:val="24"/>
        </w:rPr>
        <w:t xml:space="preserve">The </w:t>
      </w:r>
      <w:r w:rsidR="00EF27D8">
        <w:rPr>
          <w:rFonts w:eastAsia="Calibri" w:cs="Times New Roman"/>
          <w:szCs w:val="24"/>
        </w:rPr>
        <w:t>beneficiary</w:t>
      </w:r>
      <w:r w:rsidRPr="002778A3">
        <w:rPr>
          <w:rFonts w:eastAsia="Calibri" w:cs="Times New Roman"/>
          <w:szCs w:val="24"/>
        </w:rPr>
        <w:t xml:space="preserve"> must — at least until the time-limit</w:t>
      </w:r>
      <w:r w:rsidRPr="002778A3">
        <w:rPr>
          <w:rFonts w:eastAsia="Calibri" w:cs="Times New Roman"/>
          <w:b/>
          <w:szCs w:val="24"/>
        </w:rPr>
        <w:t xml:space="preserve"> </w:t>
      </w:r>
      <w:r w:rsidRPr="002778A3">
        <w:rPr>
          <w:rFonts w:eastAsia="Calibri" w:cs="Times New Roman"/>
          <w:szCs w:val="24"/>
        </w:rPr>
        <w:t xml:space="preserve">set out in the </w:t>
      </w:r>
      <w:r w:rsidRPr="002778A3">
        <w:rPr>
          <w:rFonts w:eastAsia="Calibri" w:cs="Times New Roman"/>
        </w:rPr>
        <w:t xml:space="preserve">Data Sheet (see Point 6) </w:t>
      </w:r>
      <w:r w:rsidRPr="002778A3">
        <w:rPr>
          <w:rFonts w:eastAsia="Calibri" w:cs="Times New Roman"/>
          <w:szCs w:val="24"/>
        </w:rPr>
        <w:t xml:space="preserve">— keep records and other supporting documents to prove the proper implementation of the </w:t>
      </w:r>
      <w:r w:rsidR="00F5278D">
        <w:rPr>
          <w:rFonts w:eastAsia="Calibri" w:cs="Times New Roman"/>
          <w:szCs w:val="24"/>
        </w:rPr>
        <w:t>project</w:t>
      </w:r>
      <w:r w:rsidR="00F5278D" w:rsidRPr="002778A3">
        <w:rPr>
          <w:rFonts w:eastAsia="Calibri" w:cs="Times New Roman"/>
          <w:szCs w:val="24"/>
        </w:rPr>
        <w:t xml:space="preserve"> </w:t>
      </w:r>
      <w:r w:rsidRPr="002778A3">
        <w:rPr>
          <w:rFonts w:eastAsia="Calibri" w:cs="Times New Roman"/>
          <w:szCs w:val="24"/>
        </w:rPr>
        <w:t xml:space="preserve">in line with the accepted standards in the respective field (if any). </w:t>
      </w:r>
    </w:p>
    <w:p w14:paraId="7688F2B5" w14:textId="4373C485" w:rsidR="000E4A3C" w:rsidRPr="002778A3" w:rsidRDefault="000E4A3C" w:rsidP="000E4A3C">
      <w:pPr>
        <w:autoSpaceDE w:val="0"/>
        <w:autoSpaceDN w:val="0"/>
        <w:adjustRightInd w:val="0"/>
        <w:rPr>
          <w:rFonts w:eastAsia="Calibri" w:cs="Times New Roman"/>
          <w:szCs w:val="24"/>
        </w:rPr>
      </w:pPr>
      <w:r w:rsidRPr="002778A3">
        <w:rPr>
          <w:rFonts w:eastAsia="Calibri" w:cs="Times New Roman"/>
          <w:szCs w:val="24"/>
        </w:rPr>
        <w:t xml:space="preserve">In addition, the </w:t>
      </w:r>
      <w:r w:rsidR="00EF27D8">
        <w:rPr>
          <w:rFonts w:eastAsia="Calibri" w:cs="Times New Roman"/>
          <w:szCs w:val="24"/>
        </w:rPr>
        <w:t>beneficiary</w:t>
      </w:r>
      <w:r w:rsidRPr="002778A3">
        <w:rPr>
          <w:rFonts w:eastAsia="Calibri" w:cs="Times New Roman"/>
          <w:szCs w:val="24"/>
        </w:rPr>
        <w:t xml:space="preserve"> must — for the same period — keep the following to justify the amounts declared: </w:t>
      </w:r>
    </w:p>
    <w:p w14:paraId="15801839" w14:textId="4B46F975" w:rsidR="00166F3C" w:rsidRDefault="000E4A3C" w:rsidP="005938A0">
      <w:pPr>
        <w:pStyle w:val="ListParagraph"/>
        <w:numPr>
          <w:ilvl w:val="0"/>
          <w:numId w:val="36"/>
        </w:numPr>
        <w:rPr>
          <w:rFonts w:eastAsia="Calibri"/>
          <w:szCs w:val="24"/>
        </w:rPr>
      </w:pPr>
      <w:r w:rsidRPr="002778A3">
        <w:rPr>
          <w:szCs w:val="24"/>
        </w:rPr>
        <w:t>for</w:t>
      </w:r>
      <w:r w:rsidRPr="002778A3">
        <w:rPr>
          <w:rFonts w:eastAsia="Calibri"/>
          <w:szCs w:val="24"/>
        </w:rPr>
        <w:t xml:space="preserve"> actual costs: adequate records and supporting documents to prove the costs declared (such as contracts, subcontracts, invoices and accounting records); in addition, </w:t>
      </w:r>
      <w:r w:rsidRPr="002778A3">
        <w:rPr>
          <w:lang w:eastAsia="en-GB"/>
        </w:rPr>
        <w:t>the</w:t>
      </w:r>
      <w:r w:rsidRPr="002778A3">
        <w:rPr>
          <w:rFonts w:eastAsia="Calibri"/>
          <w:szCs w:val="24"/>
        </w:rPr>
        <w:t xml:space="preserve"> </w:t>
      </w:r>
      <w:r w:rsidR="00EF27D8">
        <w:rPr>
          <w:rFonts w:eastAsia="Calibri"/>
          <w:szCs w:val="24"/>
        </w:rPr>
        <w:t>beneficiary</w:t>
      </w:r>
      <w:r w:rsidRPr="002778A3">
        <w:rPr>
          <w:rFonts w:eastAsia="Calibri"/>
          <w:szCs w:val="24"/>
        </w:rPr>
        <w:t>’</w:t>
      </w:r>
      <w:r w:rsidR="00EF27D8">
        <w:rPr>
          <w:rFonts w:eastAsia="Calibri"/>
          <w:szCs w:val="24"/>
        </w:rPr>
        <w:t>s</w:t>
      </w:r>
      <w:r w:rsidRPr="002778A3">
        <w:rPr>
          <w:rFonts w:eastAsia="Calibri"/>
          <w:szCs w:val="24"/>
        </w:rPr>
        <w:t xml:space="preserve"> usual accounting and internal control procedures must enable direct reconciliation between the amounts declared, the amounts recorded in their accounts and the amounts stated in the supporting documents </w:t>
      </w:r>
    </w:p>
    <w:p w14:paraId="71C11C18" w14:textId="442DCB63" w:rsidR="0027056F" w:rsidRPr="00BC6DE9" w:rsidRDefault="000E4A3C" w:rsidP="005938A0">
      <w:pPr>
        <w:pStyle w:val="ListParagraph"/>
        <w:numPr>
          <w:ilvl w:val="0"/>
          <w:numId w:val="36"/>
        </w:numPr>
        <w:rPr>
          <w:rFonts w:eastAsia="Calibri"/>
          <w:szCs w:val="24"/>
        </w:rPr>
      </w:pPr>
      <w:r w:rsidRPr="00BC6DE9">
        <w:rPr>
          <w:rFonts w:eastAsia="Calibri"/>
          <w:szCs w:val="24"/>
        </w:rPr>
        <w:t xml:space="preserve">for </w:t>
      </w:r>
      <w:r w:rsidR="00166F3C" w:rsidRPr="00BC6DE9">
        <w:rPr>
          <w:rFonts w:eastAsia="Calibri"/>
          <w:szCs w:val="24"/>
        </w:rPr>
        <w:t xml:space="preserve">unit </w:t>
      </w:r>
      <w:r w:rsidR="007325EC">
        <w:rPr>
          <w:rFonts w:eastAsia="Calibri"/>
          <w:szCs w:val="24"/>
        </w:rPr>
        <w:t xml:space="preserve">costs and </w:t>
      </w:r>
      <w:r w:rsidR="00BC6DE9">
        <w:rPr>
          <w:rFonts w:eastAsia="Calibri"/>
          <w:szCs w:val="24"/>
        </w:rPr>
        <w:t xml:space="preserve">contributions </w:t>
      </w:r>
      <w:r w:rsidR="007325EC" w:rsidRPr="007325EC">
        <w:rPr>
          <w:rFonts w:eastAsia="Calibri"/>
          <w:szCs w:val="24"/>
        </w:rPr>
        <w:t>the beneficiar</w:t>
      </w:r>
      <w:r w:rsidR="00EF27D8">
        <w:rPr>
          <w:rFonts w:eastAsia="Calibri"/>
          <w:szCs w:val="24"/>
        </w:rPr>
        <w:t>y</w:t>
      </w:r>
      <w:r w:rsidR="007325EC" w:rsidRPr="007325EC">
        <w:rPr>
          <w:rFonts w:eastAsia="Calibri"/>
          <w:szCs w:val="24"/>
        </w:rPr>
        <w:t xml:space="preserve"> do</w:t>
      </w:r>
      <w:r w:rsidR="00EF27D8">
        <w:rPr>
          <w:rFonts w:eastAsia="Calibri"/>
          <w:szCs w:val="24"/>
        </w:rPr>
        <w:t>es</w:t>
      </w:r>
      <w:r w:rsidR="007325EC" w:rsidRPr="007325EC">
        <w:rPr>
          <w:rFonts w:eastAsia="Calibri"/>
          <w:szCs w:val="24"/>
        </w:rPr>
        <w:t xml:space="preserve"> not need to keep specific records on the actual costs incurred, but must</w:t>
      </w:r>
      <w:r w:rsidR="007325EC">
        <w:rPr>
          <w:rFonts w:eastAsia="Calibri"/>
          <w:szCs w:val="24"/>
        </w:rPr>
        <w:t xml:space="preserve"> </w:t>
      </w:r>
      <w:r w:rsidRPr="00BC6DE9">
        <w:rPr>
          <w:rFonts w:eastAsia="Calibri"/>
          <w:szCs w:val="24"/>
        </w:rPr>
        <w:t>kee</w:t>
      </w:r>
      <w:r w:rsidR="00166F3C" w:rsidRPr="00BC6DE9">
        <w:rPr>
          <w:rFonts w:eastAsia="Calibri"/>
          <w:szCs w:val="24"/>
        </w:rPr>
        <w:t xml:space="preserve">p </w:t>
      </w:r>
      <w:r w:rsidRPr="00BC6DE9">
        <w:rPr>
          <w:rFonts w:eastAsia="Calibri"/>
          <w:szCs w:val="24"/>
        </w:rPr>
        <w:t>adequate records and supporting documents</w:t>
      </w:r>
      <w:r w:rsidR="000D742F">
        <w:rPr>
          <w:rFonts w:eastAsia="Calibri"/>
          <w:szCs w:val="24"/>
        </w:rPr>
        <w:t xml:space="preserve"> </w:t>
      </w:r>
      <w:r w:rsidRPr="00BC6DE9">
        <w:rPr>
          <w:rFonts w:eastAsia="Calibri"/>
          <w:szCs w:val="24"/>
        </w:rPr>
        <w:t>to prove the number of units declared</w:t>
      </w:r>
      <w:r w:rsidR="0027056F" w:rsidRPr="00BC6DE9">
        <w:rPr>
          <w:rFonts w:eastAsia="Calibri"/>
          <w:szCs w:val="24"/>
        </w:rPr>
        <w:t xml:space="preserve">. </w:t>
      </w:r>
    </w:p>
    <w:p w14:paraId="531DAA9D" w14:textId="77777777" w:rsidR="000E4A3C" w:rsidRPr="002778A3" w:rsidRDefault="000E4A3C" w:rsidP="000E4A3C">
      <w:pPr>
        <w:autoSpaceDE w:val="0"/>
        <w:autoSpaceDN w:val="0"/>
        <w:adjustRightInd w:val="0"/>
        <w:rPr>
          <w:rFonts w:eastAsia="Calibri" w:cs="Times New Roman"/>
          <w:szCs w:val="24"/>
        </w:rPr>
      </w:pPr>
      <w:r w:rsidRPr="002778A3">
        <w:rPr>
          <w:rFonts w:eastAsia="Calibri" w:cs="Times New Roman"/>
          <w:szCs w:val="24"/>
        </w:rPr>
        <w:t xml:space="preserve">The records and supporting documents must be made available upon request (see Article 19) or in the context of checks, reviews, audits or investigations (see Article 25). </w:t>
      </w:r>
    </w:p>
    <w:p w14:paraId="34271D8E" w14:textId="2BE06E6E" w:rsidR="000E4A3C" w:rsidRPr="002778A3" w:rsidRDefault="000E4A3C" w:rsidP="000E4A3C">
      <w:pPr>
        <w:autoSpaceDE w:val="0"/>
        <w:autoSpaceDN w:val="0"/>
        <w:adjustRightInd w:val="0"/>
        <w:rPr>
          <w:rFonts w:eastAsia="Calibri" w:cs="Times New Roman"/>
          <w:szCs w:val="24"/>
        </w:rPr>
      </w:pPr>
      <w:r w:rsidRPr="002778A3">
        <w:rPr>
          <w:rFonts w:eastAsia="Calibri" w:cs="Times New Roman"/>
          <w:szCs w:val="24"/>
        </w:rPr>
        <w:t xml:space="preserve">If there are on-going checks, reviews, audits, investigations, litigation or other pursuits of claims under the Agreement, the </w:t>
      </w:r>
      <w:r w:rsidR="00EF27D8">
        <w:rPr>
          <w:rFonts w:eastAsia="Calibri" w:cs="Times New Roman"/>
          <w:szCs w:val="24"/>
        </w:rPr>
        <w:t>beneficiary</w:t>
      </w:r>
      <w:r w:rsidRPr="002778A3">
        <w:rPr>
          <w:rFonts w:eastAsia="Calibri" w:cs="Times New Roman"/>
          <w:szCs w:val="24"/>
        </w:rPr>
        <w:t xml:space="preserve"> must keep these records and other supporting documentation until the end of these procedures.</w:t>
      </w:r>
    </w:p>
    <w:p w14:paraId="5BA5A63A" w14:textId="5BF94727" w:rsidR="000E4A3C" w:rsidRPr="002778A3" w:rsidRDefault="000E4A3C" w:rsidP="000E4A3C">
      <w:pPr>
        <w:autoSpaceDE w:val="0"/>
        <w:autoSpaceDN w:val="0"/>
        <w:adjustRightInd w:val="0"/>
        <w:rPr>
          <w:rFonts w:eastAsia="Calibri" w:cs="Times New Roman"/>
          <w:szCs w:val="24"/>
        </w:rPr>
      </w:pPr>
      <w:r w:rsidRPr="002778A3">
        <w:rPr>
          <w:rFonts w:eastAsia="Calibri" w:cs="Times New Roman"/>
          <w:szCs w:val="24"/>
        </w:rPr>
        <w:t xml:space="preserve">The </w:t>
      </w:r>
      <w:r w:rsidR="00EF27D8">
        <w:rPr>
          <w:rFonts w:eastAsia="Calibri" w:cs="Times New Roman"/>
          <w:szCs w:val="24"/>
        </w:rPr>
        <w:t>beneficiary</w:t>
      </w:r>
      <w:r w:rsidRPr="002778A3">
        <w:rPr>
          <w:rFonts w:eastAsia="Calibri" w:cs="Times New Roman"/>
          <w:szCs w:val="24"/>
        </w:rPr>
        <w:t xml:space="preserve"> must keep the original documents. Digital and digitalised documents are considered originals if they are authorised by the applicable national law. The granting authority</w:t>
      </w:r>
      <w:r w:rsidRPr="002778A3">
        <w:rPr>
          <w:rFonts w:eastAsia="Calibri" w:cs="Times New Roman"/>
          <w:bCs/>
          <w:szCs w:val="24"/>
        </w:rPr>
        <w:t xml:space="preserve"> </w:t>
      </w:r>
      <w:r w:rsidRPr="002778A3">
        <w:rPr>
          <w:rFonts w:eastAsia="Calibri" w:cs="Times New Roman"/>
          <w:szCs w:val="24"/>
        </w:rPr>
        <w:t xml:space="preserve">may accept non-original documents if they offer a comparable level of assurance.  </w:t>
      </w:r>
    </w:p>
    <w:p w14:paraId="7CE6F082" w14:textId="77777777" w:rsidR="000E4A3C" w:rsidRPr="002778A3" w:rsidRDefault="000E4A3C" w:rsidP="000E4A3C">
      <w:pPr>
        <w:pStyle w:val="Heading5"/>
        <w:rPr>
          <w:rFonts w:cs="Times New Roman"/>
        </w:rPr>
      </w:pPr>
      <w:bookmarkStart w:id="573" w:name="_Toc24116131"/>
      <w:bookmarkStart w:id="574" w:name="_Toc24126610"/>
      <w:bookmarkStart w:id="575" w:name="_Toc88829399"/>
      <w:bookmarkStart w:id="576" w:name="_Toc90290939"/>
      <w:bookmarkStart w:id="577" w:name="_Toc130290853"/>
      <w:bookmarkStart w:id="578" w:name="_Toc221892207"/>
      <w:r w:rsidRPr="002778A3">
        <w:rPr>
          <w:rFonts w:cs="Times New Roman"/>
        </w:rPr>
        <w:t>2</w:t>
      </w:r>
      <w:r w:rsidRPr="002778A3">
        <w:rPr>
          <w:rFonts w:cs="Times New Roman"/>
          <w:lang w:eastAsia="en-GB"/>
        </w:rPr>
        <w:t>0</w:t>
      </w:r>
      <w:r w:rsidRPr="002778A3">
        <w:rPr>
          <w:rFonts w:cs="Times New Roman"/>
        </w:rPr>
        <w:t>.2</w:t>
      </w:r>
      <w:r w:rsidRPr="002778A3">
        <w:rPr>
          <w:rFonts w:cs="Times New Roman"/>
        </w:rPr>
        <w:tab/>
        <w:t>Consequences of non-compliance</w:t>
      </w:r>
      <w:bookmarkEnd w:id="573"/>
      <w:bookmarkEnd w:id="574"/>
      <w:bookmarkEnd w:id="575"/>
      <w:bookmarkEnd w:id="576"/>
      <w:bookmarkEnd w:id="577"/>
      <w:bookmarkEnd w:id="578"/>
      <w:r w:rsidRPr="002778A3">
        <w:rPr>
          <w:rFonts w:cs="Times New Roman"/>
        </w:rPr>
        <w:t xml:space="preserve"> </w:t>
      </w:r>
    </w:p>
    <w:p w14:paraId="42A5AB94" w14:textId="052B912B" w:rsidR="000E4A3C" w:rsidRPr="002778A3" w:rsidRDefault="000E4A3C" w:rsidP="000E4A3C">
      <w:pPr>
        <w:tabs>
          <w:tab w:val="left" w:pos="720"/>
        </w:tabs>
        <w:rPr>
          <w:rFonts w:eastAsia="Calibri" w:cs="Times New Roman"/>
          <w:bCs/>
          <w:szCs w:val="24"/>
        </w:rPr>
      </w:pPr>
      <w:r w:rsidRPr="002778A3">
        <w:rPr>
          <w:rFonts w:eastAsia="Calibri" w:cs="Times New Roman"/>
          <w:szCs w:val="24"/>
        </w:rPr>
        <w:t xml:space="preserve">If </w:t>
      </w:r>
      <w:r w:rsidR="00E14ECD">
        <w:rPr>
          <w:rFonts w:eastAsia="Calibri" w:cs="Times New Roman"/>
          <w:szCs w:val="24"/>
        </w:rPr>
        <w:t>the</w:t>
      </w:r>
      <w:r w:rsidR="00E14ECD" w:rsidRPr="002778A3">
        <w:rPr>
          <w:rFonts w:eastAsia="Calibri" w:cs="Times New Roman"/>
          <w:szCs w:val="24"/>
        </w:rPr>
        <w:t xml:space="preserve"> </w:t>
      </w:r>
      <w:r w:rsidRPr="002778A3">
        <w:rPr>
          <w:rFonts w:eastAsia="Calibri" w:cs="Times New Roman"/>
          <w:szCs w:val="24"/>
        </w:rPr>
        <w:t>beneficiary breaches any of its obligations under this Article, costs or contributions insufficiently substantiated will be ineligible (see Article 6) and will be</w:t>
      </w:r>
      <w:r w:rsidRPr="002778A3">
        <w:rPr>
          <w:rFonts w:eastAsia="Calibri" w:cs="Times New Roman"/>
          <w:bCs/>
          <w:szCs w:val="24"/>
        </w:rPr>
        <w:t xml:space="preserve"> rejected (see Article 27), and the grant may be reduced (see Article 28). </w:t>
      </w:r>
    </w:p>
    <w:p w14:paraId="68B42C72" w14:textId="77777777" w:rsidR="000E4A3C" w:rsidRPr="002778A3" w:rsidRDefault="000E4A3C" w:rsidP="000E4A3C">
      <w:pPr>
        <w:adjustRightInd w:val="0"/>
        <w:rPr>
          <w:rFonts w:eastAsia="Calibri" w:cs="Times New Roman"/>
          <w:szCs w:val="24"/>
        </w:rPr>
      </w:pPr>
      <w:r w:rsidRPr="002778A3">
        <w:rPr>
          <w:rFonts w:eastAsia="Calibri" w:cs="Times New Roman"/>
          <w:bCs/>
          <w:szCs w:val="24"/>
        </w:rPr>
        <w:t>Such breaches may also lead to other measures described in Chapter 5</w:t>
      </w:r>
      <w:r w:rsidRPr="002778A3">
        <w:rPr>
          <w:rFonts w:eastAsia="Calibri" w:cs="Times New Roman"/>
          <w:szCs w:val="24"/>
        </w:rPr>
        <w:t xml:space="preserve">. </w:t>
      </w:r>
    </w:p>
    <w:p w14:paraId="631A0FE4" w14:textId="77777777" w:rsidR="000E4A3C" w:rsidRPr="002778A3" w:rsidRDefault="000E4A3C" w:rsidP="000E4A3C">
      <w:pPr>
        <w:pStyle w:val="Heading4"/>
        <w:rPr>
          <w:rFonts w:ascii="Times New Roman" w:hAnsi="Times New Roman" w:cs="Times New Roman"/>
          <w:lang w:eastAsia="en-GB"/>
        </w:rPr>
      </w:pPr>
      <w:bookmarkStart w:id="579" w:name="_Toc530035913"/>
      <w:bookmarkStart w:id="580" w:name="_Toc24116132"/>
      <w:bookmarkStart w:id="581" w:name="_Toc24126611"/>
      <w:bookmarkStart w:id="582" w:name="_Toc88829400"/>
      <w:bookmarkStart w:id="583" w:name="_Toc90290940"/>
      <w:bookmarkStart w:id="584" w:name="_Toc130290854"/>
      <w:bookmarkStart w:id="585" w:name="_Toc221892208"/>
      <w:bookmarkStart w:id="586" w:name="_Toc435108995"/>
      <w:bookmarkStart w:id="587" w:name="_Toc524697227"/>
      <w:bookmarkStart w:id="588" w:name="_Toc529197722"/>
      <w:r w:rsidRPr="002778A3">
        <w:rPr>
          <w:rFonts w:ascii="Times New Roman" w:hAnsi="Times New Roman" w:cs="Times New Roman"/>
          <w:lang w:eastAsia="en-GB"/>
        </w:rPr>
        <w:t>ARTICLE 21 — REPORTING</w:t>
      </w:r>
      <w:bookmarkEnd w:id="579"/>
      <w:bookmarkEnd w:id="580"/>
      <w:bookmarkEnd w:id="581"/>
      <w:bookmarkEnd w:id="582"/>
      <w:bookmarkEnd w:id="583"/>
      <w:bookmarkEnd w:id="584"/>
      <w:bookmarkEnd w:id="585"/>
      <w:r w:rsidRPr="002778A3">
        <w:rPr>
          <w:rFonts w:ascii="Times New Roman" w:hAnsi="Times New Roman" w:cs="Times New Roman"/>
          <w:lang w:eastAsia="en-GB"/>
        </w:rPr>
        <w:t xml:space="preserve"> </w:t>
      </w:r>
    </w:p>
    <w:p w14:paraId="79E08F0B" w14:textId="431AE2CC" w:rsidR="000E4A3C" w:rsidRPr="002778A3" w:rsidRDefault="000E4A3C" w:rsidP="000E4A3C">
      <w:pPr>
        <w:pStyle w:val="Heading5"/>
        <w:rPr>
          <w:rFonts w:cs="Times New Roman"/>
        </w:rPr>
      </w:pPr>
      <w:bookmarkStart w:id="589" w:name="_Toc24116133"/>
      <w:bookmarkStart w:id="590" w:name="_Toc24126612"/>
      <w:bookmarkStart w:id="591" w:name="_Toc88829401"/>
      <w:bookmarkStart w:id="592" w:name="_Toc90290941"/>
      <w:bookmarkStart w:id="593" w:name="_Toc130290855"/>
      <w:bookmarkStart w:id="594" w:name="_Toc221892209"/>
      <w:bookmarkStart w:id="595" w:name="_Toc435108996"/>
      <w:bookmarkStart w:id="596" w:name="_Toc529197723"/>
      <w:r w:rsidRPr="002778A3">
        <w:rPr>
          <w:rFonts w:cs="Times New Roman"/>
        </w:rPr>
        <w:t>2</w:t>
      </w:r>
      <w:r w:rsidRPr="002778A3">
        <w:rPr>
          <w:rFonts w:cs="Times New Roman"/>
          <w:lang w:eastAsia="en-GB"/>
        </w:rPr>
        <w:t>1</w:t>
      </w:r>
      <w:r w:rsidRPr="002778A3">
        <w:rPr>
          <w:rFonts w:cs="Times New Roman"/>
        </w:rPr>
        <w:t>.1</w:t>
      </w:r>
      <w:r w:rsidRPr="002778A3">
        <w:rPr>
          <w:rFonts w:cs="Times New Roman"/>
        </w:rPr>
        <w:tab/>
      </w:r>
      <w:r w:rsidR="00F5278D">
        <w:rPr>
          <w:rFonts w:cs="Times New Roman"/>
        </w:rPr>
        <w:t>Progress</w:t>
      </w:r>
      <w:r w:rsidR="00F5278D" w:rsidRPr="002778A3">
        <w:rPr>
          <w:rFonts w:cs="Times New Roman"/>
        </w:rPr>
        <w:t xml:space="preserve"> </w:t>
      </w:r>
      <w:r w:rsidRPr="002778A3">
        <w:rPr>
          <w:rFonts w:cs="Times New Roman"/>
        </w:rPr>
        <w:t>reporting</w:t>
      </w:r>
      <w:bookmarkEnd w:id="589"/>
      <w:bookmarkEnd w:id="590"/>
      <w:bookmarkEnd w:id="591"/>
      <w:bookmarkEnd w:id="592"/>
      <w:bookmarkEnd w:id="593"/>
      <w:bookmarkEnd w:id="594"/>
    </w:p>
    <w:p w14:paraId="3C041977" w14:textId="736CC49B" w:rsidR="003334E6" w:rsidRDefault="003334E6" w:rsidP="003334E6">
      <w:pPr>
        <w:spacing w:before="100" w:beforeAutospacing="1" w:after="100" w:afterAutospacing="1"/>
        <w:rPr>
          <w:rFonts w:eastAsia="Times New Roman" w:cs="Times New Roman"/>
          <w:szCs w:val="24"/>
          <w:lang w:eastAsia="en-GB"/>
        </w:rPr>
      </w:pPr>
      <w:bookmarkStart w:id="597" w:name="_Toc24116134"/>
      <w:bookmarkStart w:id="598" w:name="_Toc24126613"/>
      <w:bookmarkStart w:id="599" w:name="_Toc88829402"/>
      <w:bookmarkStart w:id="600" w:name="_Toc90290942"/>
      <w:r w:rsidRPr="725E7784">
        <w:rPr>
          <w:rFonts w:eastAsia="Times New Roman" w:cs="Times New Roman"/>
          <w:lang w:eastAsia="en-GB"/>
        </w:rPr>
        <w:t xml:space="preserve">Where applicable, the </w:t>
      </w:r>
      <w:r w:rsidR="00D208F9">
        <w:rPr>
          <w:rFonts w:eastAsia="Times New Roman" w:cs="Times New Roman"/>
          <w:lang w:eastAsia="en-GB"/>
        </w:rPr>
        <w:t>beneficiary</w:t>
      </w:r>
      <w:r w:rsidRPr="725E7784">
        <w:rPr>
          <w:rFonts w:eastAsia="Times New Roman" w:cs="Times New Roman"/>
          <w:lang w:eastAsia="en-GB"/>
        </w:rPr>
        <w:t xml:space="preserve"> must submit a progress report</w:t>
      </w:r>
      <w:r w:rsidR="00F65AC3" w:rsidRPr="725E7784">
        <w:rPr>
          <w:rStyle w:val="FootnoteReference"/>
          <w:rFonts w:eastAsia="Times New Roman"/>
          <w:lang w:eastAsia="en-GB"/>
        </w:rPr>
        <w:footnoteReference w:id="17"/>
      </w:r>
      <w:r w:rsidRPr="725E7784">
        <w:rPr>
          <w:rFonts w:eastAsia="Times New Roman" w:cs="Times New Roman"/>
          <w:lang w:eastAsia="en-GB"/>
        </w:rPr>
        <w:t xml:space="preserve"> in accordance with the timing set out in the Data sheet (see Point 4.2) and conditions set in Annex 5.</w:t>
      </w:r>
    </w:p>
    <w:p w14:paraId="4005A8F2" w14:textId="4AE0A14E" w:rsidR="000E4A3C" w:rsidRPr="002778A3" w:rsidRDefault="000E4A3C" w:rsidP="000E4A3C">
      <w:pPr>
        <w:pStyle w:val="Heading5"/>
        <w:rPr>
          <w:rFonts w:cs="Times New Roman"/>
        </w:rPr>
      </w:pPr>
      <w:bookmarkStart w:id="601" w:name="_Toc130290856"/>
      <w:bookmarkStart w:id="602" w:name="_Toc221892210"/>
      <w:r w:rsidRPr="002778A3">
        <w:rPr>
          <w:rFonts w:cs="Times New Roman"/>
        </w:rPr>
        <w:t>2</w:t>
      </w:r>
      <w:r w:rsidRPr="002778A3">
        <w:rPr>
          <w:rFonts w:cs="Times New Roman"/>
          <w:lang w:eastAsia="en-GB"/>
        </w:rPr>
        <w:t>1</w:t>
      </w:r>
      <w:r w:rsidRPr="002778A3">
        <w:rPr>
          <w:rFonts w:cs="Times New Roman"/>
        </w:rPr>
        <w:t>.2</w:t>
      </w:r>
      <w:r w:rsidRPr="002778A3">
        <w:rPr>
          <w:rFonts w:cs="Times New Roman"/>
        </w:rPr>
        <w:tab/>
      </w:r>
      <w:r w:rsidR="00070F4A">
        <w:rPr>
          <w:rFonts w:cs="Times New Roman"/>
        </w:rPr>
        <w:t>Periodic</w:t>
      </w:r>
      <w:r w:rsidR="0078125B">
        <w:rPr>
          <w:rFonts w:cs="Times New Roman"/>
        </w:rPr>
        <w:t xml:space="preserve"> and final</w:t>
      </w:r>
      <w:r w:rsidR="00070F4A">
        <w:rPr>
          <w:rFonts w:cs="Times New Roman"/>
        </w:rPr>
        <w:t xml:space="preserve"> r</w:t>
      </w:r>
      <w:r w:rsidR="00AC7280">
        <w:rPr>
          <w:rFonts w:cs="Times New Roman"/>
        </w:rPr>
        <w:t>eporting</w:t>
      </w:r>
      <w:bookmarkEnd w:id="597"/>
      <w:bookmarkEnd w:id="598"/>
      <w:bookmarkEnd w:id="599"/>
      <w:bookmarkEnd w:id="600"/>
      <w:bookmarkEnd w:id="601"/>
      <w:bookmarkEnd w:id="602"/>
    </w:p>
    <w:p w14:paraId="342F1D36" w14:textId="2EBF7209" w:rsidR="000E4A3C" w:rsidRPr="002778A3" w:rsidRDefault="000E4A3C" w:rsidP="000E4A3C">
      <w:pPr>
        <w:rPr>
          <w:rFonts w:eastAsia="Calibri" w:cs="Times New Roman"/>
        </w:rPr>
      </w:pPr>
      <w:r w:rsidRPr="002778A3">
        <w:rPr>
          <w:rFonts w:eastAsia="Calibri" w:cs="Times New Roman"/>
        </w:rPr>
        <w:t xml:space="preserve">In addition, the </w:t>
      </w:r>
      <w:r w:rsidR="00EF27D8">
        <w:rPr>
          <w:rFonts w:eastAsia="Calibri" w:cs="Times New Roman"/>
        </w:rPr>
        <w:t>beneficiary</w:t>
      </w:r>
      <w:r w:rsidRPr="002778A3">
        <w:rPr>
          <w:rFonts w:eastAsia="Calibri" w:cs="Times New Roman"/>
        </w:rPr>
        <w:t xml:space="preserve"> </w:t>
      </w:r>
      <w:r w:rsidRPr="00AC7280">
        <w:rPr>
          <w:rFonts w:eastAsia="Calibri" w:cs="Times New Roman"/>
        </w:rPr>
        <w:t>must provide reports to request payments, in accordance with the schedule and modalities set out in the Data Sheet (see</w:t>
      </w:r>
      <w:r w:rsidRPr="002778A3">
        <w:rPr>
          <w:rFonts w:eastAsia="Calibri" w:cs="Times New Roman"/>
        </w:rPr>
        <w:t xml:space="preserve"> Point 4.2):  </w:t>
      </w:r>
    </w:p>
    <w:p w14:paraId="0E807D88" w14:textId="34223A8F" w:rsidR="000E4A3C" w:rsidRPr="002778A3" w:rsidRDefault="000E4A3C" w:rsidP="005938A0">
      <w:pPr>
        <w:pStyle w:val="ListParagraph"/>
        <w:numPr>
          <w:ilvl w:val="0"/>
          <w:numId w:val="46"/>
        </w:numPr>
        <w:rPr>
          <w:rFonts w:eastAsia="Calibri"/>
        </w:rPr>
      </w:pPr>
      <w:r w:rsidRPr="002778A3">
        <w:rPr>
          <w:rFonts w:eastAsia="Calibri"/>
        </w:rPr>
        <w:t xml:space="preserve">for </w:t>
      </w:r>
      <w:r w:rsidR="00081E66">
        <w:rPr>
          <w:rFonts w:eastAsia="Calibri"/>
        </w:rPr>
        <w:t>additional pre</w:t>
      </w:r>
      <w:r w:rsidR="00A22B1E">
        <w:rPr>
          <w:rFonts w:eastAsia="Calibri"/>
        </w:rPr>
        <w:t>-</w:t>
      </w:r>
      <w:r w:rsidR="00081E66">
        <w:rPr>
          <w:rFonts w:eastAsia="Calibri"/>
        </w:rPr>
        <w:t>financing</w:t>
      </w:r>
      <w:r w:rsidR="004F6B05">
        <w:rPr>
          <w:rFonts w:eastAsia="Calibri"/>
        </w:rPr>
        <w:t xml:space="preserve"> </w:t>
      </w:r>
      <w:r w:rsidRPr="002778A3">
        <w:rPr>
          <w:rFonts w:eastAsia="Calibri"/>
        </w:rPr>
        <w:t xml:space="preserve">(if any): a </w:t>
      </w:r>
      <w:r w:rsidR="00B94729">
        <w:rPr>
          <w:rFonts w:eastAsia="Calibri"/>
          <w:b/>
        </w:rPr>
        <w:t>periodic report</w:t>
      </w:r>
      <w:r w:rsidRPr="002778A3">
        <w:rPr>
          <w:rFonts w:eastAsia="Calibri"/>
        </w:rPr>
        <w:t xml:space="preserve"> </w:t>
      </w:r>
    </w:p>
    <w:p w14:paraId="38AD102B" w14:textId="2CBF8FA4" w:rsidR="00AC7280" w:rsidRPr="00AC7280" w:rsidRDefault="00AC7280" w:rsidP="005938A0">
      <w:pPr>
        <w:pStyle w:val="ListParagraph"/>
        <w:numPr>
          <w:ilvl w:val="0"/>
          <w:numId w:val="46"/>
        </w:numPr>
        <w:rPr>
          <w:rFonts w:eastAsia="Calibri"/>
        </w:rPr>
      </w:pPr>
      <w:r w:rsidRPr="2FA6B974">
        <w:rPr>
          <w:rFonts w:eastAsia="Calibri"/>
        </w:rPr>
        <w:t xml:space="preserve">for the final payment: a </w:t>
      </w:r>
      <w:r w:rsidRPr="2FA6B974">
        <w:rPr>
          <w:rFonts w:eastAsia="Calibri"/>
          <w:b/>
          <w:bCs/>
        </w:rPr>
        <w:t>final</w:t>
      </w:r>
      <w:r w:rsidRPr="2FA6B974">
        <w:rPr>
          <w:rFonts w:eastAsia="Calibri"/>
        </w:rPr>
        <w:t xml:space="preserve"> </w:t>
      </w:r>
      <w:r w:rsidRPr="2FA6B974">
        <w:rPr>
          <w:rFonts w:eastAsia="Calibri"/>
          <w:b/>
          <w:bCs/>
        </w:rPr>
        <w:t>report</w:t>
      </w:r>
      <w:r w:rsidRPr="2FA6B974">
        <w:rPr>
          <w:rFonts w:eastAsia="Calibri"/>
        </w:rPr>
        <w:t xml:space="preserve">. </w:t>
      </w:r>
    </w:p>
    <w:p w14:paraId="2F9B1B5A" w14:textId="797B9634" w:rsidR="003334E6" w:rsidRDefault="003334E6" w:rsidP="003334E6">
      <w:r w:rsidRPr="00070F4A">
        <w:t>The reports include a technical and financial part</w:t>
      </w:r>
      <w:r w:rsidR="00AD739C" w:rsidRPr="00AD739C">
        <w:rPr>
          <w:rFonts w:eastAsia="Calibri"/>
        </w:rPr>
        <w:t xml:space="preserve"> </w:t>
      </w:r>
      <w:r w:rsidR="00AD739C">
        <w:rPr>
          <w:rFonts w:eastAsia="Calibri"/>
        </w:rPr>
        <w:t xml:space="preserve">and must be prepared using the template provided </w:t>
      </w:r>
      <w:r w:rsidR="00DA6256">
        <w:rPr>
          <w:rFonts w:eastAsia="Calibri"/>
        </w:rPr>
        <w:t xml:space="preserve">by the National Agency or </w:t>
      </w:r>
      <w:r w:rsidR="00AD739C">
        <w:rPr>
          <w:rFonts w:eastAsia="Calibri"/>
        </w:rPr>
        <w:t xml:space="preserve">in the </w:t>
      </w:r>
      <w:r w:rsidR="0062100A">
        <w:rPr>
          <w:rFonts w:eastAsia="Calibri"/>
        </w:rPr>
        <w:t>European Solidarity Corps reporting and management tool</w:t>
      </w:r>
      <w:r w:rsidR="002B1598">
        <w:rPr>
          <w:rStyle w:val="FootnoteReference"/>
          <w:rFonts w:eastAsia="Calibri"/>
        </w:rPr>
        <w:footnoteReference w:id="18"/>
      </w:r>
      <w:r w:rsidRPr="00070F4A">
        <w:t>.</w:t>
      </w:r>
    </w:p>
    <w:p w14:paraId="11E04D27" w14:textId="7C2F45DC" w:rsidR="00070F4A" w:rsidRDefault="00070F4A" w:rsidP="00070F4A">
      <w:pPr>
        <w:rPr>
          <w:rFonts w:eastAsia="Calibri"/>
        </w:rPr>
      </w:pPr>
      <w:r w:rsidRPr="00070F4A">
        <w:rPr>
          <w:rFonts w:eastAsia="Calibri"/>
        </w:rPr>
        <w:t xml:space="preserve">The technical part includes an overview of the </w:t>
      </w:r>
      <w:r w:rsidR="00D66891">
        <w:rPr>
          <w:rFonts w:eastAsia="Calibri"/>
        </w:rPr>
        <w:t>project</w:t>
      </w:r>
      <w:r w:rsidR="00D66891" w:rsidRPr="00070F4A">
        <w:rPr>
          <w:rFonts w:eastAsia="Calibri"/>
        </w:rPr>
        <w:t xml:space="preserve"> </w:t>
      </w:r>
      <w:r w:rsidRPr="00070F4A">
        <w:rPr>
          <w:rFonts w:eastAsia="Calibri"/>
        </w:rPr>
        <w:t>implementation</w:t>
      </w:r>
      <w:r w:rsidR="00F5278D">
        <w:rPr>
          <w:rFonts w:eastAsia="Calibri"/>
        </w:rPr>
        <w:t xml:space="preserve"> </w:t>
      </w:r>
    </w:p>
    <w:p w14:paraId="60220ACA" w14:textId="77777777" w:rsidR="003334E6" w:rsidRDefault="00070F4A" w:rsidP="00070F4A">
      <w:pPr>
        <w:rPr>
          <w:rFonts w:eastAsia="Calibri"/>
        </w:rPr>
      </w:pPr>
      <w:r w:rsidRPr="00070F4A">
        <w:rPr>
          <w:rFonts w:eastAsia="Calibri"/>
        </w:rPr>
        <w:t>The financial part includes</w:t>
      </w:r>
      <w:r w:rsidR="003334E6">
        <w:rPr>
          <w:rFonts w:eastAsia="Calibri"/>
        </w:rPr>
        <w:t>:</w:t>
      </w:r>
    </w:p>
    <w:p w14:paraId="2E7D3A5B" w14:textId="2E0D94AF" w:rsidR="00070F4A" w:rsidRPr="003334E6" w:rsidRDefault="00070F4A" w:rsidP="00131175">
      <w:pPr>
        <w:pStyle w:val="ListParagraph"/>
        <w:numPr>
          <w:ilvl w:val="0"/>
          <w:numId w:val="46"/>
        </w:numPr>
        <w:ind w:left="567" w:hanging="283"/>
        <w:rPr>
          <w:rFonts w:eastAsia="Calibri"/>
        </w:rPr>
      </w:pPr>
      <w:r w:rsidRPr="003334E6">
        <w:rPr>
          <w:rFonts w:eastAsia="Calibri"/>
        </w:rPr>
        <w:t xml:space="preserve">a </w:t>
      </w:r>
      <w:r w:rsidR="003334E6" w:rsidRPr="003334E6">
        <w:rPr>
          <w:rFonts w:eastAsia="Calibri"/>
        </w:rPr>
        <w:t xml:space="preserve">statement on the use of the </w:t>
      </w:r>
      <w:r w:rsidRPr="003334E6">
        <w:rPr>
          <w:rFonts w:eastAsia="Calibri"/>
        </w:rPr>
        <w:t>previous pre</w:t>
      </w:r>
      <w:r w:rsidR="00A22B1E" w:rsidRPr="003334E6">
        <w:rPr>
          <w:rFonts w:eastAsia="Calibri"/>
        </w:rPr>
        <w:t>-</w:t>
      </w:r>
      <w:r w:rsidRPr="003334E6">
        <w:rPr>
          <w:rFonts w:eastAsia="Calibri"/>
        </w:rPr>
        <w:t>financing payment</w:t>
      </w:r>
      <w:r w:rsidR="003528A5">
        <w:rPr>
          <w:rFonts w:eastAsia="Calibri"/>
        </w:rPr>
        <w:t xml:space="preserve"> (if requesting additional pre-financing)</w:t>
      </w:r>
    </w:p>
    <w:p w14:paraId="174C18C7" w14:textId="01868356" w:rsidR="003334E6" w:rsidRDefault="00070F4A" w:rsidP="003334E6">
      <w:pPr>
        <w:spacing w:after="120"/>
        <w:ind w:left="360"/>
        <w:rPr>
          <w:rFonts w:eastAsia="Calibri"/>
        </w:rPr>
      </w:pPr>
      <w:r w:rsidRPr="003334E6">
        <w:rPr>
          <w:rFonts w:eastAsia="Calibri"/>
        </w:rPr>
        <w:t>- the financial statements (individual and consolidated)</w:t>
      </w:r>
    </w:p>
    <w:p w14:paraId="3ED99D51" w14:textId="36AFF4B8" w:rsidR="00070F4A" w:rsidRPr="003334E6" w:rsidRDefault="00070F4A" w:rsidP="003334E6">
      <w:pPr>
        <w:spacing w:after="120"/>
        <w:ind w:left="360"/>
        <w:rPr>
          <w:rFonts w:eastAsia="Calibri"/>
        </w:rPr>
      </w:pPr>
      <w:r w:rsidRPr="003334E6">
        <w:rPr>
          <w:rFonts w:eastAsia="Calibri"/>
        </w:rPr>
        <w:t>- the explanation on the use of resources (or detailed cost reporting table, if required)</w:t>
      </w:r>
      <w:r w:rsidR="003334E6" w:rsidRPr="003334E6">
        <w:rPr>
          <w:rFonts w:eastAsia="Calibri"/>
        </w:rPr>
        <w:t>.</w:t>
      </w:r>
    </w:p>
    <w:p w14:paraId="2991C22F" w14:textId="59E45720" w:rsidR="00070F4A" w:rsidRDefault="00070F4A" w:rsidP="00070F4A">
      <w:pPr>
        <w:spacing w:after="120"/>
        <w:rPr>
          <w:rFonts w:eastAsia="Calibri"/>
        </w:rPr>
      </w:pPr>
      <w:r w:rsidRPr="00070F4A">
        <w:rPr>
          <w:rFonts w:eastAsia="Calibri"/>
        </w:rPr>
        <w:t xml:space="preserve">The financial statements must detail the </w:t>
      </w:r>
      <w:r w:rsidR="007325EC">
        <w:rPr>
          <w:rFonts w:eastAsia="Calibri"/>
        </w:rPr>
        <w:t xml:space="preserve">eligible costs and </w:t>
      </w:r>
      <w:r w:rsidRPr="00070F4A">
        <w:rPr>
          <w:rFonts w:eastAsia="Calibri"/>
        </w:rPr>
        <w:t>contributions for the units implemented in the</w:t>
      </w:r>
      <w:r w:rsidR="003758FD">
        <w:rPr>
          <w:rFonts w:eastAsia="Calibri"/>
        </w:rPr>
        <w:t xml:space="preserve"> </w:t>
      </w:r>
      <w:r w:rsidRPr="00070F4A">
        <w:rPr>
          <w:rFonts w:eastAsia="Calibri"/>
        </w:rPr>
        <w:t>reporting period.</w:t>
      </w:r>
    </w:p>
    <w:p w14:paraId="73E38377" w14:textId="5A0DC428" w:rsidR="00070F4A" w:rsidRDefault="00070F4A" w:rsidP="00070F4A">
      <w:pPr>
        <w:spacing w:after="120"/>
        <w:rPr>
          <w:rFonts w:eastAsia="Calibri"/>
        </w:rPr>
      </w:pPr>
      <w:r w:rsidRPr="00070F4A">
        <w:rPr>
          <w:rFonts w:eastAsia="Calibri"/>
        </w:rPr>
        <w:t xml:space="preserve">Unit contributions which are not declared in </w:t>
      </w:r>
      <w:r w:rsidR="00D76B4C">
        <w:rPr>
          <w:rFonts w:eastAsia="Calibri"/>
        </w:rPr>
        <w:t>the</w:t>
      </w:r>
      <w:r w:rsidRPr="00070F4A">
        <w:rPr>
          <w:rFonts w:eastAsia="Calibri"/>
        </w:rPr>
        <w:t xml:space="preserve"> financial statement will not be taken into</w:t>
      </w:r>
      <w:r w:rsidR="003758FD">
        <w:rPr>
          <w:rFonts w:eastAsia="Calibri"/>
        </w:rPr>
        <w:t xml:space="preserve"> </w:t>
      </w:r>
      <w:r w:rsidRPr="00070F4A">
        <w:rPr>
          <w:rFonts w:eastAsia="Calibri"/>
        </w:rPr>
        <w:t>account by the granting authority.</w:t>
      </w:r>
    </w:p>
    <w:p w14:paraId="0EBE6BF1" w14:textId="5D2B106A" w:rsidR="00FC11CD" w:rsidRDefault="00070F4A" w:rsidP="00070F4A">
      <w:pPr>
        <w:spacing w:after="120"/>
        <w:rPr>
          <w:rFonts w:eastAsia="Calibri"/>
        </w:rPr>
      </w:pPr>
      <w:r w:rsidRPr="00070F4A">
        <w:rPr>
          <w:rFonts w:eastAsia="Calibri"/>
        </w:rPr>
        <w:t xml:space="preserve">By signing the </w:t>
      </w:r>
      <w:r w:rsidR="00106305">
        <w:rPr>
          <w:rFonts w:eastAsia="Calibri"/>
        </w:rPr>
        <w:t>declaration on honour attached to the report</w:t>
      </w:r>
      <w:r w:rsidRPr="00070F4A">
        <w:rPr>
          <w:rFonts w:eastAsia="Calibri"/>
        </w:rPr>
        <w:t xml:space="preserve"> (in the </w:t>
      </w:r>
      <w:r w:rsidR="00212A49">
        <w:rPr>
          <w:rFonts w:cs="Times New Roman"/>
          <w:szCs w:val="24"/>
        </w:rPr>
        <w:t>European Solidarity Corps</w:t>
      </w:r>
      <w:r w:rsidR="00212A49">
        <w:rPr>
          <w:rFonts w:eastAsia="Calibri"/>
        </w:rPr>
        <w:t xml:space="preserve"> </w:t>
      </w:r>
      <w:r w:rsidR="007B3B24">
        <w:rPr>
          <w:rFonts w:eastAsia="Calibri"/>
        </w:rPr>
        <w:t>reporting and ma</w:t>
      </w:r>
      <w:r w:rsidR="00F748EC">
        <w:rPr>
          <w:rFonts w:eastAsia="Calibri"/>
        </w:rPr>
        <w:t>nagement tool</w:t>
      </w:r>
      <w:r w:rsidRPr="00070F4A">
        <w:rPr>
          <w:rFonts w:eastAsia="Calibri"/>
        </w:rPr>
        <w:t>), t</w:t>
      </w:r>
      <w:r w:rsidR="00FC11CD">
        <w:rPr>
          <w:rFonts w:eastAsia="Calibri"/>
        </w:rPr>
        <w:t xml:space="preserve">he </w:t>
      </w:r>
      <w:r w:rsidR="00D208F9">
        <w:rPr>
          <w:rFonts w:eastAsia="Calibri"/>
        </w:rPr>
        <w:t>beneficiary</w:t>
      </w:r>
      <w:r w:rsidR="00FC11CD">
        <w:rPr>
          <w:rFonts w:eastAsia="Calibri"/>
        </w:rPr>
        <w:t xml:space="preserve"> confirm</w:t>
      </w:r>
      <w:r w:rsidR="00D208F9">
        <w:rPr>
          <w:rFonts w:eastAsia="Calibri"/>
        </w:rPr>
        <w:t>s</w:t>
      </w:r>
      <w:r w:rsidR="00FC11CD">
        <w:rPr>
          <w:rFonts w:eastAsia="Calibri"/>
        </w:rPr>
        <w:t xml:space="preserve"> that:</w:t>
      </w:r>
    </w:p>
    <w:p w14:paraId="26D6139F" w14:textId="77777777" w:rsidR="00FC11CD" w:rsidRDefault="00FC11CD" w:rsidP="00FC11CD">
      <w:pPr>
        <w:spacing w:after="120"/>
        <w:ind w:left="709"/>
        <w:rPr>
          <w:rFonts w:eastAsia="Calibri"/>
        </w:rPr>
      </w:pPr>
      <w:r>
        <w:rPr>
          <w:rFonts w:eastAsia="Calibri"/>
        </w:rPr>
        <w:t xml:space="preserve">- </w:t>
      </w:r>
      <w:r w:rsidR="00070F4A" w:rsidRPr="00070F4A">
        <w:rPr>
          <w:rFonts w:eastAsia="Calibri"/>
        </w:rPr>
        <w:t>the information provided i</w:t>
      </w:r>
      <w:r>
        <w:rPr>
          <w:rFonts w:eastAsia="Calibri"/>
        </w:rPr>
        <w:t>s complete, reliable and true</w:t>
      </w:r>
    </w:p>
    <w:p w14:paraId="410B4F30" w14:textId="132AD94B" w:rsidR="00FC11CD" w:rsidRDefault="00FC11CD" w:rsidP="00FC11CD">
      <w:pPr>
        <w:spacing w:after="120"/>
        <w:ind w:left="709"/>
        <w:rPr>
          <w:rFonts w:eastAsia="Calibri"/>
        </w:rPr>
      </w:pPr>
      <w:r>
        <w:rPr>
          <w:rFonts w:eastAsia="Calibri"/>
        </w:rPr>
        <w:t xml:space="preserve">- </w:t>
      </w:r>
      <w:r w:rsidR="00070F4A" w:rsidRPr="00070F4A">
        <w:rPr>
          <w:rFonts w:eastAsia="Calibri"/>
        </w:rPr>
        <w:t xml:space="preserve">the </w:t>
      </w:r>
      <w:r w:rsidR="007325EC">
        <w:rPr>
          <w:rFonts w:eastAsia="Calibri"/>
        </w:rPr>
        <w:t xml:space="preserve">costs and </w:t>
      </w:r>
      <w:r w:rsidR="00070F4A" w:rsidRPr="00070F4A">
        <w:rPr>
          <w:rFonts w:eastAsia="Calibri"/>
        </w:rPr>
        <w:t>unit contributions declared are eligible (</w:t>
      </w:r>
      <w:r>
        <w:rPr>
          <w:rFonts w:eastAsia="Calibri"/>
        </w:rPr>
        <w:t>see Article 6)</w:t>
      </w:r>
    </w:p>
    <w:p w14:paraId="551419F4" w14:textId="24C4096F" w:rsidR="00FC11CD" w:rsidRDefault="00FC11CD" w:rsidP="00FC11CD">
      <w:pPr>
        <w:spacing w:after="120"/>
        <w:ind w:left="709"/>
        <w:rPr>
          <w:rFonts w:eastAsia="Calibri"/>
        </w:rPr>
      </w:pPr>
      <w:r>
        <w:rPr>
          <w:rFonts w:eastAsia="Calibri"/>
        </w:rPr>
        <w:t xml:space="preserve">- </w:t>
      </w:r>
      <w:r w:rsidR="00070F4A" w:rsidRPr="00070F4A">
        <w:rPr>
          <w:rFonts w:eastAsia="Calibri"/>
        </w:rPr>
        <w:t>the contributions can be substantiated by adequate r</w:t>
      </w:r>
      <w:r>
        <w:rPr>
          <w:rFonts w:eastAsia="Calibri"/>
        </w:rPr>
        <w:t xml:space="preserve">ecords and supporting documents </w:t>
      </w:r>
      <w:r w:rsidR="00070F4A" w:rsidRPr="00070F4A">
        <w:rPr>
          <w:rFonts w:eastAsia="Calibri"/>
        </w:rPr>
        <w:t>(see Article 20</w:t>
      </w:r>
      <w:r>
        <w:rPr>
          <w:rFonts w:eastAsia="Calibri"/>
        </w:rPr>
        <w:t xml:space="preserve"> and Annex 2</w:t>
      </w:r>
      <w:r w:rsidR="00070F4A" w:rsidRPr="00070F4A">
        <w:rPr>
          <w:rFonts w:eastAsia="Calibri"/>
        </w:rPr>
        <w:t>) that will be produced upon request (se</w:t>
      </w:r>
      <w:r>
        <w:rPr>
          <w:rFonts w:eastAsia="Calibri"/>
        </w:rPr>
        <w:t xml:space="preserve">e Article 19) or in the context of </w:t>
      </w:r>
      <w:r w:rsidR="00070F4A" w:rsidRPr="00070F4A">
        <w:rPr>
          <w:rFonts w:eastAsia="Calibri"/>
        </w:rPr>
        <w:t>checks, reviews, audits and i</w:t>
      </w:r>
      <w:r>
        <w:rPr>
          <w:rFonts w:eastAsia="Calibri"/>
        </w:rPr>
        <w:t>nvestigations (see Article 25).</w:t>
      </w:r>
    </w:p>
    <w:p w14:paraId="68B9F0D9" w14:textId="77777777" w:rsidR="000E4A3C" w:rsidRPr="002778A3" w:rsidRDefault="000E4A3C" w:rsidP="000E4A3C">
      <w:pPr>
        <w:pStyle w:val="Heading5"/>
        <w:rPr>
          <w:rFonts w:cs="Times New Roman"/>
        </w:rPr>
      </w:pPr>
      <w:bookmarkStart w:id="603" w:name="_Toc24116135"/>
      <w:bookmarkStart w:id="604" w:name="_Toc24126614"/>
      <w:bookmarkStart w:id="605" w:name="_Toc88829403"/>
      <w:bookmarkStart w:id="606" w:name="_Toc90290943"/>
      <w:bookmarkStart w:id="607" w:name="_Toc130290857"/>
      <w:bookmarkStart w:id="608" w:name="_Toc221892211"/>
      <w:bookmarkStart w:id="609" w:name="_Toc371676953"/>
      <w:bookmarkStart w:id="610" w:name="_Toc399397656"/>
      <w:bookmarkEnd w:id="586"/>
      <w:bookmarkEnd w:id="587"/>
      <w:bookmarkEnd w:id="588"/>
      <w:bookmarkEnd w:id="595"/>
      <w:bookmarkEnd w:id="596"/>
      <w:r w:rsidRPr="002778A3">
        <w:rPr>
          <w:rFonts w:cs="Times New Roman"/>
        </w:rPr>
        <w:t>2</w:t>
      </w:r>
      <w:r w:rsidRPr="002778A3">
        <w:rPr>
          <w:rFonts w:cs="Times New Roman"/>
          <w:lang w:eastAsia="en-GB"/>
        </w:rPr>
        <w:t>1</w:t>
      </w:r>
      <w:r w:rsidRPr="002778A3">
        <w:rPr>
          <w:rFonts w:cs="Times New Roman"/>
        </w:rPr>
        <w:t>.3</w:t>
      </w:r>
      <w:r w:rsidRPr="002778A3">
        <w:rPr>
          <w:rFonts w:cs="Times New Roman"/>
        </w:rPr>
        <w:tab/>
        <w:t>Currency for financial statements and conversion into euros</w:t>
      </w:r>
      <w:bookmarkEnd w:id="603"/>
      <w:bookmarkEnd w:id="604"/>
      <w:bookmarkEnd w:id="605"/>
      <w:bookmarkEnd w:id="606"/>
      <w:bookmarkEnd w:id="607"/>
      <w:bookmarkEnd w:id="608"/>
    </w:p>
    <w:p w14:paraId="405991BE" w14:textId="77777777" w:rsidR="000E4A3C" w:rsidRPr="002778A3" w:rsidRDefault="000E4A3C" w:rsidP="000E4A3C">
      <w:pPr>
        <w:rPr>
          <w:rFonts w:cs="Times New Roman"/>
        </w:rPr>
      </w:pPr>
      <w:r w:rsidRPr="002778A3">
        <w:rPr>
          <w:rFonts w:cs="Times New Roman"/>
        </w:rPr>
        <w:t xml:space="preserve">The financial statements must be drafted in euro. </w:t>
      </w:r>
    </w:p>
    <w:p w14:paraId="00F1B8B9" w14:textId="74248A11" w:rsidR="007325EC" w:rsidRDefault="000E4A3C" w:rsidP="007325EC">
      <w:pPr>
        <w:spacing w:after="0"/>
        <w:rPr>
          <w:rFonts w:cs="Times New Roman"/>
        </w:rPr>
      </w:pPr>
      <w:r w:rsidRPr="002778A3">
        <w:rPr>
          <w:rFonts w:cs="Times New Roman"/>
        </w:rPr>
        <w:t xml:space="preserve">Beneficiaries with general accounts established in a currency other than the euro must convert the costs recorded in their accounts into euro, at the average of the daily exchange rates published in the C series of the </w:t>
      </w:r>
      <w:r w:rsidRPr="002778A3">
        <w:rPr>
          <w:rFonts w:cs="Times New Roman"/>
          <w:i/>
        </w:rPr>
        <w:t>Official Journal of the European Union</w:t>
      </w:r>
      <w:r w:rsidR="00D77604">
        <w:rPr>
          <w:rFonts w:cs="Times New Roman"/>
          <w:i/>
        </w:rPr>
        <w:t xml:space="preserve"> (ECB website</w:t>
      </w:r>
      <w:r w:rsidR="00933674">
        <w:rPr>
          <w:rStyle w:val="FootnoteReference"/>
          <w:iCs/>
        </w:rPr>
        <w:footnoteReference w:id="19"/>
      </w:r>
      <w:r w:rsidR="00933674" w:rsidRPr="008061C5">
        <w:rPr>
          <w:rFonts w:cs="Times New Roman"/>
          <w:iCs/>
        </w:rPr>
        <w:t>)</w:t>
      </w:r>
      <w:r w:rsidRPr="002778A3">
        <w:rPr>
          <w:rFonts w:cs="Times New Roman"/>
        </w:rPr>
        <w:t>, calculated over the corresponding reporting period</w:t>
      </w:r>
      <w:r w:rsidR="003704BE">
        <w:rPr>
          <w:rFonts w:cs="Times New Roman"/>
        </w:rPr>
        <w:t xml:space="preserve"> </w:t>
      </w:r>
    </w:p>
    <w:p w14:paraId="083A7C57" w14:textId="77777777" w:rsidR="005E63BA" w:rsidRDefault="005E63BA" w:rsidP="000E4A3C">
      <w:pPr>
        <w:rPr>
          <w:rFonts w:cs="Times New Roman"/>
        </w:rPr>
      </w:pPr>
    </w:p>
    <w:p w14:paraId="7215836F" w14:textId="18CCEA05" w:rsidR="000E4A3C" w:rsidRPr="002778A3" w:rsidRDefault="000E4A3C" w:rsidP="000E4A3C">
      <w:pPr>
        <w:rPr>
          <w:rFonts w:cs="Times New Roman"/>
        </w:rPr>
      </w:pPr>
      <w:r w:rsidRPr="002778A3">
        <w:rPr>
          <w:rFonts w:cs="Times New Roman"/>
        </w:rPr>
        <w:t xml:space="preserve">If no daily euro exchange rate is published in the </w:t>
      </w:r>
      <w:r w:rsidRPr="002778A3">
        <w:rPr>
          <w:rFonts w:cs="Times New Roman"/>
          <w:i/>
        </w:rPr>
        <w:t xml:space="preserve">Official Journal </w:t>
      </w:r>
      <w:r w:rsidRPr="002778A3">
        <w:rPr>
          <w:rFonts w:cs="Times New Roman"/>
        </w:rPr>
        <w:t>for the currency in question, they must be converted at the average of the monthly accounting exchange rates published on the European Commission website (</w:t>
      </w:r>
      <w:hyperlink r:id="rId15" w:history="1">
        <w:r w:rsidRPr="00DD5AA1">
          <w:rPr>
            <w:rStyle w:val="Hyperlink"/>
            <w:rFonts w:cs="Times New Roman"/>
          </w:rPr>
          <w:t>InforEuro</w:t>
        </w:r>
      </w:hyperlink>
      <w:r w:rsidRPr="002778A3">
        <w:rPr>
          <w:rFonts w:cs="Times New Roman"/>
        </w:rPr>
        <w:t>), calculated over the corresponding reporting period.</w:t>
      </w:r>
    </w:p>
    <w:p w14:paraId="3E603D46" w14:textId="0B0D2D0B" w:rsidR="000E4A3C" w:rsidRDefault="000E4A3C" w:rsidP="000E4A3C">
      <w:pPr>
        <w:rPr>
          <w:rFonts w:cs="Times New Roman"/>
        </w:rPr>
      </w:pPr>
      <w:r w:rsidRPr="002778A3">
        <w:rPr>
          <w:rFonts w:cs="Times New Roman"/>
        </w:rPr>
        <w:t>Beneficiaries with general accounts in euro must convert costs incurred in another currency into euro according to their usual accounting practices.</w:t>
      </w:r>
    </w:p>
    <w:p w14:paraId="0D1B7B54" w14:textId="77777777" w:rsidR="000E4A3C" w:rsidRPr="002778A3" w:rsidRDefault="000E4A3C" w:rsidP="000E4A3C">
      <w:pPr>
        <w:pStyle w:val="Heading5"/>
        <w:rPr>
          <w:rFonts w:cs="Times New Roman"/>
        </w:rPr>
      </w:pPr>
      <w:bookmarkStart w:id="611" w:name="_Toc435109005"/>
      <w:bookmarkStart w:id="612" w:name="_Toc529197728"/>
      <w:bookmarkStart w:id="613" w:name="_Toc24116136"/>
      <w:bookmarkStart w:id="614" w:name="_Toc24126615"/>
      <w:bookmarkStart w:id="615" w:name="_Toc88829404"/>
      <w:bookmarkStart w:id="616" w:name="_Toc90290944"/>
      <w:bookmarkStart w:id="617" w:name="_Toc130290858"/>
      <w:bookmarkStart w:id="618" w:name="_Toc221892212"/>
      <w:bookmarkEnd w:id="609"/>
      <w:bookmarkEnd w:id="610"/>
      <w:r w:rsidRPr="002778A3">
        <w:rPr>
          <w:rFonts w:cs="Times New Roman"/>
        </w:rPr>
        <w:t>2</w:t>
      </w:r>
      <w:r w:rsidRPr="002778A3">
        <w:rPr>
          <w:rFonts w:cs="Times New Roman"/>
          <w:lang w:eastAsia="en-GB"/>
        </w:rPr>
        <w:t>1</w:t>
      </w:r>
      <w:r w:rsidRPr="002778A3">
        <w:rPr>
          <w:rFonts w:cs="Times New Roman"/>
        </w:rPr>
        <w:t>.4</w:t>
      </w:r>
      <w:r w:rsidRPr="002778A3">
        <w:rPr>
          <w:rFonts w:cs="Times New Roman"/>
        </w:rPr>
        <w:tab/>
        <w:t>Reporting language</w:t>
      </w:r>
      <w:bookmarkEnd w:id="611"/>
      <w:bookmarkEnd w:id="612"/>
      <w:bookmarkEnd w:id="613"/>
      <w:bookmarkEnd w:id="614"/>
      <w:bookmarkEnd w:id="615"/>
      <w:bookmarkEnd w:id="616"/>
      <w:bookmarkEnd w:id="617"/>
      <w:bookmarkEnd w:id="618"/>
    </w:p>
    <w:p w14:paraId="2CA43C34" w14:textId="2021C724" w:rsidR="005D2DD2" w:rsidRDefault="000E4A3C" w:rsidP="000E4A3C">
      <w:pPr>
        <w:contextualSpacing/>
        <w:rPr>
          <w:rFonts w:cs="Times New Roman"/>
          <w:szCs w:val="24"/>
        </w:rPr>
      </w:pPr>
      <w:r w:rsidRPr="002778A3">
        <w:rPr>
          <w:rFonts w:cs="Times New Roman"/>
          <w:szCs w:val="24"/>
        </w:rPr>
        <w:t>The reporting must be in the language of the Agreement, unless otherwise agreed with the granting authority (see Data Sheet, Point 4.2).</w:t>
      </w:r>
    </w:p>
    <w:p w14:paraId="0C72E745" w14:textId="77777777" w:rsidR="000E4A3C" w:rsidRPr="002778A3" w:rsidRDefault="000E4A3C" w:rsidP="000E4A3C">
      <w:pPr>
        <w:pStyle w:val="Heading5"/>
        <w:rPr>
          <w:rFonts w:cs="Times New Roman"/>
        </w:rPr>
      </w:pPr>
      <w:bookmarkStart w:id="619" w:name="_Toc529197729"/>
      <w:bookmarkStart w:id="620" w:name="_Toc24116137"/>
      <w:bookmarkStart w:id="621" w:name="_Toc24126616"/>
      <w:bookmarkStart w:id="622" w:name="_Toc88829405"/>
      <w:bookmarkStart w:id="623" w:name="_Toc90290945"/>
      <w:bookmarkStart w:id="624" w:name="_Toc130290859"/>
      <w:bookmarkStart w:id="625" w:name="_Toc221892213"/>
      <w:bookmarkStart w:id="626" w:name="_Toc435109006"/>
      <w:r w:rsidRPr="002778A3">
        <w:rPr>
          <w:rFonts w:cs="Times New Roman"/>
        </w:rPr>
        <w:t>2</w:t>
      </w:r>
      <w:r w:rsidRPr="002778A3">
        <w:rPr>
          <w:rFonts w:cs="Times New Roman"/>
          <w:lang w:eastAsia="en-GB"/>
        </w:rPr>
        <w:t>1</w:t>
      </w:r>
      <w:r w:rsidRPr="002778A3">
        <w:rPr>
          <w:rFonts w:cs="Times New Roman"/>
        </w:rPr>
        <w:t>.5</w:t>
      </w:r>
      <w:r w:rsidRPr="002778A3">
        <w:rPr>
          <w:rFonts w:cs="Times New Roman"/>
        </w:rPr>
        <w:tab/>
        <w:t>Consequences of non-compliance</w:t>
      </w:r>
      <w:bookmarkEnd w:id="619"/>
      <w:bookmarkEnd w:id="620"/>
      <w:bookmarkEnd w:id="621"/>
      <w:bookmarkEnd w:id="622"/>
      <w:bookmarkEnd w:id="623"/>
      <w:bookmarkEnd w:id="624"/>
      <w:bookmarkEnd w:id="625"/>
      <w:r w:rsidRPr="002778A3">
        <w:rPr>
          <w:rFonts w:cs="Times New Roman"/>
        </w:rPr>
        <w:t xml:space="preserve"> </w:t>
      </w:r>
      <w:bookmarkEnd w:id="626"/>
    </w:p>
    <w:p w14:paraId="2F1EF7A4" w14:textId="77777777" w:rsidR="000E4A3C" w:rsidRPr="002778A3" w:rsidRDefault="000E4A3C" w:rsidP="000E4A3C">
      <w:pPr>
        <w:rPr>
          <w:rFonts w:cs="Times New Roman"/>
          <w:szCs w:val="24"/>
        </w:rPr>
      </w:pPr>
      <w:r w:rsidRPr="002778A3">
        <w:rPr>
          <w:rFonts w:cs="Times New Roman"/>
          <w:szCs w:val="24"/>
        </w:rPr>
        <w:t>If a report submitted does not comply with this Article, the granting authority may suspend the payment deadline (see Article 29) and apply other measures described in Chapter 5.</w:t>
      </w:r>
    </w:p>
    <w:p w14:paraId="6A97083E" w14:textId="681472E5" w:rsidR="006A2461" w:rsidRPr="004E5129" w:rsidRDefault="000E4A3C" w:rsidP="004E5129">
      <w:pPr>
        <w:rPr>
          <w:rFonts w:cs="Times New Roman"/>
          <w:szCs w:val="24"/>
        </w:rPr>
      </w:pPr>
      <w:r w:rsidRPr="00366090">
        <w:rPr>
          <w:rFonts w:cs="Times New Roman"/>
          <w:szCs w:val="24"/>
        </w:rPr>
        <w:t xml:space="preserve">If the </w:t>
      </w:r>
      <w:r w:rsidR="00D208F9">
        <w:rPr>
          <w:rFonts w:cs="Times New Roman"/>
          <w:szCs w:val="24"/>
        </w:rPr>
        <w:t>beneficiary</w:t>
      </w:r>
      <w:r w:rsidRPr="00366090">
        <w:rPr>
          <w:rFonts w:cs="Times New Roman"/>
          <w:szCs w:val="24"/>
        </w:rPr>
        <w:t xml:space="preserve"> breaches its reporting obligations, the granting authority may terminate the grant or the </w:t>
      </w:r>
      <w:r w:rsidR="00D208F9">
        <w:rPr>
          <w:rFonts w:cs="Times New Roman"/>
          <w:szCs w:val="24"/>
        </w:rPr>
        <w:t>beneficiary</w:t>
      </w:r>
      <w:r w:rsidRPr="00366090">
        <w:rPr>
          <w:rFonts w:cs="Times New Roman"/>
          <w:szCs w:val="24"/>
        </w:rPr>
        <w:t>’s participation (see Article 32) or apply other measures described in Chapter 5.</w:t>
      </w:r>
      <w:bookmarkStart w:id="627" w:name="_Toc435109007"/>
      <w:bookmarkStart w:id="628" w:name="_Toc529197730"/>
      <w:bookmarkStart w:id="629" w:name="_Toc530035914"/>
      <w:bookmarkStart w:id="630" w:name="_Toc24116138"/>
      <w:bookmarkStart w:id="631" w:name="_Toc24126617"/>
      <w:bookmarkStart w:id="632" w:name="_Toc88829406"/>
      <w:bookmarkStart w:id="633" w:name="_Toc90290946"/>
      <w:bookmarkStart w:id="634" w:name="_Toc524697229"/>
    </w:p>
    <w:p w14:paraId="29D38AF3" w14:textId="68120866" w:rsidR="000E4A3C" w:rsidRPr="002778A3" w:rsidRDefault="006529DC" w:rsidP="000E4A3C">
      <w:pPr>
        <w:pStyle w:val="Heading4"/>
        <w:rPr>
          <w:rFonts w:ascii="Times New Roman" w:hAnsi="Times New Roman" w:cs="Times New Roman"/>
          <w:lang w:eastAsia="en-GB"/>
        </w:rPr>
      </w:pPr>
      <w:bookmarkStart w:id="635" w:name="_Toc130290860"/>
      <w:bookmarkStart w:id="636" w:name="_Toc221892214"/>
      <w:r>
        <w:rPr>
          <w:rFonts w:ascii="Times New Roman" w:hAnsi="Times New Roman" w:cs="Times New Roman"/>
          <w:lang w:eastAsia="en-GB"/>
        </w:rPr>
        <w:t xml:space="preserve">ARTICLE </w:t>
      </w:r>
      <w:r w:rsidR="000E4A3C" w:rsidRPr="002778A3">
        <w:rPr>
          <w:rFonts w:ascii="Times New Roman" w:hAnsi="Times New Roman" w:cs="Times New Roman"/>
          <w:lang w:eastAsia="en-GB"/>
        </w:rPr>
        <w:t xml:space="preserve">22 — PAYMENTS AND </w:t>
      </w:r>
      <w:bookmarkEnd w:id="627"/>
      <w:r w:rsidR="000E4A3C" w:rsidRPr="002778A3">
        <w:rPr>
          <w:rFonts w:ascii="Times New Roman" w:hAnsi="Times New Roman" w:cs="Times New Roman"/>
          <w:lang w:eastAsia="en-GB"/>
        </w:rPr>
        <w:t>RECOVERIES — CALCULATION OF AMOUNTS DUE</w:t>
      </w:r>
      <w:bookmarkEnd w:id="628"/>
      <w:bookmarkEnd w:id="629"/>
      <w:bookmarkEnd w:id="630"/>
      <w:bookmarkEnd w:id="631"/>
      <w:bookmarkEnd w:id="632"/>
      <w:bookmarkEnd w:id="633"/>
      <w:bookmarkEnd w:id="634"/>
      <w:bookmarkEnd w:id="635"/>
      <w:bookmarkEnd w:id="636"/>
    </w:p>
    <w:p w14:paraId="338664FE" w14:textId="77777777" w:rsidR="000E4A3C" w:rsidRPr="002778A3" w:rsidRDefault="000E4A3C" w:rsidP="000E4A3C">
      <w:pPr>
        <w:pStyle w:val="Heading5"/>
        <w:rPr>
          <w:rFonts w:cs="Times New Roman"/>
        </w:rPr>
      </w:pPr>
      <w:bookmarkStart w:id="637" w:name="_Toc435109008"/>
      <w:bookmarkStart w:id="638" w:name="_Toc529197731"/>
      <w:bookmarkStart w:id="639" w:name="_Toc24116139"/>
      <w:bookmarkStart w:id="640" w:name="_Toc24126618"/>
      <w:bookmarkStart w:id="641" w:name="_Toc88829407"/>
      <w:bookmarkStart w:id="642" w:name="_Toc90290947"/>
      <w:bookmarkStart w:id="643" w:name="_Toc130290861"/>
      <w:bookmarkStart w:id="644" w:name="_Toc221892215"/>
      <w:r w:rsidRPr="002778A3">
        <w:rPr>
          <w:rFonts w:cs="Times New Roman"/>
        </w:rPr>
        <w:t>2</w:t>
      </w:r>
      <w:r w:rsidRPr="002778A3">
        <w:rPr>
          <w:rFonts w:cs="Times New Roman"/>
          <w:lang w:eastAsia="en-GB"/>
        </w:rPr>
        <w:t>2</w:t>
      </w:r>
      <w:r w:rsidRPr="002778A3">
        <w:rPr>
          <w:rFonts w:cs="Times New Roman"/>
        </w:rPr>
        <w:t>.1</w:t>
      </w:r>
      <w:r w:rsidRPr="002778A3">
        <w:rPr>
          <w:rFonts w:cs="Times New Roman"/>
        </w:rPr>
        <w:tab/>
        <w:t>Payments and payment arrangements</w:t>
      </w:r>
      <w:bookmarkEnd w:id="637"/>
      <w:bookmarkEnd w:id="638"/>
      <w:bookmarkEnd w:id="639"/>
      <w:bookmarkEnd w:id="640"/>
      <w:bookmarkEnd w:id="641"/>
      <w:bookmarkEnd w:id="642"/>
      <w:bookmarkEnd w:id="643"/>
      <w:bookmarkEnd w:id="644"/>
    </w:p>
    <w:p w14:paraId="4B5F5396" w14:textId="77777777" w:rsidR="0027056F" w:rsidRDefault="000E4A3C" w:rsidP="0027056F">
      <w:pPr>
        <w:rPr>
          <w:szCs w:val="24"/>
        </w:rPr>
      </w:pPr>
      <w:r w:rsidRPr="002778A3">
        <w:rPr>
          <w:rFonts w:cs="Times New Roman"/>
          <w:szCs w:val="24"/>
        </w:rPr>
        <w:t>Payments</w:t>
      </w:r>
      <w:r w:rsidRPr="002778A3">
        <w:rPr>
          <w:rFonts w:cs="Times New Roman"/>
          <w:b/>
          <w:szCs w:val="24"/>
        </w:rPr>
        <w:t xml:space="preserve"> </w:t>
      </w:r>
      <w:r w:rsidRPr="002778A3">
        <w:rPr>
          <w:rFonts w:cs="Times New Roman"/>
          <w:szCs w:val="24"/>
        </w:rPr>
        <w:t xml:space="preserve">will be made in accordance with the schedule and modalities set out </w:t>
      </w:r>
      <w:r w:rsidR="0027056F">
        <w:rPr>
          <w:szCs w:val="24"/>
        </w:rPr>
        <w:t xml:space="preserve">in the </w:t>
      </w:r>
      <w:r w:rsidR="0027056F">
        <w:t>Data Sheet (see Point 4.2)</w:t>
      </w:r>
      <w:r w:rsidR="0027056F">
        <w:rPr>
          <w:szCs w:val="24"/>
        </w:rPr>
        <w:t>.</w:t>
      </w:r>
    </w:p>
    <w:p w14:paraId="5400AC11" w14:textId="22706409" w:rsidR="000E4A3C" w:rsidRPr="002778A3" w:rsidRDefault="000E4A3C" w:rsidP="000E4A3C">
      <w:pPr>
        <w:rPr>
          <w:rFonts w:cs="Times New Roman"/>
          <w:lang w:eastAsia="en-GB"/>
        </w:rPr>
      </w:pPr>
      <w:r w:rsidRPr="002778A3">
        <w:rPr>
          <w:rFonts w:cs="Times New Roman"/>
        </w:rPr>
        <w:t xml:space="preserve">They will be made in euro to the bank account indicated by the </w:t>
      </w:r>
      <w:r w:rsidR="00D208F9">
        <w:rPr>
          <w:rFonts w:cs="Times New Roman"/>
        </w:rPr>
        <w:t>beneficiary</w:t>
      </w:r>
      <w:r w:rsidRPr="002778A3">
        <w:rPr>
          <w:rFonts w:cs="Times New Roman"/>
        </w:rPr>
        <w:t xml:space="preserve"> (</w:t>
      </w:r>
      <w:r w:rsidRPr="00D72E26">
        <w:rPr>
          <w:rFonts w:cs="Times New Roman"/>
        </w:rPr>
        <w:t>see Data Sheet, Point 4.2)</w:t>
      </w:r>
      <w:r w:rsidRPr="00D72E26">
        <w:rPr>
          <w:rFonts w:cs="Times New Roman"/>
          <w:lang w:eastAsia="en-GB"/>
        </w:rPr>
        <w:t>.</w:t>
      </w:r>
    </w:p>
    <w:p w14:paraId="38D5F725" w14:textId="77777777" w:rsidR="000E4A3C" w:rsidRPr="002778A3" w:rsidRDefault="000E4A3C" w:rsidP="000E4A3C">
      <w:pPr>
        <w:rPr>
          <w:rFonts w:cs="Times New Roman"/>
        </w:rPr>
      </w:pPr>
      <w:r w:rsidRPr="002778A3">
        <w:rPr>
          <w:rFonts w:cs="Times New Roman"/>
        </w:rPr>
        <w:t>Payments to this bank account will discharge the granting authority from its payment obligation.</w:t>
      </w:r>
    </w:p>
    <w:p w14:paraId="037720A9" w14:textId="77777777" w:rsidR="000E4A3C" w:rsidRPr="002778A3" w:rsidRDefault="000E4A3C" w:rsidP="000E4A3C">
      <w:pPr>
        <w:rPr>
          <w:rFonts w:cs="Times New Roman"/>
        </w:rPr>
      </w:pPr>
      <w:r w:rsidRPr="002778A3">
        <w:rPr>
          <w:rFonts w:cs="Times New Roman"/>
        </w:rPr>
        <w:t xml:space="preserve">The cost of payment transfers will be borne as follows: </w:t>
      </w:r>
    </w:p>
    <w:p w14:paraId="0C2C9B2F" w14:textId="77777777" w:rsidR="000E4A3C" w:rsidRPr="002778A3" w:rsidRDefault="000E4A3C" w:rsidP="000E4A3C">
      <w:pPr>
        <w:numPr>
          <w:ilvl w:val="0"/>
          <w:numId w:val="5"/>
        </w:numPr>
        <w:tabs>
          <w:tab w:val="clear" w:pos="360"/>
        </w:tabs>
        <w:ind w:left="720"/>
        <w:rPr>
          <w:rFonts w:eastAsia="Times New Roman" w:cs="Times New Roman"/>
          <w:szCs w:val="24"/>
        </w:rPr>
      </w:pPr>
      <w:r w:rsidRPr="002778A3">
        <w:rPr>
          <w:rFonts w:eastAsia="Times New Roman" w:cs="Times New Roman"/>
          <w:color w:val="000000"/>
          <w:szCs w:val="24"/>
        </w:rPr>
        <w:t xml:space="preserve">the </w:t>
      </w:r>
      <w:r w:rsidRPr="002778A3">
        <w:rPr>
          <w:rFonts w:cs="Times New Roman"/>
          <w:bCs/>
          <w:szCs w:val="24"/>
        </w:rPr>
        <w:t>granting authority</w:t>
      </w:r>
      <w:r w:rsidRPr="002778A3">
        <w:rPr>
          <w:rFonts w:eastAsia="Times New Roman" w:cs="Times New Roman"/>
          <w:color w:val="000000"/>
          <w:szCs w:val="24"/>
        </w:rPr>
        <w:t xml:space="preserve"> bears the cost of transfers charged by its bank</w:t>
      </w:r>
    </w:p>
    <w:p w14:paraId="264A1EDC" w14:textId="77777777" w:rsidR="000E4A3C" w:rsidRPr="002778A3" w:rsidRDefault="000E4A3C" w:rsidP="000E4A3C">
      <w:pPr>
        <w:numPr>
          <w:ilvl w:val="0"/>
          <w:numId w:val="5"/>
        </w:numPr>
        <w:tabs>
          <w:tab w:val="clear" w:pos="360"/>
        </w:tabs>
        <w:ind w:left="720"/>
        <w:rPr>
          <w:rFonts w:eastAsia="Times New Roman" w:cs="Times New Roman"/>
          <w:szCs w:val="24"/>
        </w:rPr>
      </w:pPr>
      <w:r w:rsidRPr="002778A3">
        <w:rPr>
          <w:rFonts w:eastAsia="Times New Roman" w:cs="Times New Roman"/>
          <w:szCs w:val="24"/>
        </w:rPr>
        <w:t>the beneficiary bears the cost of transfers charged by its bank</w:t>
      </w:r>
    </w:p>
    <w:p w14:paraId="048EAE06" w14:textId="77777777" w:rsidR="000E4A3C" w:rsidRPr="002778A3" w:rsidRDefault="000E4A3C" w:rsidP="000E4A3C">
      <w:pPr>
        <w:numPr>
          <w:ilvl w:val="0"/>
          <w:numId w:val="5"/>
        </w:numPr>
        <w:tabs>
          <w:tab w:val="clear" w:pos="360"/>
        </w:tabs>
        <w:ind w:left="720"/>
        <w:rPr>
          <w:rFonts w:eastAsia="Times New Roman" w:cs="Times New Roman"/>
          <w:szCs w:val="24"/>
        </w:rPr>
      </w:pPr>
      <w:r w:rsidRPr="002778A3">
        <w:rPr>
          <w:rFonts w:eastAsia="Times New Roman" w:cs="Times New Roman"/>
          <w:szCs w:val="24"/>
        </w:rPr>
        <w:t>the party causing a repetition of a transfer bears all costs of the repeated transfer.</w:t>
      </w:r>
    </w:p>
    <w:p w14:paraId="70B6D652" w14:textId="77777777" w:rsidR="000E4A3C" w:rsidRPr="002778A3" w:rsidRDefault="000E4A3C" w:rsidP="000E4A3C">
      <w:pPr>
        <w:rPr>
          <w:rFonts w:cs="Times New Roman"/>
          <w:b/>
        </w:rPr>
      </w:pPr>
      <w:r w:rsidRPr="002778A3">
        <w:rPr>
          <w:rFonts w:cs="Times New Roman"/>
        </w:rPr>
        <w:t>Payments by the granting authority will be considered to have been carried out on the date when they are debited to its account.</w:t>
      </w:r>
      <w:r w:rsidRPr="002778A3">
        <w:rPr>
          <w:rFonts w:cs="Times New Roman"/>
          <w:b/>
        </w:rPr>
        <w:t xml:space="preserve"> </w:t>
      </w:r>
    </w:p>
    <w:p w14:paraId="31490632" w14:textId="77777777" w:rsidR="000E4A3C" w:rsidRPr="002778A3" w:rsidRDefault="000E4A3C" w:rsidP="000E4A3C">
      <w:pPr>
        <w:pStyle w:val="Heading5"/>
        <w:rPr>
          <w:rFonts w:cs="Times New Roman"/>
        </w:rPr>
      </w:pPr>
      <w:bookmarkStart w:id="645" w:name="_Toc529197732"/>
      <w:bookmarkStart w:id="646" w:name="_Toc24116140"/>
      <w:bookmarkStart w:id="647" w:name="_Toc24126619"/>
      <w:bookmarkStart w:id="648" w:name="_Toc88829408"/>
      <w:bookmarkStart w:id="649" w:name="_Toc90290948"/>
      <w:bookmarkStart w:id="650" w:name="_Toc130290862"/>
      <w:bookmarkStart w:id="651" w:name="_Toc221892216"/>
      <w:r w:rsidRPr="002778A3">
        <w:rPr>
          <w:rFonts w:cs="Times New Roman"/>
        </w:rPr>
        <w:t>2</w:t>
      </w:r>
      <w:r w:rsidRPr="002778A3">
        <w:rPr>
          <w:rFonts w:cs="Times New Roman"/>
          <w:lang w:eastAsia="en-GB"/>
        </w:rPr>
        <w:t>2</w:t>
      </w:r>
      <w:r w:rsidRPr="002778A3">
        <w:rPr>
          <w:rFonts w:cs="Times New Roman"/>
        </w:rPr>
        <w:t>.2</w:t>
      </w:r>
      <w:r w:rsidRPr="002778A3">
        <w:rPr>
          <w:rFonts w:cs="Times New Roman"/>
        </w:rPr>
        <w:tab/>
        <w:t>Recoveries</w:t>
      </w:r>
      <w:bookmarkEnd w:id="645"/>
      <w:bookmarkEnd w:id="646"/>
      <w:bookmarkEnd w:id="647"/>
      <w:bookmarkEnd w:id="648"/>
      <w:bookmarkEnd w:id="649"/>
      <w:bookmarkEnd w:id="650"/>
      <w:bookmarkEnd w:id="651"/>
    </w:p>
    <w:p w14:paraId="597F701F" w14:textId="73B7E172" w:rsidR="000E4A3C" w:rsidRPr="002778A3" w:rsidRDefault="000E4A3C" w:rsidP="000E4A3C">
      <w:pPr>
        <w:rPr>
          <w:rFonts w:cs="Times New Roman"/>
          <w:szCs w:val="24"/>
        </w:rPr>
      </w:pPr>
      <w:r w:rsidRPr="002778A3">
        <w:rPr>
          <w:rFonts w:cs="Times New Roman"/>
          <w:szCs w:val="24"/>
        </w:rPr>
        <w:t xml:space="preserve">Recoveries will be made, if </w:t>
      </w:r>
      <w:r w:rsidRPr="002778A3">
        <w:rPr>
          <w:rFonts w:cs="Times New Roman"/>
          <w:bCs/>
          <w:szCs w:val="24"/>
        </w:rPr>
        <w:t xml:space="preserve">— at </w:t>
      </w:r>
      <w:r w:rsidRPr="002778A3">
        <w:rPr>
          <w:rFonts w:cs="Times New Roman"/>
          <w:szCs w:val="24"/>
        </w:rPr>
        <w:t xml:space="preserve">final payment or afterwards </w:t>
      </w:r>
      <w:r w:rsidRPr="002778A3">
        <w:rPr>
          <w:rFonts w:cs="Times New Roman"/>
          <w:bCs/>
          <w:szCs w:val="24"/>
        </w:rPr>
        <w:t xml:space="preserve">— </w:t>
      </w:r>
      <w:r w:rsidRPr="002778A3">
        <w:rPr>
          <w:rFonts w:cs="Times New Roman"/>
          <w:szCs w:val="24"/>
        </w:rPr>
        <w:t xml:space="preserve">it turns out </w:t>
      </w:r>
      <w:r w:rsidRPr="002778A3">
        <w:rPr>
          <w:rFonts w:cs="Times New Roman"/>
          <w:bCs/>
          <w:szCs w:val="24"/>
        </w:rPr>
        <w:t xml:space="preserve">that the granting authority has paid too much and needs to </w:t>
      </w:r>
      <w:r w:rsidRPr="002778A3">
        <w:rPr>
          <w:rFonts w:cs="Times New Roman"/>
          <w:szCs w:val="24"/>
        </w:rPr>
        <w:t xml:space="preserve">recover the amounts undue. </w:t>
      </w:r>
    </w:p>
    <w:p w14:paraId="0D04A11E" w14:textId="135A63C1" w:rsidR="000E4A3C" w:rsidRPr="002778A3" w:rsidRDefault="000E4A3C" w:rsidP="000E4A3C">
      <w:pPr>
        <w:pStyle w:val="Heading5"/>
        <w:rPr>
          <w:rFonts w:cs="Times New Roman"/>
        </w:rPr>
      </w:pPr>
      <w:bookmarkStart w:id="652" w:name="_Toc529197733"/>
      <w:bookmarkStart w:id="653" w:name="_Toc24116141"/>
      <w:bookmarkStart w:id="654" w:name="_Toc24126620"/>
      <w:bookmarkStart w:id="655" w:name="_Toc88829409"/>
      <w:bookmarkStart w:id="656" w:name="_Toc90290949"/>
      <w:bookmarkStart w:id="657" w:name="_Toc130290863"/>
      <w:bookmarkStart w:id="658" w:name="_Toc221892217"/>
      <w:bookmarkStart w:id="659" w:name="_Toc435109009"/>
      <w:r w:rsidRPr="002778A3">
        <w:rPr>
          <w:rFonts w:cs="Times New Roman"/>
        </w:rPr>
        <w:t>2</w:t>
      </w:r>
      <w:r w:rsidRPr="002778A3">
        <w:rPr>
          <w:rFonts w:cs="Times New Roman"/>
          <w:lang w:eastAsia="en-GB"/>
        </w:rPr>
        <w:t>2</w:t>
      </w:r>
      <w:r w:rsidRPr="002778A3">
        <w:rPr>
          <w:rFonts w:cs="Times New Roman"/>
        </w:rPr>
        <w:t>.3</w:t>
      </w:r>
      <w:r w:rsidRPr="002778A3">
        <w:rPr>
          <w:rFonts w:cs="Times New Roman"/>
        </w:rPr>
        <w:tab/>
        <w:t>Amounts due</w:t>
      </w:r>
      <w:bookmarkEnd w:id="652"/>
      <w:bookmarkEnd w:id="653"/>
      <w:bookmarkEnd w:id="654"/>
      <w:bookmarkEnd w:id="655"/>
      <w:bookmarkEnd w:id="656"/>
      <w:bookmarkEnd w:id="657"/>
      <w:bookmarkEnd w:id="658"/>
      <w:r w:rsidRPr="002778A3">
        <w:rPr>
          <w:rFonts w:cs="Times New Roman"/>
        </w:rPr>
        <w:t xml:space="preserve"> </w:t>
      </w:r>
    </w:p>
    <w:p w14:paraId="05A5A6D6" w14:textId="3E2B78FF" w:rsidR="000E4A3C" w:rsidRPr="002778A3" w:rsidRDefault="000E4A3C" w:rsidP="000E4A3C">
      <w:pPr>
        <w:rPr>
          <w:rFonts w:cs="Times New Roman"/>
          <w:b/>
        </w:rPr>
      </w:pPr>
      <w:bookmarkStart w:id="660" w:name="_Toc524697230"/>
      <w:bookmarkStart w:id="661" w:name="_Toc529197734"/>
      <w:r w:rsidRPr="002778A3">
        <w:rPr>
          <w:rFonts w:cs="Times New Roman"/>
          <w:b/>
        </w:rPr>
        <w:t>2</w:t>
      </w:r>
      <w:r w:rsidRPr="002778A3">
        <w:rPr>
          <w:rFonts w:cs="Times New Roman"/>
          <w:b/>
          <w:lang w:eastAsia="en-GB"/>
        </w:rPr>
        <w:t>2</w:t>
      </w:r>
      <w:r w:rsidRPr="002778A3">
        <w:rPr>
          <w:rFonts w:cs="Times New Roman"/>
          <w:b/>
        </w:rPr>
        <w:t>.3.1 Pre</w:t>
      </w:r>
      <w:r w:rsidR="00ED1B1B">
        <w:rPr>
          <w:rFonts w:cs="Times New Roman"/>
          <w:b/>
        </w:rPr>
        <w:t>-</w:t>
      </w:r>
      <w:r w:rsidRPr="002778A3">
        <w:rPr>
          <w:rFonts w:cs="Times New Roman"/>
          <w:b/>
        </w:rPr>
        <w:t xml:space="preserve">financing payments </w:t>
      </w:r>
      <w:bookmarkEnd w:id="659"/>
      <w:bookmarkEnd w:id="660"/>
      <w:bookmarkEnd w:id="661"/>
    </w:p>
    <w:p w14:paraId="3EFE164A" w14:textId="0E3F2D62" w:rsidR="000E4A3C" w:rsidRPr="002778A3" w:rsidRDefault="000E4A3C" w:rsidP="000E4A3C">
      <w:pPr>
        <w:rPr>
          <w:rFonts w:cs="Times New Roman"/>
        </w:rPr>
      </w:pPr>
      <w:r w:rsidRPr="002778A3">
        <w:rPr>
          <w:rFonts w:cs="Times New Roman"/>
        </w:rPr>
        <w:t>The aim of the pre</w:t>
      </w:r>
      <w:r w:rsidR="00ED1B1B">
        <w:rPr>
          <w:rFonts w:cs="Times New Roman"/>
        </w:rPr>
        <w:t>-</w:t>
      </w:r>
      <w:r w:rsidRPr="002778A3">
        <w:rPr>
          <w:rFonts w:cs="Times New Roman"/>
        </w:rPr>
        <w:t xml:space="preserve">financing is to provide the </w:t>
      </w:r>
      <w:r w:rsidR="00D208F9">
        <w:rPr>
          <w:rFonts w:cs="Times New Roman"/>
        </w:rPr>
        <w:t>beneficiary</w:t>
      </w:r>
      <w:r w:rsidRPr="002778A3">
        <w:rPr>
          <w:rFonts w:cs="Times New Roman"/>
        </w:rPr>
        <w:t xml:space="preserve"> with a float. </w:t>
      </w:r>
    </w:p>
    <w:p w14:paraId="34A9F7B7" w14:textId="4253E42C" w:rsidR="000E4A3C" w:rsidRDefault="000E4A3C" w:rsidP="000E4A3C">
      <w:pPr>
        <w:rPr>
          <w:rFonts w:cs="Times New Roman"/>
        </w:rPr>
      </w:pPr>
      <w:r w:rsidRPr="002778A3">
        <w:rPr>
          <w:rFonts w:cs="Times New Roman"/>
        </w:rPr>
        <w:t>It remains the property of the EU until the final payment.</w:t>
      </w:r>
    </w:p>
    <w:p w14:paraId="27653F88" w14:textId="66738F49" w:rsidR="00D72E26" w:rsidRPr="002778A3" w:rsidRDefault="00224B0F" w:rsidP="000E4A3C">
      <w:pPr>
        <w:rPr>
          <w:rFonts w:cs="Times New Roman"/>
        </w:rPr>
      </w:pPr>
      <w:r w:rsidRPr="00224B0F">
        <w:t xml:space="preserve">For </w:t>
      </w:r>
      <w:r w:rsidRPr="00224B0F">
        <w:rPr>
          <w:b/>
        </w:rPr>
        <w:t>initial pre</w:t>
      </w:r>
      <w:r w:rsidR="00ED1B1B">
        <w:rPr>
          <w:b/>
        </w:rPr>
        <w:t>-</w:t>
      </w:r>
      <w:r w:rsidRPr="00224B0F">
        <w:rPr>
          <w:b/>
        </w:rPr>
        <w:t>financings</w:t>
      </w:r>
      <w:r w:rsidRPr="00224B0F">
        <w:t xml:space="preserve"> (if any), the amount due, schedule and modalities are set out in the</w:t>
      </w:r>
      <w:r w:rsidR="003758FD">
        <w:t xml:space="preserve"> </w:t>
      </w:r>
      <w:r w:rsidRPr="00224B0F">
        <w:t>Data Sheet (see Point 4.2)</w:t>
      </w:r>
      <w:r w:rsidR="00D72E26" w:rsidRPr="6995C840">
        <w:t>.</w:t>
      </w:r>
    </w:p>
    <w:p w14:paraId="0E883403" w14:textId="756B97A3" w:rsidR="000E4A3C" w:rsidRPr="002778A3" w:rsidRDefault="000E4A3C" w:rsidP="000E4A3C">
      <w:pPr>
        <w:rPr>
          <w:rFonts w:cs="Times New Roman"/>
          <w:bCs/>
          <w:szCs w:val="24"/>
        </w:rPr>
      </w:pPr>
      <w:r w:rsidRPr="002778A3">
        <w:rPr>
          <w:rFonts w:cs="Times New Roman"/>
          <w:szCs w:val="24"/>
        </w:rPr>
        <w:t xml:space="preserve">For </w:t>
      </w:r>
      <w:r w:rsidRPr="002778A3">
        <w:rPr>
          <w:rFonts w:cs="Times New Roman"/>
          <w:b/>
          <w:szCs w:val="24"/>
        </w:rPr>
        <w:t>additional pre</w:t>
      </w:r>
      <w:r w:rsidR="00ED1B1B">
        <w:rPr>
          <w:rFonts w:cs="Times New Roman"/>
          <w:b/>
          <w:szCs w:val="24"/>
        </w:rPr>
        <w:t>-</w:t>
      </w:r>
      <w:r w:rsidRPr="002778A3">
        <w:rPr>
          <w:rFonts w:cs="Times New Roman"/>
          <w:b/>
          <w:szCs w:val="24"/>
        </w:rPr>
        <w:t>financings</w:t>
      </w:r>
      <w:r w:rsidRPr="002778A3">
        <w:rPr>
          <w:rFonts w:cs="Times New Roman"/>
          <w:szCs w:val="24"/>
        </w:rPr>
        <w:t xml:space="preserve"> (if any), the amount due, schedule and modalities are also </w:t>
      </w:r>
      <w:r w:rsidRPr="002778A3">
        <w:rPr>
          <w:rFonts w:cs="Times New Roman"/>
          <w:bCs/>
          <w:szCs w:val="24"/>
        </w:rPr>
        <w:t xml:space="preserve">set out in the </w:t>
      </w:r>
      <w:r w:rsidRPr="002778A3">
        <w:rPr>
          <w:rFonts w:cs="Times New Roman"/>
        </w:rPr>
        <w:t>Data Sheet (see Point 4.2)</w:t>
      </w:r>
      <w:r w:rsidRPr="002778A3">
        <w:rPr>
          <w:rFonts w:cs="Times New Roman"/>
          <w:szCs w:val="24"/>
        </w:rPr>
        <w:t xml:space="preserve">.  </w:t>
      </w:r>
      <w:r w:rsidRPr="002778A3">
        <w:rPr>
          <w:rFonts w:cs="Times New Roman"/>
          <w:bCs/>
          <w:szCs w:val="24"/>
        </w:rPr>
        <w:t>However, if the statement on the use of the previous pre</w:t>
      </w:r>
      <w:r w:rsidR="00ED1B1B">
        <w:rPr>
          <w:rFonts w:cs="Times New Roman"/>
          <w:bCs/>
          <w:szCs w:val="24"/>
        </w:rPr>
        <w:t>-</w:t>
      </w:r>
      <w:r w:rsidRPr="002778A3">
        <w:rPr>
          <w:rFonts w:cs="Times New Roman"/>
          <w:bCs/>
          <w:szCs w:val="24"/>
        </w:rPr>
        <w:t xml:space="preserve">financing payment shows that less than </w:t>
      </w:r>
      <w:r w:rsidRPr="002778A3">
        <w:rPr>
          <w:rFonts w:cs="Times New Roman"/>
          <w:szCs w:val="24"/>
          <w:lang w:val="en-US"/>
        </w:rPr>
        <w:t>70%</w:t>
      </w:r>
      <w:r w:rsidRPr="002778A3">
        <w:rPr>
          <w:rFonts w:cs="Times New Roman"/>
          <w:bCs/>
          <w:szCs w:val="24"/>
        </w:rPr>
        <w:t xml:space="preserve"> was used, the amount set out in the Data Sheet will be reduced by the difference between the </w:t>
      </w:r>
      <w:r w:rsidRPr="002778A3">
        <w:rPr>
          <w:rFonts w:cs="Times New Roman"/>
          <w:szCs w:val="24"/>
          <w:lang w:val="en-US"/>
        </w:rPr>
        <w:t>70%</w:t>
      </w:r>
      <w:r w:rsidRPr="002778A3">
        <w:rPr>
          <w:rFonts w:cs="Times New Roman"/>
          <w:bCs/>
          <w:szCs w:val="24"/>
        </w:rPr>
        <w:t xml:space="preserve"> threshold and the amount used.</w:t>
      </w:r>
    </w:p>
    <w:p w14:paraId="1A40059F" w14:textId="36C24146" w:rsidR="000E4A3C" w:rsidRPr="002778A3" w:rsidRDefault="000E4A3C" w:rsidP="000E4A3C">
      <w:pPr>
        <w:rPr>
          <w:rFonts w:cs="Times New Roman"/>
        </w:rPr>
      </w:pPr>
      <w:r w:rsidRPr="002778A3">
        <w:rPr>
          <w:rFonts w:cs="Times New Roman"/>
        </w:rPr>
        <w:t>Pre</w:t>
      </w:r>
      <w:r w:rsidR="00ED1B1B">
        <w:rPr>
          <w:rFonts w:cs="Times New Roman"/>
        </w:rPr>
        <w:t>-</w:t>
      </w:r>
      <w:r w:rsidRPr="002778A3">
        <w:rPr>
          <w:rFonts w:cs="Times New Roman"/>
        </w:rPr>
        <w:t xml:space="preserve">financing payments (or parts of them) may be offset </w:t>
      </w:r>
      <w:r w:rsidRPr="002778A3">
        <w:rPr>
          <w:rFonts w:cs="Times New Roman"/>
          <w:bCs/>
        </w:rPr>
        <w:t>(</w:t>
      </w:r>
      <w:r w:rsidRPr="002778A3">
        <w:rPr>
          <w:rFonts w:cs="Times New Roman"/>
          <w:color w:val="000000"/>
        </w:rPr>
        <w:t xml:space="preserve">without the </w:t>
      </w:r>
      <w:r w:rsidR="00D208F9">
        <w:rPr>
          <w:rFonts w:cs="Times New Roman"/>
          <w:color w:val="000000"/>
        </w:rPr>
        <w:t>beneficiary</w:t>
      </w:r>
      <w:r w:rsidRPr="002778A3">
        <w:rPr>
          <w:rFonts w:cs="Times New Roman"/>
          <w:color w:val="000000"/>
        </w:rPr>
        <w:t>’ consent)</w:t>
      </w:r>
      <w:r w:rsidRPr="002778A3">
        <w:rPr>
          <w:rFonts w:cs="Times New Roman"/>
          <w:bCs/>
        </w:rPr>
        <w:t xml:space="preserve"> </w:t>
      </w:r>
      <w:r w:rsidRPr="002778A3">
        <w:rPr>
          <w:rFonts w:cs="Times New Roman"/>
        </w:rPr>
        <w:t xml:space="preserve">against amounts owed by </w:t>
      </w:r>
      <w:r w:rsidR="009F54D1">
        <w:rPr>
          <w:rFonts w:cs="Times New Roman"/>
        </w:rPr>
        <w:t>the</w:t>
      </w:r>
      <w:r w:rsidR="009F54D1" w:rsidRPr="002778A3">
        <w:rPr>
          <w:rFonts w:cs="Times New Roman"/>
        </w:rPr>
        <w:t xml:space="preserve"> </w:t>
      </w:r>
      <w:r w:rsidRPr="002778A3">
        <w:rPr>
          <w:rFonts w:cs="Times New Roman"/>
        </w:rPr>
        <w:t xml:space="preserve">beneficiary to the granting authority — up to the amount due to </w:t>
      </w:r>
      <w:r w:rsidR="009F54D1" w:rsidRPr="002778A3">
        <w:rPr>
          <w:rFonts w:cs="Times New Roman"/>
        </w:rPr>
        <w:t>th</w:t>
      </w:r>
      <w:r w:rsidR="009F54D1">
        <w:rPr>
          <w:rFonts w:cs="Times New Roman"/>
        </w:rPr>
        <w:t>e</w:t>
      </w:r>
      <w:r w:rsidR="009F54D1" w:rsidRPr="002778A3">
        <w:rPr>
          <w:rFonts w:cs="Times New Roman"/>
        </w:rPr>
        <w:t xml:space="preserve"> </w:t>
      </w:r>
      <w:r w:rsidRPr="002778A3">
        <w:rPr>
          <w:rFonts w:cs="Times New Roman"/>
        </w:rPr>
        <w:t xml:space="preserve">beneficiary. </w:t>
      </w:r>
    </w:p>
    <w:p w14:paraId="02F198F1" w14:textId="77777777" w:rsidR="000E4A3C" w:rsidRPr="002778A3" w:rsidRDefault="000E4A3C" w:rsidP="000E4A3C">
      <w:pPr>
        <w:rPr>
          <w:rFonts w:cs="Times New Roman"/>
          <w:b/>
          <w:i/>
          <w:szCs w:val="24"/>
          <w:lang w:eastAsia="en-GB"/>
        </w:rPr>
      </w:pPr>
      <w:r w:rsidRPr="002778A3">
        <w:rPr>
          <w:rFonts w:cs="Times New Roman"/>
          <w:szCs w:val="24"/>
          <w:lang w:eastAsia="en-GB"/>
        </w:rPr>
        <w:t>Payments will not be made if</w:t>
      </w:r>
      <w:r w:rsidRPr="002778A3">
        <w:rPr>
          <w:rFonts w:cs="Times New Roman"/>
          <w:b/>
          <w:i/>
          <w:szCs w:val="24"/>
          <w:lang w:eastAsia="en-GB"/>
        </w:rPr>
        <w:t xml:space="preserve"> </w:t>
      </w:r>
      <w:r w:rsidRPr="002778A3">
        <w:rPr>
          <w:rFonts w:cs="Times New Roman"/>
          <w:szCs w:val="24"/>
        </w:rPr>
        <w:t>the payment deadline or payments are suspended (see Articles 29 and 30).</w:t>
      </w:r>
    </w:p>
    <w:p w14:paraId="09850B0E" w14:textId="77777777" w:rsidR="000E4A3C" w:rsidRPr="002778A3" w:rsidRDefault="000E4A3C" w:rsidP="000E4A3C">
      <w:pPr>
        <w:rPr>
          <w:rFonts w:cs="Times New Roman"/>
          <w:b/>
          <w:lang w:eastAsia="en-GB"/>
        </w:rPr>
      </w:pPr>
      <w:bookmarkStart w:id="662" w:name="_Toc524697232"/>
      <w:bookmarkStart w:id="663" w:name="_Toc529197735"/>
      <w:bookmarkStart w:id="664" w:name="_Toc435109010"/>
      <w:bookmarkStart w:id="665" w:name="_Toc524697231"/>
      <w:r w:rsidRPr="002778A3">
        <w:rPr>
          <w:rFonts w:cs="Times New Roman"/>
          <w:b/>
          <w:lang w:eastAsia="en-GB"/>
        </w:rPr>
        <w:t>22.3.2 Amount due at beneficiary termination</w:t>
      </w:r>
      <w:bookmarkEnd w:id="662"/>
      <w:r w:rsidRPr="002778A3">
        <w:rPr>
          <w:rFonts w:cs="Times New Roman"/>
          <w:b/>
          <w:lang w:eastAsia="en-GB"/>
        </w:rPr>
        <w:t xml:space="preserve"> </w:t>
      </w:r>
      <w:r w:rsidRPr="002778A3">
        <w:rPr>
          <w:rFonts w:cs="Times New Roman"/>
          <w:b/>
        </w:rPr>
        <w:t>— Recovery</w:t>
      </w:r>
      <w:bookmarkEnd w:id="663"/>
    </w:p>
    <w:p w14:paraId="1F91B708" w14:textId="2E2508E8" w:rsidR="000E4A3C" w:rsidRPr="002778A3" w:rsidRDefault="009F54D1" w:rsidP="000E4A3C">
      <w:pPr>
        <w:rPr>
          <w:rFonts w:eastAsia="Times New Roman" w:cs="Times New Roman"/>
          <w:szCs w:val="24"/>
          <w:lang w:eastAsia="en-GB"/>
        </w:rPr>
      </w:pPr>
      <w:r>
        <w:rPr>
          <w:rFonts w:eastAsia="Times New Roman" w:cs="Times New Roman"/>
          <w:szCs w:val="24"/>
          <w:lang w:eastAsia="en-GB"/>
        </w:rPr>
        <w:t>Not applicable</w:t>
      </w:r>
      <w:r w:rsidR="000E4A3C" w:rsidRPr="002778A3">
        <w:rPr>
          <w:rFonts w:eastAsia="Times New Roman" w:cs="Times New Roman"/>
          <w:szCs w:val="24"/>
          <w:lang w:eastAsia="en-GB"/>
        </w:rPr>
        <w:t xml:space="preserve">. </w:t>
      </w:r>
    </w:p>
    <w:p w14:paraId="34276D99" w14:textId="77777777" w:rsidR="000E4A3C" w:rsidRPr="002778A3" w:rsidRDefault="000E4A3C" w:rsidP="000E4A3C">
      <w:pPr>
        <w:rPr>
          <w:rFonts w:cs="Times New Roman"/>
          <w:b/>
        </w:rPr>
      </w:pPr>
      <w:bookmarkStart w:id="666" w:name="_Toc529197736"/>
      <w:r w:rsidRPr="002778A3">
        <w:rPr>
          <w:rFonts w:cs="Times New Roman"/>
          <w:b/>
        </w:rPr>
        <w:t>2</w:t>
      </w:r>
      <w:r w:rsidRPr="002778A3">
        <w:rPr>
          <w:rFonts w:cs="Times New Roman"/>
          <w:b/>
          <w:lang w:eastAsia="en-GB"/>
        </w:rPr>
        <w:t>2</w:t>
      </w:r>
      <w:r w:rsidRPr="002778A3">
        <w:rPr>
          <w:rFonts w:cs="Times New Roman"/>
          <w:b/>
        </w:rPr>
        <w:t>.3.3</w:t>
      </w:r>
      <w:r w:rsidRPr="002778A3">
        <w:rPr>
          <w:rFonts w:cs="Times New Roman"/>
          <w:b/>
        </w:rPr>
        <w:tab/>
        <w:t>Interim payments</w:t>
      </w:r>
      <w:bookmarkEnd w:id="664"/>
      <w:bookmarkEnd w:id="665"/>
      <w:bookmarkEnd w:id="666"/>
    </w:p>
    <w:p w14:paraId="7406EF58" w14:textId="77777777" w:rsidR="00CF48C5" w:rsidRDefault="009B0327" w:rsidP="000E4A3C">
      <w:pPr>
        <w:ind w:left="851" w:hanging="851"/>
        <w:rPr>
          <w:rFonts w:cs="Times New Roman"/>
        </w:rPr>
      </w:pPr>
      <w:r>
        <w:rPr>
          <w:rFonts w:cs="Times New Roman"/>
        </w:rPr>
        <w:t>Not applicable.</w:t>
      </w:r>
    </w:p>
    <w:p w14:paraId="619FCB52" w14:textId="265D62B5" w:rsidR="000E4A3C" w:rsidRPr="002778A3" w:rsidRDefault="000E4A3C" w:rsidP="000E4A3C">
      <w:pPr>
        <w:ind w:left="851" w:hanging="851"/>
        <w:rPr>
          <w:rFonts w:cs="Times New Roman"/>
          <w:b/>
        </w:rPr>
      </w:pPr>
      <w:bookmarkStart w:id="667" w:name="_Toc529197737"/>
      <w:r w:rsidRPr="002778A3">
        <w:rPr>
          <w:rFonts w:cs="Times New Roman"/>
          <w:b/>
        </w:rPr>
        <w:t>2</w:t>
      </w:r>
      <w:r w:rsidRPr="002778A3">
        <w:rPr>
          <w:rFonts w:cs="Times New Roman"/>
          <w:b/>
          <w:lang w:eastAsia="en-GB"/>
        </w:rPr>
        <w:t>2</w:t>
      </w:r>
      <w:r w:rsidRPr="002778A3">
        <w:rPr>
          <w:rFonts w:cs="Times New Roman"/>
          <w:b/>
        </w:rPr>
        <w:t xml:space="preserve">.3.4 Final payment — </w:t>
      </w:r>
      <w:r w:rsidR="00401476">
        <w:rPr>
          <w:rFonts w:cs="Times New Roman"/>
          <w:b/>
        </w:rPr>
        <w:t>Approved grant</w:t>
      </w:r>
      <w:r w:rsidRPr="002778A3">
        <w:rPr>
          <w:rFonts w:cs="Times New Roman"/>
          <w:b/>
        </w:rPr>
        <w:t xml:space="preserve"> —Recovery</w:t>
      </w:r>
      <w:bookmarkEnd w:id="667"/>
    </w:p>
    <w:p w14:paraId="1CAF5A9F" w14:textId="4433B179" w:rsidR="00D41BD6" w:rsidRPr="00D72E26" w:rsidRDefault="000E4A3C" w:rsidP="00D41BD6">
      <w:pPr>
        <w:rPr>
          <w:rFonts w:cs="Times New Roman"/>
          <w:szCs w:val="24"/>
        </w:rPr>
      </w:pPr>
      <w:r w:rsidRPr="002778A3">
        <w:rPr>
          <w:rFonts w:cs="Times New Roman"/>
          <w:szCs w:val="24"/>
        </w:rPr>
        <w:t xml:space="preserve">The final payment (payment of the balance) reimburses the remaining part of the eligible </w:t>
      </w:r>
      <w:r w:rsidRPr="00D72E26">
        <w:rPr>
          <w:rFonts w:cs="Times New Roman"/>
          <w:szCs w:val="24"/>
        </w:rPr>
        <w:t xml:space="preserve">costs and contributions claimed for the implementation of the </w:t>
      </w:r>
      <w:r w:rsidR="000A0D92">
        <w:rPr>
          <w:rFonts w:cs="Times New Roman"/>
          <w:szCs w:val="24"/>
        </w:rPr>
        <w:t>project</w:t>
      </w:r>
      <w:r w:rsidR="00D41BD6">
        <w:rPr>
          <w:rFonts w:cs="Times New Roman"/>
          <w:szCs w:val="24"/>
        </w:rPr>
        <w:t xml:space="preserve"> </w:t>
      </w:r>
      <w:r w:rsidRPr="00D72E26">
        <w:rPr>
          <w:rFonts w:cs="Times New Roman"/>
          <w:szCs w:val="24"/>
        </w:rPr>
        <w:t>(if any)</w:t>
      </w:r>
      <w:r w:rsidR="00D41BD6">
        <w:rPr>
          <w:rFonts w:cs="Times New Roman"/>
          <w:szCs w:val="24"/>
        </w:rPr>
        <w:t xml:space="preserve"> up to the approved grant amount</w:t>
      </w:r>
      <w:r w:rsidR="00D41BD6" w:rsidRPr="00D72E26">
        <w:rPr>
          <w:rFonts w:cs="Times New Roman"/>
          <w:szCs w:val="24"/>
        </w:rPr>
        <w:t>.</w:t>
      </w:r>
    </w:p>
    <w:p w14:paraId="457A2D61" w14:textId="77777777" w:rsidR="000E4A3C" w:rsidRPr="002778A3" w:rsidRDefault="000E4A3C" w:rsidP="000E4A3C">
      <w:pPr>
        <w:rPr>
          <w:rFonts w:cs="Times New Roman"/>
          <w:bCs/>
          <w:szCs w:val="24"/>
        </w:rPr>
      </w:pPr>
      <w:r w:rsidRPr="00D72E26">
        <w:rPr>
          <w:rFonts w:cs="Times New Roman"/>
          <w:szCs w:val="24"/>
        </w:rPr>
        <w:t>The final payment</w:t>
      </w:r>
      <w:r w:rsidRPr="00D72E26">
        <w:rPr>
          <w:rFonts w:cs="Times New Roman"/>
          <w:bCs/>
          <w:szCs w:val="24"/>
        </w:rPr>
        <w:t xml:space="preserve"> will be made in accordance with</w:t>
      </w:r>
      <w:r w:rsidRPr="00D72E26">
        <w:rPr>
          <w:rFonts w:cs="Times New Roman"/>
          <w:szCs w:val="24"/>
        </w:rPr>
        <w:t xml:space="preserve"> the schedule and modalities set out in the Data Sheet (see Point 4.2)</w:t>
      </w:r>
      <w:r w:rsidRPr="00D72E26">
        <w:rPr>
          <w:rFonts w:eastAsia="Times New Roman" w:cs="Times New Roman"/>
          <w:szCs w:val="24"/>
          <w:lang w:eastAsia="en-GB"/>
        </w:rPr>
        <w:t>.</w:t>
      </w:r>
      <w:r w:rsidRPr="002778A3">
        <w:rPr>
          <w:rFonts w:cs="Times New Roman"/>
          <w:bCs/>
          <w:szCs w:val="24"/>
        </w:rPr>
        <w:t xml:space="preserve"> </w:t>
      </w:r>
    </w:p>
    <w:p w14:paraId="7B2BCC42" w14:textId="51BB4542" w:rsidR="000E4A3C" w:rsidRPr="002778A3" w:rsidRDefault="00D41BD6" w:rsidP="000E4A3C">
      <w:pPr>
        <w:rPr>
          <w:rFonts w:cs="Times New Roman"/>
          <w:szCs w:val="24"/>
        </w:rPr>
      </w:pPr>
      <w:r>
        <w:rPr>
          <w:rFonts w:cs="Times New Roman"/>
          <w:bCs/>
          <w:szCs w:val="24"/>
        </w:rPr>
        <w:t>The final p</w:t>
      </w:r>
      <w:r w:rsidR="000E4A3C" w:rsidRPr="002778A3">
        <w:rPr>
          <w:rFonts w:cs="Times New Roman"/>
          <w:bCs/>
          <w:szCs w:val="24"/>
        </w:rPr>
        <w:t xml:space="preserve">ayment is subject to the approval of the </w:t>
      </w:r>
      <w:r w:rsidR="00D72E26">
        <w:rPr>
          <w:rFonts w:cs="Times New Roman"/>
          <w:bCs/>
          <w:szCs w:val="24"/>
        </w:rPr>
        <w:t>final report</w:t>
      </w:r>
      <w:r w:rsidR="000E4A3C" w:rsidRPr="002778A3">
        <w:rPr>
          <w:rFonts w:cs="Times New Roman"/>
          <w:bCs/>
          <w:szCs w:val="24"/>
        </w:rPr>
        <w:t>.</w:t>
      </w:r>
      <w:r w:rsidR="000E4A3C" w:rsidRPr="002778A3">
        <w:rPr>
          <w:rFonts w:cs="Times New Roman"/>
          <w:szCs w:val="24"/>
        </w:rPr>
        <w:t xml:space="preserve"> Its approval does not imply recognition of compliance, authenticity, completeness or correctness of its content.</w:t>
      </w:r>
    </w:p>
    <w:p w14:paraId="175B551D" w14:textId="0980158E" w:rsidR="000E4A3C" w:rsidRPr="002778A3" w:rsidRDefault="000E4A3C" w:rsidP="00EE50FA">
      <w:pPr>
        <w:rPr>
          <w:rFonts w:cs="Times New Roman"/>
        </w:rPr>
      </w:pPr>
      <w:r w:rsidRPr="002778A3">
        <w:rPr>
          <w:rFonts w:cs="Times New Roman"/>
          <w:bCs/>
          <w:szCs w:val="24"/>
        </w:rPr>
        <w:t xml:space="preserve">The </w:t>
      </w:r>
      <w:r w:rsidR="00D41BD6">
        <w:rPr>
          <w:rFonts w:cs="Times New Roman"/>
          <w:b/>
          <w:bCs/>
          <w:szCs w:val="24"/>
        </w:rPr>
        <w:t xml:space="preserve">approved grant </w:t>
      </w:r>
      <w:r w:rsidR="00D41BD6" w:rsidRPr="00D41BD6">
        <w:rPr>
          <w:rFonts w:cs="Times New Roman"/>
          <w:szCs w:val="24"/>
        </w:rPr>
        <w:t>for the project</w:t>
      </w:r>
      <w:r w:rsidRPr="002778A3">
        <w:rPr>
          <w:rFonts w:cs="Times New Roman"/>
          <w:bCs/>
          <w:szCs w:val="24"/>
        </w:rPr>
        <w:t xml:space="preserve"> will be calculated </w:t>
      </w:r>
      <w:r w:rsidR="00D41BD6">
        <w:rPr>
          <w:rFonts w:cs="Times New Roman"/>
          <w:bCs/>
          <w:szCs w:val="24"/>
        </w:rPr>
        <w:t>as follows:</w:t>
      </w:r>
    </w:p>
    <w:p w14:paraId="2B79CF7E" w14:textId="78BFD68C" w:rsidR="00CE365C" w:rsidRPr="002778A3" w:rsidRDefault="000E4A3C" w:rsidP="00CE365C">
      <w:pPr>
        <w:rPr>
          <w:rFonts w:eastAsia="Times New Roman" w:cs="Times New Roman"/>
        </w:rPr>
      </w:pPr>
      <w:r w:rsidRPr="002778A3">
        <w:rPr>
          <w:rFonts w:eastAsia="Times New Roman" w:cs="Times New Roman"/>
          <w:szCs w:val="24"/>
        </w:rPr>
        <w:t>The granting authority will first calculate the ‘</w:t>
      </w:r>
      <w:r w:rsidR="00316C07">
        <w:rPr>
          <w:rFonts w:eastAsia="Times New Roman" w:cs="Times New Roman"/>
          <w:szCs w:val="24"/>
        </w:rPr>
        <w:t>eligible grant</w:t>
      </w:r>
      <w:r w:rsidRPr="002778A3">
        <w:rPr>
          <w:rFonts w:eastAsia="Times New Roman" w:cs="Times New Roman"/>
          <w:szCs w:val="24"/>
        </w:rPr>
        <w:t xml:space="preserve">’ for the </w:t>
      </w:r>
      <w:r w:rsidR="00316C07">
        <w:rPr>
          <w:rFonts w:eastAsia="Times New Roman" w:cs="Times New Roman"/>
          <w:szCs w:val="24"/>
        </w:rPr>
        <w:t>project</w:t>
      </w:r>
      <w:r w:rsidR="00316C07" w:rsidRPr="002778A3">
        <w:rPr>
          <w:rFonts w:eastAsia="Times New Roman" w:cs="Times New Roman"/>
          <w:szCs w:val="24"/>
        </w:rPr>
        <w:t xml:space="preserve"> </w:t>
      </w:r>
      <w:r w:rsidRPr="002778A3">
        <w:rPr>
          <w:rFonts w:eastAsia="Times New Roman" w:cs="Times New Roman"/>
          <w:szCs w:val="24"/>
        </w:rPr>
        <w:t xml:space="preserve">reporting period, by </w:t>
      </w:r>
      <w:r w:rsidR="00CE365C">
        <w:rPr>
          <w:rFonts w:eastAsia="Times New Roman" w:cs="Times New Roman"/>
        </w:rPr>
        <w:t>a</w:t>
      </w:r>
      <w:r w:rsidR="00CE365C" w:rsidRPr="00F15C81">
        <w:rPr>
          <w:rFonts w:eastAsia="Times New Roman" w:cs="Times New Roman"/>
        </w:rPr>
        <w:t xml:space="preserve">dding the </w:t>
      </w:r>
      <w:r w:rsidR="00CE365C">
        <w:rPr>
          <w:rFonts w:eastAsia="Times New Roman" w:cs="Times New Roman"/>
        </w:rPr>
        <w:t xml:space="preserve">eligible </w:t>
      </w:r>
      <w:r w:rsidR="00CE365C" w:rsidRPr="00F15C81">
        <w:rPr>
          <w:rFonts w:eastAsia="Times New Roman" w:cs="Times New Roman"/>
        </w:rPr>
        <w:t xml:space="preserve">contributions and costs </w:t>
      </w:r>
      <w:r w:rsidR="00CE365C">
        <w:rPr>
          <w:rFonts w:eastAsia="Times New Roman" w:cs="Times New Roman"/>
        </w:rPr>
        <w:t>for approved activities and cost items after corrections, if any</w:t>
      </w:r>
      <w:r w:rsidR="00CE365C" w:rsidRPr="00F15C81">
        <w:rPr>
          <w:rFonts w:eastAsia="Times New Roman" w:cs="Times New Roman"/>
        </w:rPr>
        <w:t>.</w:t>
      </w:r>
    </w:p>
    <w:p w14:paraId="17973441" w14:textId="286F66BC" w:rsidR="000E4A3C" w:rsidRPr="002778A3" w:rsidRDefault="0003572A" w:rsidP="000E4A3C">
      <w:pPr>
        <w:rPr>
          <w:rFonts w:eastAsia="Times New Roman" w:cs="Times New Roman"/>
          <w:szCs w:val="24"/>
        </w:rPr>
      </w:pPr>
      <w:r>
        <w:rPr>
          <w:rFonts w:eastAsia="Times New Roman" w:cs="Times New Roman"/>
          <w:szCs w:val="24"/>
        </w:rPr>
        <w:t>T</w:t>
      </w:r>
      <w:r w:rsidR="000E4A3C" w:rsidRPr="002778A3">
        <w:rPr>
          <w:rFonts w:eastAsia="Times New Roman" w:cs="Times New Roman"/>
          <w:szCs w:val="24"/>
        </w:rPr>
        <w:t xml:space="preserve">he granting authority will </w:t>
      </w:r>
      <w:r>
        <w:rPr>
          <w:rFonts w:eastAsia="Times New Roman" w:cs="Times New Roman"/>
          <w:szCs w:val="24"/>
        </w:rPr>
        <w:t>then deduct</w:t>
      </w:r>
      <w:r w:rsidR="000E4A3C" w:rsidRPr="002778A3">
        <w:rPr>
          <w:rFonts w:eastAsia="Times New Roman" w:cs="Times New Roman"/>
          <w:szCs w:val="24"/>
        </w:rPr>
        <w:t xml:space="preserve"> grant reductions (if any)</w:t>
      </w:r>
      <w:r>
        <w:rPr>
          <w:rFonts w:eastAsia="Times New Roman" w:cs="Times New Roman"/>
          <w:szCs w:val="24"/>
        </w:rPr>
        <w:t xml:space="preserve"> from the eligible grant</w:t>
      </w:r>
      <w:r w:rsidR="000E4A3C" w:rsidRPr="002778A3">
        <w:rPr>
          <w:rFonts w:eastAsia="Times New Roman" w:cs="Times New Roman"/>
          <w:szCs w:val="24"/>
        </w:rPr>
        <w:t>. The resulting amount is the ‘</w:t>
      </w:r>
      <w:r>
        <w:rPr>
          <w:rFonts w:eastAsia="Times New Roman" w:cs="Times New Roman"/>
          <w:szCs w:val="24"/>
        </w:rPr>
        <w:t>approved grant</w:t>
      </w:r>
      <w:r w:rsidR="000E4A3C" w:rsidRPr="002778A3">
        <w:rPr>
          <w:rFonts w:eastAsia="Times New Roman" w:cs="Times New Roman"/>
          <w:szCs w:val="24"/>
        </w:rPr>
        <w:t>’.</w:t>
      </w:r>
    </w:p>
    <w:p w14:paraId="3994EAFA" w14:textId="31A1E582" w:rsidR="000E4A3C" w:rsidRPr="002778A3" w:rsidRDefault="000E4A3C" w:rsidP="000E4A3C">
      <w:pPr>
        <w:rPr>
          <w:rFonts w:cs="Times New Roman"/>
          <w:szCs w:val="24"/>
        </w:rPr>
      </w:pPr>
      <w:r w:rsidRPr="002778A3">
        <w:rPr>
          <w:rFonts w:cs="Times New Roman"/>
          <w:bCs/>
          <w:szCs w:val="24"/>
        </w:rPr>
        <w:t xml:space="preserve">If the </w:t>
      </w:r>
      <w:r w:rsidR="0003572A">
        <w:rPr>
          <w:rFonts w:cs="Times New Roman"/>
          <w:bCs/>
          <w:szCs w:val="24"/>
        </w:rPr>
        <w:t>approved grant</w:t>
      </w:r>
      <w:r w:rsidRPr="002778A3">
        <w:rPr>
          <w:rFonts w:eastAsia="Times New Roman" w:cs="Times New Roman"/>
          <w:szCs w:val="24"/>
          <w:lang w:eastAsia="en-GB"/>
        </w:rPr>
        <w:t xml:space="preserve"> is higher than the </w:t>
      </w:r>
      <w:r w:rsidR="0003572A">
        <w:rPr>
          <w:rFonts w:cs="Times New Roman"/>
          <w:bCs/>
          <w:szCs w:val="24"/>
        </w:rPr>
        <w:t>grant awarded</w:t>
      </w:r>
      <w:r w:rsidRPr="002778A3">
        <w:rPr>
          <w:rFonts w:cs="Times New Roman"/>
          <w:bCs/>
          <w:szCs w:val="24"/>
        </w:rPr>
        <w:t xml:space="preserve"> set out in Article 5.2, </w:t>
      </w:r>
      <w:r w:rsidR="0003572A">
        <w:rPr>
          <w:rFonts w:cs="Times New Roman"/>
          <w:bCs/>
          <w:szCs w:val="24"/>
        </w:rPr>
        <w:t xml:space="preserve">the approved grant </w:t>
      </w:r>
      <w:r w:rsidRPr="002778A3">
        <w:rPr>
          <w:rFonts w:eastAsia="Times New Roman" w:cs="Times New Roman"/>
          <w:szCs w:val="24"/>
          <w:lang w:eastAsia="en-GB"/>
        </w:rPr>
        <w:t xml:space="preserve">will be </w:t>
      </w:r>
      <w:r w:rsidR="0003572A">
        <w:rPr>
          <w:rFonts w:eastAsia="Times New Roman" w:cs="Times New Roman"/>
          <w:szCs w:val="24"/>
          <w:lang w:eastAsia="en-GB"/>
        </w:rPr>
        <w:t>capped to the amount of the grant awarded</w:t>
      </w:r>
      <w:r w:rsidRPr="002778A3">
        <w:rPr>
          <w:rFonts w:cs="Times New Roman"/>
          <w:bCs/>
          <w:szCs w:val="24"/>
        </w:rPr>
        <w:t>.</w:t>
      </w:r>
    </w:p>
    <w:p w14:paraId="1C928064" w14:textId="2AEE841E" w:rsidR="000E4A3C" w:rsidRPr="002778A3" w:rsidRDefault="000E4A3C" w:rsidP="000E4A3C">
      <w:pPr>
        <w:rPr>
          <w:rFonts w:cs="Times New Roman"/>
          <w:bCs/>
          <w:szCs w:val="24"/>
        </w:rPr>
      </w:pPr>
      <w:r w:rsidRPr="002778A3">
        <w:rPr>
          <w:rFonts w:cs="Times New Roman"/>
          <w:bCs/>
          <w:szCs w:val="24"/>
        </w:rPr>
        <w:t xml:space="preserve">The </w:t>
      </w:r>
      <w:r w:rsidRPr="002778A3">
        <w:rPr>
          <w:rFonts w:cs="Times New Roman"/>
          <w:b/>
          <w:bCs/>
          <w:szCs w:val="24"/>
        </w:rPr>
        <w:t xml:space="preserve">balance </w:t>
      </w:r>
      <w:r w:rsidRPr="002778A3">
        <w:rPr>
          <w:rFonts w:cs="Times New Roman"/>
          <w:bCs/>
          <w:szCs w:val="24"/>
        </w:rPr>
        <w:t>(final payment) is then calculated by deducting the total amount of prefinancing</w:t>
      </w:r>
      <w:r w:rsidR="00EE50FA">
        <w:rPr>
          <w:rFonts w:cs="Times New Roman"/>
          <w:bCs/>
          <w:szCs w:val="24"/>
        </w:rPr>
        <w:t xml:space="preserve"> payments</w:t>
      </w:r>
      <w:r w:rsidRPr="002778A3">
        <w:rPr>
          <w:rFonts w:cs="Times New Roman"/>
          <w:bCs/>
          <w:szCs w:val="24"/>
        </w:rPr>
        <w:t xml:space="preserve"> already made (if any), from the </w:t>
      </w:r>
      <w:r w:rsidR="0003572A">
        <w:rPr>
          <w:rFonts w:cs="Times New Roman"/>
          <w:bCs/>
          <w:szCs w:val="24"/>
        </w:rPr>
        <w:t>approved grant</w:t>
      </w:r>
      <w:r w:rsidRPr="002778A3">
        <w:rPr>
          <w:rFonts w:cs="Times New Roman"/>
          <w:bCs/>
          <w:szCs w:val="24"/>
        </w:rPr>
        <w:t>:</w:t>
      </w:r>
    </w:p>
    <w:p w14:paraId="3B542ED5" w14:textId="1B4F4F36" w:rsidR="000E4A3C" w:rsidRPr="002778A3" w:rsidRDefault="000E4A3C" w:rsidP="000E4A3C">
      <w:pPr>
        <w:ind w:left="360" w:firstLine="349"/>
        <w:rPr>
          <w:rFonts w:cs="Times New Roman"/>
          <w:sz w:val="20"/>
          <w:szCs w:val="20"/>
        </w:rPr>
      </w:pPr>
      <w:r w:rsidRPr="002778A3">
        <w:rPr>
          <w:rFonts w:cs="Times New Roman"/>
          <w:sz w:val="28"/>
          <w:szCs w:val="28"/>
        </w:rPr>
        <w:t>{</w:t>
      </w:r>
      <w:r w:rsidR="0003572A">
        <w:rPr>
          <w:rFonts w:cs="Times New Roman"/>
          <w:sz w:val="20"/>
          <w:szCs w:val="20"/>
        </w:rPr>
        <w:t>approved grant</w:t>
      </w:r>
    </w:p>
    <w:p w14:paraId="27956531" w14:textId="77777777" w:rsidR="000E4A3C" w:rsidRPr="002778A3" w:rsidRDefault="000E4A3C" w:rsidP="000E4A3C">
      <w:pPr>
        <w:ind w:left="360" w:firstLine="349"/>
        <w:rPr>
          <w:rFonts w:cs="Times New Roman"/>
          <w:sz w:val="20"/>
          <w:szCs w:val="20"/>
        </w:rPr>
      </w:pPr>
      <w:r w:rsidRPr="002778A3">
        <w:rPr>
          <w:rFonts w:cs="Times New Roman"/>
          <w:sz w:val="20"/>
          <w:szCs w:val="20"/>
        </w:rPr>
        <w:t>minus</w:t>
      </w:r>
    </w:p>
    <w:p w14:paraId="2957CB0A" w14:textId="523AF305" w:rsidR="000E4A3C" w:rsidRPr="002778A3" w:rsidRDefault="000E4A3C" w:rsidP="000E4A3C">
      <w:pPr>
        <w:ind w:left="360" w:firstLine="349"/>
        <w:rPr>
          <w:rFonts w:cs="Times New Roman"/>
        </w:rPr>
      </w:pPr>
      <w:r w:rsidRPr="002778A3">
        <w:rPr>
          <w:rFonts w:cs="Times New Roman"/>
          <w:sz w:val="20"/>
          <w:szCs w:val="20"/>
        </w:rPr>
        <w:t>{prefinancing</w:t>
      </w:r>
      <w:r w:rsidR="00EE50FA">
        <w:rPr>
          <w:rFonts w:cs="Times New Roman"/>
          <w:sz w:val="20"/>
          <w:szCs w:val="20"/>
        </w:rPr>
        <w:t xml:space="preserve"> payments</w:t>
      </w:r>
      <w:r w:rsidRPr="002778A3">
        <w:rPr>
          <w:rFonts w:cs="Times New Roman"/>
          <w:sz w:val="20"/>
          <w:szCs w:val="20"/>
        </w:rPr>
        <w:t xml:space="preserve"> made (if any)}</w:t>
      </w:r>
      <w:r w:rsidRPr="002778A3">
        <w:rPr>
          <w:rFonts w:cs="Times New Roman"/>
          <w:sz w:val="28"/>
          <w:szCs w:val="28"/>
        </w:rPr>
        <w:t>}</w:t>
      </w:r>
      <w:r w:rsidRPr="002778A3">
        <w:rPr>
          <w:rFonts w:cs="Times New Roman"/>
        </w:rPr>
        <w:t>.</w:t>
      </w:r>
    </w:p>
    <w:p w14:paraId="281507FD" w14:textId="52884EEF" w:rsidR="000E4A3C" w:rsidRPr="002778A3" w:rsidRDefault="000E4A3C" w:rsidP="000E4A3C">
      <w:pPr>
        <w:rPr>
          <w:rFonts w:cs="Times New Roman"/>
        </w:rPr>
      </w:pPr>
      <w:r w:rsidRPr="002778A3">
        <w:rPr>
          <w:rFonts w:cs="Times New Roman"/>
        </w:rPr>
        <w:t xml:space="preserve">If the balance is </w:t>
      </w:r>
      <w:r w:rsidRPr="002778A3">
        <w:rPr>
          <w:rFonts w:cs="Times New Roman"/>
          <w:b/>
        </w:rPr>
        <w:t>positive</w:t>
      </w:r>
      <w:r w:rsidRPr="002778A3">
        <w:rPr>
          <w:rFonts w:cs="Times New Roman"/>
        </w:rPr>
        <w:t xml:space="preserve">, it will be </w:t>
      </w:r>
      <w:r w:rsidRPr="002778A3">
        <w:rPr>
          <w:rFonts w:cs="Times New Roman"/>
          <w:b/>
        </w:rPr>
        <w:t>paid</w:t>
      </w:r>
      <w:r w:rsidRPr="002778A3">
        <w:rPr>
          <w:rFonts w:cs="Times New Roman"/>
        </w:rPr>
        <w:t xml:space="preserve"> to the </w:t>
      </w:r>
      <w:r w:rsidR="00D208F9">
        <w:rPr>
          <w:rFonts w:cs="Times New Roman"/>
        </w:rPr>
        <w:t>beneficiary</w:t>
      </w:r>
      <w:r w:rsidRPr="002778A3">
        <w:rPr>
          <w:rFonts w:cs="Times New Roman"/>
        </w:rPr>
        <w:t>.</w:t>
      </w:r>
    </w:p>
    <w:p w14:paraId="3C3A18EF" w14:textId="78017E36" w:rsidR="000E4A3C" w:rsidRPr="002778A3" w:rsidRDefault="000E4A3C" w:rsidP="000E4A3C">
      <w:pPr>
        <w:rPr>
          <w:rFonts w:cs="Times New Roman"/>
        </w:rPr>
      </w:pPr>
      <w:r w:rsidRPr="002778A3">
        <w:rPr>
          <w:rFonts w:cs="Times New Roman"/>
        </w:rPr>
        <w:t>The final payment (or part of it) may be offset (</w:t>
      </w:r>
      <w:r w:rsidRPr="002778A3">
        <w:rPr>
          <w:rFonts w:cs="Times New Roman"/>
          <w:color w:val="000000"/>
        </w:rPr>
        <w:t xml:space="preserve">without the </w:t>
      </w:r>
      <w:r w:rsidR="00D208F9">
        <w:rPr>
          <w:rFonts w:cs="Times New Roman"/>
          <w:color w:val="000000"/>
        </w:rPr>
        <w:t>beneficiary</w:t>
      </w:r>
      <w:r w:rsidRPr="002778A3">
        <w:rPr>
          <w:rFonts w:cs="Times New Roman"/>
          <w:color w:val="000000"/>
        </w:rPr>
        <w:t xml:space="preserve">’ consent) </w:t>
      </w:r>
      <w:r w:rsidRPr="002778A3">
        <w:rPr>
          <w:rFonts w:cs="Times New Roman"/>
        </w:rPr>
        <w:t xml:space="preserve">against amounts owed by </w:t>
      </w:r>
      <w:r w:rsidR="009F54D1">
        <w:rPr>
          <w:rFonts w:cs="Times New Roman"/>
        </w:rPr>
        <w:t>the</w:t>
      </w:r>
      <w:r w:rsidR="009F54D1" w:rsidRPr="002778A3">
        <w:rPr>
          <w:rFonts w:cs="Times New Roman"/>
        </w:rPr>
        <w:t xml:space="preserve"> </w:t>
      </w:r>
      <w:r w:rsidRPr="002778A3">
        <w:rPr>
          <w:rFonts w:cs="Times New Roman"/>
        </w:rPr>
        <w:t xml:space="preserve">beneficiary to the granting authority — up to the amount due to </w:t>
      </w:r>
      <w:r w:rsidR="009F54D1" w:rsidRPr="002778A3">
        <w:rPr>
          <w:rFonts w:cs="Times New Roman"/>
        </w:rPr>
        <w:t>th</w:t>
      </w:r>
      <w:r w:rsidR="009F54D1">
        <w:rPr>
          <w:rFonts w:cs="Times New Roman"/>
        </w:rPr>
        <w:t>e</w:t>
      </w:r>
      <w:r w:rsidR="009F54D1" w:rsidRPr="002778A3">
        <w:rPr>
          <w:rFonts w:cs="Times New Roman"/>
        </w:rPr>
        <w:t xml:space="preserve"> </w:t>
      </w:r>
      <w:r w:rsidRPr="002778A3">
        <w:rPr>
          <w:rFonts w:cs="Times New Roman"/>
        </w:rPr>
        <w:t xml:space="preserve">beneficiary. </w:t>
      </w:r>
    </w:p>
    <w:p w14:paraId="47CCE34E" w14:textId="77777777" w:rsidR="000E4A3C" w:rsidRPr="002778A3" w:rsidRDefault="000E4A3C" w:rsidP="000E4A3C">
      <w:pPr>
        <w:rPr>
          <w:rFonts w:cs="Times New Roman"/>
        </w:rPr>
      </w:pPr>
      <w:r w:rsidRPr="002778A3">
        <w:rPr>
          <w:rFonts w:cs="Times New Roman"/>
          <w:szCs w:val="24"/>
          <w:lang w:eastAsia="en-GB"/>
        </w:rPr>
        <w:t>Payments will not be made if</w:t>
      </w:r>
      <w:r w:rsidRPr="002778A3">
        <w:rPr>
          <w:rFonts w:cs="Times New Roman"/>
          <w:b/>
          <w:i/>
          <w:szCs w:val="24"/>
          <w:lang w:eastAsia="en-GB"/>
        </w:rPr>
        <w:t xml:space="preserve"> </w:t>
      </w:r>
      <w:r w:rsidRPr="002778A3">
        <w:rPr>
          <w:rFonts w:cs="Times New Roman"/>
          <w:szCs w:val="24"/>
        </w:rPr>
        <w:t>the payment deadline or payments are suspended (see Articles 29 and 30).</w:t>
      </w:r>
    </w:p>
    <w:p w14:paraId="1A38F99C" w14:textId="77777777" w:rsidR="000E4A3C" w:rsidRPr="002778A3" w:rsidRDefault="000E4A3C" w:rsidP="000E4A3C">
      <w:pPr>
        <w:rPr>
          <w:rFonts w:cs="Times New Roman"/>
        </w:rPr>
      </w:pPr>
      <w:r w:rsidRPr="002778A3">
        <w:rPr>
          <w:rFonts w:cs="Times New Roman"/>
        </w:rPr>
        <w:t>If the balance is</w:t>
      </w:r>
      <w:r w:rsidRPr="002778A3">
        <w:rPr>
          <w:rFonts w:cs="Times New Roman"/>
          <w:b/>
        </w:rPr>
        <w:t xml:space="preserve"> negative</w:t>
      </w:r>
      <w:r w:rsidRPr="002778A3">
        <w:rPr>
          <w:rFonts w:cs="Times New Roman"/>
        </w:rPr>
        <w:t xml:space="preserve">, it will be </w:t>
      </w:r>
      <w:r w:rsidRPr="002778A3">
        <w:rPr>
          <w:rFonts w:cs="Times New Roman"/>
          <w:b/>
        </w:rPr>
        <w:t>recovered</w:t>
      </w:r>
      <w:r w:rsidRPr="002778A3">
        <w:rPr>
          <w:rFonts w:cs="Times New Roman"/>
        </w:rPr>
        <w:t xml:space="preserve"> in accordance with the following procedure:</w:t>
      </w:r>
      <w:r w:rsidRPr="002778A3">
        <w:rPr>
          <w:rFonts w:cs="Times New Roman"/>
          <w:b/>
          <w:i/>
          <w:color w:val="4AA55B"/>
          <w:szCs w:val="24"/>
        </w:rPr>
        <w:t xml:space="preserve"> </w:t>
      </w:r>
    </w:p>
    <w:p w14:paraId="16CC9A16" w14:textId="6C53D56D" w:rsidR="000E4A3C" w:rsidRPr="002778A3" w:rsidRDefault="000E4A3C" w:rsidP="000E4A3C">
      <w:pPr>
        <w:rPr>
          <w:rFonts w:cs="Times New Roman"/>
          <w:szCs w:val="24"/>
        </w:rPr>
      </w:pPr>
      <w:bookmarkStart w:id="668" w:name="_Toc435109012"/>
      <w:r w:rsidRPr="002778A3">
        <w:rPr>
          <w:rFonts w:cs="Times New Roman"/>
          <w:szCs w:val="24"/>
        </w:rPr>
        <w:t>The granting authority</w:t>
      </w:r>
      <w:r w:rsidRPr="002778A3">
        <w:rPr>
          <w:rFonts w:cs="Times New Roman"/>
          <w:bCs/>
          <w:i/>
          <w:szCs w:val="24"/>
        </w:rPr>
        <w:t xml:space="preserve"> </w:t>
      </w:r>
      <w:r w:rsidRPr="002778A3">
        <w:rPr>
          <w:rFonts w:cs="Times New Roman"/>
          <w:bCs/>
          <w:szCs w:val="24"/>
        </w:rPr>
        <w:t xml:space="preserve">will send </w:t>
      </w:r>
      <w:r w:rsidRPr="002778A3">
        <w:rPr>
          <w:rFonts w:cs="Times New Roman"/>
          <w:szCs w:val="24"/>
        </w:rPr>
        <w:t xml:space="preserve">a </w:t>
      </w:r>
      <w:r w:rsidRPr="002778A3">
        <w:rPr>
          <w:rFonts w:cs="Times New Roman"/>
          <w:b/>
          <w:szCs w:val="24"/>
        </w:rPr>
        <w:t>pre-information letter</w:t>
      </w:r>
      <w:r w:rsidRPr="002778A3">
        <w:rPr>
          <w:rFonts w:cs="Times New Roman"/>
          <w:szCs w:val="24"/>
        </w:rPr>
        <w:t xml:space="preserve"> to the </w:t>
      </w:r>
      <w:r w:rsidR="00D208F9">
        <w:rPr>
          <w:rFonts w:cs="Times New Roman"/>
          <w:szCs w:val="24"/>
        </w:rPr>
        <w:t>beneficiary</w:t>
      </w:r>
      <w:r w:rsidRPr="002778A3">
        <w:rPr>
          <w:rFonts w:cs="Times New Roman"/>
          <w:szCs w:val="24"/>
        </w:rPr>
        <w:t xml:space="preserve">: </w:t>
      </w:r>
    </w:p>
    <w:p w14:paraId="423FEB40" w14:textId="4C9E9C10" w:rsidR="000E4A3C" w:rsidRPr="002778A3" w:rsidRDefault="000E4A3C" w:rsidP="000E4A3C">
      <w:pPr>
        <w:numPr>
          <w:ilvl w:val="0"/>
          <w:numId w:val="4"/>
        </w:numPr>
        <w:rPr>
          <w:rFonts w:cs="Times New Roman"/>
          <w:szCs w:val="24"/>
        </w:rPr>
      </w:pPr>
      <w:r w:rsidRPr="002778A3">
        <w:rPr>
          <w:rFonts w:cs="Times New Roman"/>
          <w:szCs w:val="24"/>
        </w:rPr>
        <w:t xml:space="preserve">formally notifying the intention to recover, the </w:t>
      </w:r>
      <w:r w:rsidR="0003572A">
        <w:rPr>
          <w:rFonts w:cs="Times New Roman"/>
          <w:szCs w:val="24"/>
        </w:rPr>
        <w:t>approved grant</w:t>
      </w:r>
      <w:r w:rsidRPr="002778A3">
        <w:rPr>
          <w:rFonts w:cs="Times New Roman"/>
          <w:szCs w:val="24"/>
        </w:rPr>
        <w:t>, the amount to be recovered and the reasons why</w:t>
      </w:r>
    </w:p>
    <w:p w14:paraId="2930C500" w14:textId="77777777" w:rsidR="000E4A3C" w:rsidRPr="002778A3" w:rsidRDefault="000E4A3C" w:rsidP="000E4A3C">
      <w:pPr>
        <w:numPr>
          <w:ilvl w:val="0"/>
          <w:numId w:val="4"/>
        </w:numPr>
        <w:rPr>
          <w:rFonts w:cs="Times New Roman"/>
          <w:szCs w:val="24"/>
        </w:rPr>
      </w:pPr>
      <w:r w:rsidRPr="002778A3">
        <w:rPr>
          <w:rFonts w:cs="Times New Roman"/>
          <w:szCs w:val="24"/>
        </w:rPr>
        <w:t xml:space="preserve">requesting observations within 30 days of receiving notification. </w:t>
      </w:r>
    </w:p>
    <w:p w14:paraId="4F02672B" w14:textId="77777777" w:rsidR="000E4A3C" w:rsidRPr="002778A3" w:rsidRDefault="000E4A3C" w:rsidP="000E4A3C">
      <w:pPr>
        <w:rPr>
          <w:rFonts w:cs="Times New Roman"/>
          <w:szCs w:val="24"/>
        </w:rPr>
      </w:pPr>
      <w:r w:rsidRPr="002778A3">
        <w:rPr>
          <w:rFonts w:eastAsia="Times New Roman" w:cs="Times New Roman"/>
          <w:szCs w:val="24"/>
          <w:lang w:eastAsia="en-GB"/>
        </w:rPr>
        <w:t xml:space="preserve">If no observations are submitted (or the </w:t>
      </w:r>
      <w:r w:rsidRPr="002778A3">
        <w:rPr>
          <w:rFonts w:cs="Times New Roman"/>
          <w:szCs w:val="24"/>
        </w:rPr>
        <w:t>granting authority</w:t>
      </w:r>
      <w:r w:rsidRPr="002778A3">
        <w:rPr>
          <w:rFonts w:eastAsia="Times New Roman" w:cs="Times New Roman"/>
          <w:szCs w:val="24"/>
          <w:lang w:eastAsia="en-GB"/>
        </w:rPr>
        <w:t xml:space="preserve"> decides to pursue recovery despite the observations it has received)</w:t>
      </w:r>
      <w:r w:rsidRPr="002778A3">
        <w:rPr>
          <w:rFonts w:cs="Times New Roman"/>
          <w:szCs w:val="24"/>
        </w:rPr>
        <w:t>, it will confirm</w:t>
      </w:r>
      <w:r w:rsidRPr="002778A3">
        <w:rPr>
          <w:rFonts w:cs="Times New Roman"/>
          <w:b/>
          <w:szCs w:val="24"/>
        </w:rPr>
        <w:t xml:space="preserve"> </w:t>
      </w:r>
      <w:r w:rsidRPr="002778A3">
        <w:rPr>
          <w:rFonts w:cs="Times New Roman"/>
          <w:szCs w:val="24"/>
        </w:rPr>
        <w:t>the amount to be recovered</w:t>
      </w:r>
      <w:r w:rsidRPr="002778A3">
        <w:rPr>
          <w:rFonts w:cs="Times New Roman"/>
          <w:b/>
          <w:szCs w:val="24"/>
        </w:rPr>
        <w:t xml:space="preserve"> </w:t>
      </w:r>
      <w:r w:rsidRPr="002778A3">
        <w:rPr>
          <w:rFonts w:cs="Times New Roman"/>
          <w:szCs w:val="24"/>
        </w:rPr>
        <w:t>(</w:t>
      </w:r>
      <w:r w:rsidRPr="002778A3">
        <w:rPr>
          <w:rFonts w:cs="Times New Roman"/>
          <w:b/>
          <w:szCs w:val="24"/>
        </w:rPr>
        <w:t>confirmation letter</w:t>
      </w:r>
      <w:r w:rsidRPr="002778A3">
        <w:rPr>
          <w:rFonts w:cs="Times New Roman"/>
          <w:szCs w:val="24"/>
        </w:rPr>
        <w:t xml:space="preserve">), together with a </w:t>
      </w:r>
      <w:r w:rsidRPr="002778A3">
        <w:rPr>
          <w:rFonts w:cs="Times New Roman"/>
          <w:b/>
          <w:szCs w:val="24"/>
        </w:rPr>
        <w:t>debit note</w:t>
      </w:r>
      <w:r w:rsidRPr="002778A3">
        <w:rPr>
          <w:rFonts w:cs="Times New Roman"/>
          <w:szCs w:val="24"/>
        </w:rPr>
        <w:t xml:space="preserve"> with the terms and date for payment.</w:t>
      </w:r>
    </w:p>
    <w:p w14:paraId="2A3CB21E" w14:textId="77777777" w:rsidR="000E4A3C" w:rsidRPr="002778A3" w:rsidRDefault="000E4A3C" w:rsidP="000E4A3C">
      <w:pPr>
        <w:rPr>
          <w:rFonts w:cs="Times New Roman"/>
          <w:szCs w:val="24"/>
        </w:rPr>
      </w:pPr>
      <w:r w:rsidRPr="002778A3">
        <w:rPr>
          <w:rFonts w:cs="Times New Roman"/>
          <w:color w:val="000000"/>
          <w:szCs w:val="24"/>
        </w:rPr>
        <w:t xml:space="preserve">If payment is not made by the date specified in the debit note, </w:t>
      </w:r>
      <w:r w:rsidRPr="002778A3">
        <w:rPr>
          <w:rFonts w:cs="Times New Roman"/>
          <w:szCs w:val="24"/>
        </w:rPr>
        <w:t>the granting authority will</w:t>
      </w:r>
      <w:r w:rsidRPr="002778A3">
        <w:rPr>
          <w:rFonts w:cs="Times New Roman"/>
          <w:b/>
          <w:szCs w:val="24"/>
        </w:rPr>
        <w:t xml:space="preserve"> enforce recovery</w:t>
      </w:r>
      <w:r w:rsidRPr="002778A3">
        <w:rPr>
          <w:rFonts w:cs="Times New Roman"/>
          <w:szCs w:val="24"/>
        </w:rPr>
        <w:t xml:space="preserve"> in accordance with Article 22.4.</w:t>
      </w:r>
    </w:p>
    <w:p w14:paraId="7589E609" w14:textId="5B4AB9FB" w:rsidR="000E4A3C" w:rsidRPr="002778A3" w:rsidRDefault="000E4A3C" w:rsidP="000E4A3C">
      <w:pPr>
        <w:ind w:left="709" w:hanging="709"/>
        <w:rPr>
          <w:rFonts w:cs="Times New Roman"/>
          <w:b/>
        </w:rPr>
      </w:pPr>
      <w:bookmarkStart w:id="669" w:name="_Toc524697234"/>
      <w:bookmarkStart w:id="670" w:name="_Toc529197738"/>
      <w:r w:rsidRPr="002778A3">
        <w:rPr>
          <w:rFonts w:cs="Times New Roman"/>
          <w:b/>
        </w:rPr>
        <w:t>2</w:t>
      </w:r>
      <w:r w:rsidRPr="002778A3">
        <w:rPr>
          <w:rFonts w:cs="Times New Roman"/>
          <w:b/>
          <w:lang w:eastAsia="en-GB"/>
        </w:rPr>
        <w:t>2</w:t>
      </w:r>
      <w:r w:rsidRPr="002778A3">
        <w:rPr>
          <w:rFonts w:cs="Times New Roman"/>
          <w:b/>
        </w:rPr>
        <w:t>.3.5 Audit implementation after final payment — Revised grant — Recovery</w:t>
      </w:r>
      <w:bookmarkEnd w:id="669"/>
      <w:bookmarkEnd w:id="670"/>
    </w:p>
    <w:p w14:paraId="1F1711D8" w14:textId="09EC64B8" w:rsidR="009F54D1" w:rsidRDefault="000E4A3C" w:rsidP="009F54D1">
      <w:pPr>
        <w:spacing w:before="100" w:beforeAutospacing="1" w:after="100" w:afterAutospacing="1"/>
        <w:rPr>
          <w:iCs/>
          <w:szCs w:val="24"/>
        </w:rPr>
      </w:pPr>
      <w:r w:rsidRPr="009F54D1">
        <w:rPr>
          <w:rFonts w:eastAsia="Calibri" w:cs="Times New Roman"/>
        </w:rPr>
        <w:t xml:space="preserve">If — after the final payment </w:t>
      </w:r>
      <w:r w:rsidRPr="009F54D1">
        <w:rPr>
          <w:rFonts w:eastAsia="Calibri" w:cs="Times New Roman"/>
          <w:color w:val="002060"/>
        </w:rPr>
        <w:t>(</w:t>
      </w:r>
      <w:r w:rsidRPr="009F54D1">
        <w:rPr>
          <w:rFonts w:eastAsia="Calibri" w:cs="Times New Roman"/>
        </w:rPr>
        <w:t xml:space="preserve">in particular, after checks, reviews, audits or investigations; see Article 25) — the granting authority rejects costs or contributions (see Article 27) or reduces the grant (see Article 28), it will calculate the </w:t>
      </w:r>
      <w:r w:rsidRPr="009F54D1">
        <w:rPr>
          <w:rFonts w:eastAsia="Calibri" w:cs="Times New Roman"/>
          <w:b/>
        </w:rPr>
        <w:t>revised grant</w:t>
      </w:r>
      <w:r w:rsidRPr="009F54D1">
        <w:rPr>
          <w:rFonts w:eastAsia="Calibri" w:cs="Times New Roman"/>
        </w:rPr>
        <w:t xml:space="preserve">. </w:t>
      </w:r>
    </w:p>
    <w:p w14:paraId="2A8434C6" w14:textId="2B624502" w:rsidR="00126127" w:rsidRDefault="00126127" w:rsidP="00126127">
      <w:pPr>
        <w:rPr>
          <w:rFonts w:eastAsia="Calibri" w:cs="Times New Roman"/>
          <w:szCs w:val="24"/>
        </w:rPr>
      </w:pPr>
      <w:r>
        <w:rPr>
          <w:rFonts w:cs="Times New Roman"/>
        </w:rPr>
        <w:t xml:space="preserve">The </w:t>
      </w:r>
      <w:r>
        <w:rPr>
          <w:rFonts w:cs="Times New Roman"/>
          <w:b/>
          <w:bCs/>
        </w:rPr>
        <w:t xml:space="preserve">revised </w:t>
      </w:r>
      <w:r w:rsidRPr="000865D2">
        <w:rPr>
          <w:rFonts w:cs="Times New Roman"/>
          <w:b/>
          <w:bCs/>
        </w:rPr>
        <w:t>grant</w:t>
      </w:r>
      <w:r>
        <w:rPr>
          <w:rFonts w:cs="Times New Roman"/>
        </w:rPr>
        <w:t xml:space="preserve"> for the project will be calculated </w:t>
      </w:r>
      <w:r>
        <w:rPr>
          <w:rFonts w:eastAsia="Times New Roman" w:cs="Times New Roman"/>
        </w:rPr>
        <w:t xml:space="preserve">for </w:t>
      </w:r>
      <w:r w:rsidR="002B3A2B">
        <w:rPr>
          <w:rFonts w:eastAsia="Times New Roman" w:cs="Times New Roman"/>
        </w:rPr>
        <w:t>the entire project</w:t>
      </w:r>
      <w:r w:rsidRPr="42EE6EDA">
        <w:rPr>
          <w:rFonts w:eastAsia="Times New Roman" w:cs="Times New Roman"/>
        </w:rPr>
        <w:t xml:space="preserve"> period</w:t>
      </w:r>
      <w:r>
        <w:rPr>
          <w:rFonts w:eastAsia="Times New Roman" w:cs="Times New Roman"/>
        </w:rPr>
        <w:t xml:space="preserve"> by a</w:t>
      </w:r>
      <w:r w:rsidRPr="00F15C81">
        <w:rPr>
          <w:rFonts w:eastAsia="Times New Roman" w:cs="Times New Roman"/>
        </w:rPr>
        <w:t xml:space="preserve">dding the </w:t>
      </w:r>
      <w:r>
        <w:rPr>
          <w:rFonts w:eastAsia="Times New Roman" w:cs="Times New Roman"/>
        </w:rPr>
        <w:t xml:space="preserve">revised eligible </w:t>
      </w:r>
      <w:r w:rsidRPr="00F15C81">
        <w:rPr>
          <w:rFonts w:eastAsia="Times New Roman" w:cs="Times New Roman"/>
        </w:rPr>
        <w:t xml:space="preserve">contributions and costs </w:t>
      </w:r>
      <w:r>
        <w:rPr>
          <w:rFonts w:eastAsia="Times New Roman" w:cs="Times New Roman"/>
        </w:rPr>
        <w:t>for approved activities and cost items after corrections (if any)</w:t>
      </w:r>
      <w:r w:rsidRPr="00DA0F7A">
        <w:rPr>
          <w:rFonts w:eastAsia="Times New Roman" w:cs="Times New Roman"/>
        </w:rPr>
        <w:t xml:space="preserve"> </w:t>
      </w:r>
      <w:r>
        <w:rPr>
          <w:rFonts w:eastAsia="Times New Roman" w:cs="Times New Roman"/>
        </w:rPr>
        <w:t>and deducting the</w:t>
      </w:r>
      <w:r w:rsidRPr="002778A3">
        <w:rPr>
          <w:rFonts w:eastAsia="Times New Roman" w:cs="Times New Roman"/>
          <w:szCs w:val="24"/>
        </w:rPr>
        <w:t xml:space="preserve"> grant reductions (if any).</w:t>
      </w:r>
      <w:r>
        <w:rPr>
          <w:rFonts w:eastAsia="Calibri" w:cs="Times New Roman"/>
          <w:szCs w:val="24"/>
        </w:rPr>
        <w:t xml:space="preserve"> </w:t>
      </w:r>
    </w:p>
    <w:p w14:paraId="2CE95F35" w14:textId="77777777" w:rsidR="00126127" w:rsidRDefault="00126127" w:rsidP="00126127">
      <w:pPr>
        <w:rPr>
          <w:rFonts w:cs="Times New Roman"/>
        </w:rPr>
      </w:pPr>
      <w:r>
        <w:rPr>
          <w:rFonts w:eastAsia="Calibri" w:cs="Times New Roman"/>
        </w:rPr>
        <w:t>If the revised grant is lower than the approved grant, t</w:t>
      </w:r>
      <w:r>
        <w:rPr>
          <w:rFonts w:cs="Times New Roman"/>
        </w:rPr>
        <w:t xml:space="preserve">he difference will </w:t>
      </w:r>
      <w:r w:rsidRPr="00123E26">
        <w:rPr>
          <w:rFonts w:cs="Times New Roman"/>
        </w:rPr>
        <w:t>be recovered</w:t>
      </w:r>
      <w:r>
        <w:rPr>
          <w:rFonts w:cs="Times New Roman"/>
        </w:rPr>
        <w:t>.</w:t>
      </w:r>
    </w:p>
    <w:p w14:paraId="07A6F3F3" w14:textId="77777777" w:rsidR="00857172" w:rsidRPr="009F54D1" w:rsidRDefault="00857172" w:rsidP="00857172">
      <w:pPr>
        <w:spacing w:after="0"/>
        <w:jc w:val="left"/>
        <w:rPr>
          <w:rFonts w:cs="Times New Roman"/>
          <w:szCs w:val="24"/>
          <w:lang w:val="en-IE" w:eastAsia="en-IE"/>
        </w:rPr>
      </w:pPr>
      <w:r w:rsidRPr="009F54D1">
        <w:rPr>
          <w:rFonts w:eastAsia="Calibri" w:cs="Times New Roman"/>
          <w:u w:val="single"/>
        </w:rPr>
        <w:t>Procedure for recovery</w:t>
      </w:r>
    </w:p>
    <w:p w14:paraId="7D868CC3" w14:textId="77777777" w:rsidR="00857172" w:rsidRPr="009F54D1" w:rsidRDefault="00857172" w:rsidP="00857172">
      <w:pPr>
        <w:tabs>
          <w:tab w:val="left" w:pos="0"/>
        </w:tabs>
        <w:rPr>
          <w:rFonts w:eastAsia="Calibri" w:cs="Times New Roman"/>
          <w:sz w:val="20"/>
          <w:szCs w:val="20"/>
        </w:rPr>
      </w:pPr>
    </w:p>
    <w:p w14:paraId="3B447AAC" w14:textId="590325F3" w:rsidR="000E4A3C" w:rsidRPr="009F54D1" w:rsidRDefault="000E4A3C" w:rsidP="000E4A3C">
      <w:pPr>
        <w:rPr>
          <w:rFonts w:cs="Times New Roman"/>
          <w:szCs w:val="24"/>
        </w:rPr>
      </w:pPr>
      <w:r w:rsidRPr="009F54D1">
        <w:rPr>
          <w:rFonts w:cs="Times New Roman"/>
          <w:szCs w:val="24"/>
        </w:rPr>
        <w:t xml:space="preserve">The granting authority </w:t>
      </w:r>
      <w:r w:rsidRPr="009F54D1">
        <w:rPr>
          <w:rFonts w:cs="Times New Roman"/>
          <w:bCs/>
          <w:szCs w:val="24"/>
        </w:rPr>
        <w:t xml:space="preserve">will send </w:t>
      </w:r>
      <w:r w:rsidRPr="009F54D1">
        <w:rPr>
          <w:rFonts w:cs="Times New Roman"/>
          <w:szCs w:val="24"/>
        </w:rPr>
        <w:t xml:space="preserve">a </w:t>
      </w:r>
      <w:r w:rsidRPr="009F54D1">
        <w:rPr>
          <w:rFonts w:cs="Times New Roman"/>
          <w:b/>
          <w:szCs w:val="24"/>
        </w:rPr>
        <w:t xml:space="preserve">pre-information letter </w:t>
      </w:r>
      <w:r w:rsidRPr="009F54D1">
        <w:rPr>
          <w:rFonts w:cs="Times New Roman"/>
          <w:szCs w:val="24"/>
        </w:rPr>
        <w:t>to the beneficiary:</w:t>
      </w:r>
    </w:p>
    <w:p w14:paraId="4D22DCF8" w14:textId="77777777" w:rsidR="000E4A3C" w:rsidRPr="009F54D1" w:rsidRDefault="000E4A3C" w:rsidP="000E4A3C">
      <w:pPr>
        <w:numPr>
          <w:ilvl w:val="0"/>
          <w:numId w:val="4"/>
        </w:numPr>
        <w:rPr>
          <w:rFonts w:cs="Times New Roman"/>
          <w:szCs w:val="24"/>
        </w:rPr>
      </w:pPr>
      <w:r w:rsidRPr="009F54D1">
        <w:rPr>
          <w:rFonts w:cs="Times New Roman"/>
          <w:szCs w:val="24"/>
        </w:rPr>
        <w:t>formally notifying the intention to recover, the amount to be recovered and the reasons why and</w:t>
      </w:r>
    </w:p>
    <w:p w14:paraId="4D83F0AE" w14:textId="77777777" w:rsidR="000E4A3C" w:rsidRPr="009F54D1" w:rsidRDefault="000E4A3C" w:rsidP="000E4A3C">
      <w:pPr>
        <w:numPr>
          <w:ilvl w:val="0"/>
          <w:numId w:val="4"/>
        </w:numPr>
        <w:rPr>
          <w:rFonts w:cs="Times New Roman"/>
          <w:szCs w:val="24"/>
        </w:rPr>
      </w:pPr>
      <w:r w:rsidRPr="009F54D1">
        <w:rPr>
          <w:rFonts w:cs="Times New Roman"/>
          <w:szCs w:val="24"/>
        </w:rPr>
        <w:t xml:space="preserve">requesting observations within 30 days of receiving notification. </w:t>
      </w:r>
    </w:p>
    <w:p w14:paraId="59B53434" w14:textId="77777777" w:rsidR="000E4A3C" w:rsidRPr="009F54D1" w:rsidRDefault="000E4A3C" w:rsidP="000E4A3C">
      <w:pPr>
        <w:rPr>
          <w:rFonts w:cs="Times New Roman"/>
          <w:szCs w:val="24"/>
        </w:rPr>
      </w:pPr>
      <w:r w:rsidRPr="009F54D1">
        <w:rPr>
          <w:rFonts w:eastAsia="Times New Roman" w:cs="Times New Roman"/>
          <w:szCs w:val="24"/>
          <w:lang w:eastAsia="en-GB"/>
        </w:rPr>
        <w:t xml:space="preserve">If no observations are submitted (or the </w:t>
      </w:r>
      <w:r w:rsidRPr="009F54D1">
        <w:rPr>
          <w:rFonts w:cs="Times New Roman"/>
          <w:szCs w:val="24"/>
        </w:rPr>
        <w:t>granting authority</w:t>
      </w:r>
      <w:r w:rsidRPr="009F54D1">
        <w:rPr>
          <w:rFonts w:eastAsia="Times New Roman" w:cs="Times New Roman"/>
          <w:szCs w:val="24"/>
          <w:lang w:eastAsia="en-GB"/>
        </w:rPr>
        <w:t xml:space="preserve"> decides to pursue recovery despite the observations it has received)</w:t>
      </w:r>
      <w:r w:rsidRPr="009F54D1">
        <w:rPr>
          <w:rFonts w:cs="Times New Roman"/>
          <w:szCs w:val="24"/>
        </w:rPr>
        <w:t>, it will confirm the amount to be recovered (</w:t>
      </w:r>
      <w:r w:rsidRPr="009F54D1">
        <w:rPr>
          <w:rFonts w:cs="Times New Roman"/>
          <w:b/>
          <w:szCs w:val="24"/>
        </w:rPr>
        <w:t>confirmation letter</w:t>
      </w:r>
      <w:r w:rsidRPr="009F54D1">
        <w:rPr>
          <w:rFonts w:cs="Times New Roman"/>
          <w:szCs w:val="24"/>
        </w:rPr>
        <w:t xml:space="preserve">), together with a </w:t>
      </w:r>
      <w:r w:rsidRPr="009F54D1">
        <w:rPr>
          <w:rFonts w:cs="Times New Roman"/>
          <w:b/>
          <w:szCs w:val="24"/>
        </w:rPr>
        <w:t>debit note</w:t>
      </w:r>
      <w:r w:rsidRPr="009F54D1">
        <w:rPr>
          <w:rFonts w:cs="Times New Roman"/>
          <w:szCs w:val="24"/>
        </w:rPr>
        <w:t xml:space="preserve"> with the terms and the date for payment.</w:t>
      </w:r>
    </w:p>
    <w:p w14:paraId="042BC54D" w14:textId="77777777" w:rsidR="000E4A3C" w:rsidRPr="009F54D1" w:rsidRDefault="000E4A3C" w:rsidP="000E4A3C">
      <w:pPr>
        <w:rPr>
          <w:rFonts w:cs="Times New Roman"/>
          <w:szCs w:val="24"/>
        </w:rPr>
      </w:pPr>
      <w:r w:rsidRPr="009F54D1">
        <w:rPr>
          <w:rFonts w:cs="Times New Roman"/>
          <w:color w:val="000000"/>
          <w:szCs w:val="24"/>
        </w:rPr>
        <w:t xml:space="preserve">If payment is not made by the date specified in the debit note, </w:t>
      </w:r>
      <w:r w:rsidRPr="009F54D1">
        <w:rPr>
          <w:rFonts w:cs="Times New Roman"/>
          <w:szCs w:val="24"/>
        </w:rPr>
        <w:t>the granting authority will</w:t>
      </w:r>
      <w:r w:rsidRPr="009F54D1">
        <w:rPr>
          <w:rFonts w:cs="Times New Roman"/>
          <w:b/>
          <w:szCs w:val="24"/>
        </w:rPr>
        <w:t xml:space="preserve"> enforce recovery</w:t>
      </w:r>
      <w:r w:rsidRPr="009F54D1">
        <w:rPr>
          <w:rFonts w:cs="Times New Roman"/>
          <w:szCs w:val="24"/>
        </w:rPr>
        <w:t xml:space="preserve"> in accordance with Article 22.4.</w:t>
      </w:r>
    </w:p>
    <w:p w14:paraId="1E3CC383" w14:textId="77777777" w:rsidR="000E4A3C" w:rsidRPr="00D24292" w:rsidRDefault="000E4A3C" w:rsidP="000E4A3C">
      <w:pPr>
        <w:pStyle w:val="Heading5"/>
        <w:rPr>
          <w:rFonts w:cs="Times New Roman"/>
        </w:rPr>
      </w:pPr>
      <w:bookmarkStart w:id="671" w:name="_Toc24116142"/>
      <w:bookmarkStart w:id="672" w:name="_Toc24126621"/>
      <w:bookmarkStart w:id="673" w:name="_Toc88829410"/>
      <w:bookmarkStart w:id="674" w:name="_Toc90290950"/>
      <w:bookmarkStart w:id="675" w:name="_Toc130290864"/>
      <w:bookmarkStart w:id="676" w:name="_Toc221892218"/>
      <w:r w:rsidRPr="00D24292">
        <w:rPr>
          <w:rFonts w:cs="Times New Roman"/>
        </w:rPr>
        <w:t>2</w:t>
      </w:r>
      <w:r w:rsidRPr="00D24292">
        <w:rPr>
          <w:rFonts w:cs="Times New Roman"/>
          <w:lang w:eastAsia="en-GB"/>
        </w:rPr>
        <w:t>2</w:t>
      </w:r>
      <w:r w:rsidRPr="00D24292">
        <w:rPr>
          <w:rFonts w:cs="Times New Roman"/>
        </w:rPr>
        <w:t>.4</w:t>
      </w:r>
      <w:r w:rsidRPr="00D24292">
        <w:rPr>
          <w:rFonts w:cs="Times New Roman"/>
        </w:rPr>
        <w:tab/>
        <w:t>Enforced recovery</w:t>
      </w:r>
      <w:bookmarkEnd w:id="671"/>
      <w:bookmarkEnd w:id="672"/>
      <w:bookmarkEnd w:id="673"/>
      <w:bookmarkEnd w:id="674"/>
      <w:bookmarkEnd w:id="675"/>
      <w:bookmarkEnd w:id="676"/>
    </w:p>
    <w:p w14:paraId="1C253655" w14:textId="77777777" w:rsidR="000E4A3C" w:rsidRPr="00D24292" w:rsidRDefault="000E4A3C" w:rsidP="000E4A3C">
      <w:pPr>
        <w:rPr>
          <w:rFonts w:cs="Times New Roman"/>
          <w:szCs w:val="24"/>
        </w:rPr>
      </w:pPr>
      <w:r w:rsidRPr="00D24292">
        <w:rPr>
          <w:rFonts w:cs="Times New Roman"/>
          <w:color w:val="000000"/>
          <w:szCs w:val="24"/>
        </w:rPr>
        <w:t xml:space="preserve">If payment is not made by the date specified in the debit note, </w:t>
      </w:r>
      <w:r w:rsidRPr="00D24292">
        <w:rPr>
          <w:rFonts w:cs="Times New Roman"/>
          <w:szCs w:val="24"/>
        </w:rPr>
        <w:t xml:space="preserve">the amount due will be recovered: </w:t>
      </w:r>
    </w:p>
    <w:p w14:paraId="5AA22821" w14:textId="7E829A96" w:rsidR="000E4A3C" w:rsidRPr="00D24292" w:rsidRDefault="000E4A3C" w:rsidP="005938A0">
      <w:pPr>
        <w:numPr>
          <w:ilvl w:val="0"/>
          <w:numId w:val="45"/>
        </w:numPr>
        <w:rPr>
          <w:rFonts w:cs="Times New Roman"/>
          <w:color w:val="000000"/>
          <w:szCs w:val="24"/>
        </w:rPr>
      </w:pPr>
      <w:r w:rsidRPr="00D24292">
        <w:rPr>
          <w:rFonts w:cs="Times New Roman"/>
          <w:szCs w:val="24"/>
        </w:rPr>
        <w:t>by</w:t>
      </w:r>
      <w:r w:rsidRPr="00D24292">
        <w:rPr>
          <w:rFonts w:cs="Times New Roman"/>
          <w:b/>
          <w:szCs w:val="24"/>
        </w:rPr>
        <w:t xml:space="preserve"> </w:t>
      </w:r>
      <w:r w:rsidRPr="00D24292">
        <w:rPr>
          <w:rFonts w:cs="Times New Roman"/>
          <w:szCs w:val="24"/>
        </w:rPr>
        <w:t xml:space="preserve">offsetting the amount </w:t>
      </w:r>
      <w:r w:rsidRPr="00D24292">
        <w:rPr>
          <w:rFonts w:cs="Times New Roman"/>
          <w:bCs/>
          <w:szCs w:val="24"/>
        </w:rPr>
        <w:t xml:space="preserve">— </w:t>
      </w:r>
      <w:r w:rsidRPr="00D24292">
        <w:rPr>
          <w:rFonts w:cs="Times New Roman"/>
          <w:color w:val="000000"/>
          <w:szCs w:val="24"/>
        </w:rPr>
        <w:t xml:space="preserve">without the beneficiary’s consent </w:t>
      </w:r>
      <w:r w:rsidRPr="00D24292">
        <w:rPr>
          <w:rFonts w:cs="Times New Roman"/>
          <w:bCs/>
          <w:szCs w:val="24"/>
        </w:rPr>
        <w:t xml:space="preserve">— </w:t>
      </w:r>
      <w:r w:rsidRPr="00D24292">
        <w:rPr>
          <w:rFonts w:cs="Times New Roman"/>
          <w:szCs w:val="24"/>
        </w:rPr>
        <w:t xml:space="preserve"> against any amounts owed to the </w:t>
      </w:r>
      <w:r w:rsidR="00D208F9" w:rsidRPr="00D24292">
        <w:rPr>
          <w:rFonts w:cs="Times New Roman"/>
          <w:szCs w:val="24"/>
        </w:rPr>
        <w:t>beneficiary</w:t>
      </w:r>
      <w:r w:rsidRPr="00D24292">
        <w:rPr>
          <w:rFonts w:cs="Times New Roman"/>
          <w:szCs w:val="24"/>
        </w:rPr>
        <w:t xml:space="preserve"> by</w:t>
      </w:r>
      <w:r w:rsidRPr="00D24292">
        <w:rPr>
          <w:rFonts w:cs="Times New Roman"/>
          <w:color w:val="000000"/>
          <w:szCs w:val="24"/>
        </w:rPr>
        <w:t xml:space="preserve"> the granting authority. </w:t>
      </w:r>
    </w:p>
    <w:p w14:paraId="19EA5E3F" w14:textId="77777777" w:rsidR="000E4A3C" w:rsidRPr="00D24292" w:rsidRDefault="000E4A3C" w:rsidP="000E4A3C">
      <w:pPr>
        <w:ind w:left="720"/>
        <w:rPr>
          <w:rFonts w:cs="Times New Roman"/>
          <w:color w:val="000000"/>
          <w:szCs w:val="24"/>
        </w:rPr>
      </w:pPr>
      <w:r w:rsidRPr="00D24292">
        <w:rPr>
          <w:rFonts w:cs="Times New Roman"/>
          <w:color w:val="000000"/>
          <w:szCs w:val="24"/>
        </w:rPr>
        <w:t xml:space="preserve">In exceptional circumstances, to safeguard the EU financial interests, the </w:t>
      </w:r>
      <w:r w:rsidRPr="00D24292">
        <w:rPr>
          <w:rFonts w:cs="Times New Roman"/>
          <w:bCs/>
          <w:szCs w:val="24"/>
        </w:rPr>
        <w:t>amount</w:t>
      </w:r>
      <w:r w:rsidRPr="00D24292">
        <w:rPr>
          <w:rFonts w:cs="Times New Roman"/>
          <w:color w:val="000000"/>
          <w:szCs w:val="24"/>
        </w:rPr>
        <w:t xml:space="preserve"> may be offset before the payment date specified in the debit note.</w:t>
      </w:r>
    </w:p>
    <w:p w14:paraId="3E1B6121" w14:textId="77777777" w:rsidR="000E4A3C" w:rsidRPr="00D24292" w:rsidRDefault="000E4A3C" w:rsidP="005938A0">
      <w:pPr>
        <w:numPr>
          <w:ilvl w:val="0"/>
          <w:numId w:val="45"/>
        </w:numPr>
        <w:rPr>
          <w:rFonts w:cs="Times New Roman"/>
          <w:i/>
          <w:color w:val="000000"/>
          <w:szCs w:val="24"/>
        </w:rPr>
      </w:pPr>
      <w:r w:rsidRPr="00D24292">
        <w:rPr>
          <w:rFonts w:cs="Times New Roman"/>
          <w:color w:val="000000"/>
          <w:szCs w:val="24"/>
        </w:rPr>
        <w:t>by drawing on</w:t>
      </w:r>
      <w:r w:rsidRPr="00D24292">
        <w:rPr>
          <w:rFonts w:eastAsia="Times New Roman" w:cs="Times New Roman"/>
          <w:szCs w:val="24"/>
          <w:lang w:eastAsia="en-GB"/>
        </w:rPr>
        <w:t xml:space="preserve"> the financial guarantee(s) (if any)</w:t>
      </w:r>
    </w:p>
    <w:p w14:paraId="3B6A0AED" w14:textId="2D147664" w:rsidR="000E4A3C" w:rsidRPr="00D24292" w:rsidRDefault="00177A5F" w:rsidP="005938A0">
      <w:pPr>
        <w:numPr>
          <w:ilvl w:val="0"/>
          <w:numId w:val="45"/>
        </w:numPr>
        <w:autoSpaceDE w:val="0"/>
        <w:autoSpaceDN w:val="0"/>
        <w:adjustRightInd w:val="0"/>
        <w:rPr>
          <w:rFonts w:cs="Times New Roman"/>
          <w:bCs/>
          <w:szCs w:val="24"/>
        </w:rPr>
      </w:pPr>
      <w:r w:rsidRPr="00D24292">
        <w:rPr>
          <w:rFonts w:cs="Times New Roman"/>
          <w:bCs/>
          <w:szCs w:val="24"/>
        </w:rPr>
        <w:t>not applicable</w:t>
      </w:r>
    </w:p>
    <w:p w14:paraId="0E799445" w14:textId="1E388302" w:rsidR="000E4A3C" w:rsidRPr="00D24292" w:rsidRDefault="000E4A3C" w:rsidP="005938A0">
      <w:pPr>
        <w:numPr>
          <w:ilvl w:val="0"/>
          <w:numId w:val="45"/>
        </w:numPr>
        <w:autoSpaceDE w:val="0"/>
        <w:autoSpaceDN w:val="0"/>
        <w:adjustRightInd w:val="0"/>
        <w:rPr>
          <w:rFonts w:cs="Times New Roman"/>
          <w:bCs/>
          <w:szCs w:val="24"/>
        </w:rPr>
      </w:pPr>
      <w:r w:rsidRPr="00D24292">
        <w:rPr>
          <w:rFonts w:cs="Times New Roman"/>
          <w:szCs w:val="24"/>
        </w:rPr>
        <w:t>by taking legal action (see Article 43)</w:t>
      </w:r>
      <w:r w:rsidR="00D72E26" w:rsidRPr="00D24292">
        <w:rPr>
          <w:rFonts w:cs="Times New Roman"/>
          <w:szCs w:val="24"/>
        </w:rPr>
        <w:t>.</w:t>
      </w:r>
    </w:p>
    <w:p w14:paraId="6939CD7E" w14:textId="77777777" w:rsidR="000E4A3C" w:rsidRPr="00D24292" w:rsidRDefault="000E4A3C" w:rsidP="000E4A3C">
      <w:pPr>
        <w:rPr>
          <w:rFonts w:cs="Times New Roman"/>
          <w:szCs w:val="24"/>
        </w:rPr>
      </w:pPr>
      <w:r w:rsidRPr="00D24292">
        <w:rPr>
          <w:rFonts w:cs="Times New Roman"/>
          <w:szCs w:val="24"/>
        </w:rPr>
        <w:t xml:space="preserve">The amount to be recovered will be increased by </w:t>
      </w:r>
      <w:r w:rsidRPr="00D24292">
        <w:rPr>
          <w:rFonts w:cs="Times New Roman"/>
          <w:b/>
          <w:szCs w:val="24"/>
        </w:rPr>
        <w:t>late-payment interest</w:t>
      </w:r>
      <w:r w:rsidRPr="00D24292">
        <w:rPr>
          <w:rFonts w:cs="Times New Roman"/>
          <w:szCs w:val="24"/>
        </w:rPr>
        <w:t xml:space="preserve"> at the rate set out in Article </w:t>
      </w:r>
      <w:r w:rsidRPr="00D24292">
        <w:rPr>
          <w:rFonts w:eastAsia="Times New Roman" w:cs="Times New Roman"/>
          <w:szCs w:val="24"/>
          <w:lang w:eastAsia="en-GB"/>
        </w:rPr>
        <w:t>22.5,</w:t>
      </w:r>
      <w:r w:rsidRPr="00D24292">
        <w:rPr>
          <w:rFonts w:cs="Times New Roman"/>
          <w:szCs w:val="24"/>
        </w:rPr>
        <w:t xml:space="preserve"> from the day following the payment date in the debit note, up to and including the date the</w:t>
      </w:r>
      <w:r w:rsidRPr="00D24292" w:rsidDel="00A35096">
        <w:rPr>
          <w:rFonts w:cs="Times New Roman"/>
          <w:szCs w:val="24"/>
        </w:rPr>
        <w:t xml:space="preserve"> </w:t>
      </w:r>
      <w:r w:rsidRPr="00D24292">
        <w:rPr>
          <w:rFonts w:cs="Times New Roman"/>
          <w:szCs w:val="24"/>
        </w:rPr>
        <w:t>full payment is received.</w:t>
      </w:r>
    </w:p>
    <w:p w14:paraId="698D3DFA" w14:textId="77777777" w:rsidR="000E4A3C" w:rsidRPr="00D24292" w:rsidRDefault="000E4A3C" w:rsidP="000E4A3C">
      <w:pPr>
        <w:rPr>
          <w:rFonts w:cs="Times New Roman"/>
          <w:szCs w:val="24"/>
        </w:rPr>
      </w:pPr>
      <w:r w:rsidRPr="00D24292">
        <w:rPr>
          <w:rFonts w:cs="Times New Roman"/>
          <w:szCs w:val="24"/>
        </w:rPr>
        <w:t>Partial payments will be first credited against expenses, charges and late-payment interest and then against the principal.</w:t>
      </w:r>
    </w:p>
    <w:p w14:paraId="200F797B" w14:textId="1A765A6F" w:rsidR="000E4A3C" w:rsidRPr="00D24292" w:rsidRDefault="000E4A3C" w:rsidP="000E4A3C">
      <w:pPr>
        <w:rPr>
          <w:rFonts w:cs="Times New Roman"/>
          <w:szCs w:val="24"/>
        </w:rPr>
      </w:pPr>
      <w:r w:rsidRPr="00D24292">
        <w:rPr>
          <w:rFonts w:cs="Times New Roman"/>
        </w:rPr>
        <w:t>Bank charges incurred in the recovery process will be borne by the beneficiary, unless Directive 2015/2366</w:t>
      </w:r>
      <w:r w:rsidRPr="00D24292">
        <w:rPr>
          <w:rStyle w:val="FootnoteReference"/>
        </w:rPr>
        <w:footnoteReference w:id="20"/>
      </w:r>
      <w:r w:rsidRPr="00D24292">
        <w:rPr>
          <w:rFonts w:cs="Times New Roman"/>
        </w:rPr>
        <w:t xml:space="preserve"> applies.</w:t>
      </w:r>
    </w:p>
    <w:p w14:paraId="0CB41404" w14:textId="77777777" w:rsidR="000E4A3C" w:rsidRPr="00D24292" w:rsidRDefault="000E4A3C" w:rsidP="000E4A3C">
      <w:pPr>
        <w:pStyle w:val="Heading5"/>
        <w:rPr>
          <w:rFonts w:cs="Times New Roman"/>
        </w:rPr>
      </w:pPr>
      <w:bookmarkStart w:id="677" w:name="_Toc435109018"/>
      <w:bookmarkStart w:id="678" w:name="_Toc529197740"/>
      <w:bookmarkStart w:id="679" w:name="_Toc24116143"/>
      <w:bookmarkStart w:id="680" w:name="_Toc24126622"/>
      <w:bookmarkStart w:id="681" w:name="_Toc88829411"/>
      <w:bookmarkStart w:id="682" w:name="_Toc90290951"/>
      <w:bookmarkStart w:id="683" w:name="_Toc130290865"/>
      <w:bookmarkStart w:id="684" w:name="_Toc221892219"/>
      <w:bookmarkEnd w:id="668"/>
      <w:r w:rsidRPr="00D24292">
        <w:rPr>
          <w:rFonts w:cs="Times New Roman"/>
        </w:rPr>
        <w:t>2</w:t>
      </w:r>
      <w:r w:rsidRPr="00D24292">
        <w:rPr>
          <w:rFonts w:cs="Times New Roman"/>
          <w:lang w:eastAsia="en-GB"/>
        </w:rPr>
        <w:t>2</w:t>
      </w:r>
      <w:r w:rsidRPr="00D24292">
        <w:rPr>
          <w:rFonts w:cs="Times New Roman"/>
        </w:rPr>
        <w:t>.5</w:t>
      </w:r>
      <w:r w:rsidRPr="00D24292">
        <w:rPr>
          <w:rFonts w:cs="Times New Roman"/>
        </w:rPr>
        <w:tab/>
        <w:t>Consequences of non-compliance</w:t>
      </w:r>
      <w:bookmarkEnd w:id="677"/>
      <w:bookmarkEnd w:id="678"/>
      <w:bookmarkEnd w:id="679"/>
      <w:bookmarkEnd w:id="680"/>
      <w:bookmarkEnd w:id="681"/>
      <w:bookmarkEnd w:id="682"/>
      <w:bookmarkEnd w:id="683"/>
      <w:bookmarkEnd w:id="684"/>
    </w:p>
    <w:p w14:paraId="737096FF" w14:textId="628BCD2A" w:rsidR="000E4A3C" w:rsidRPr="00D24292" w:rsidRDefault="000E4A3C" w:rsidP="000E4A3C">
      <w:pPr>
        <w:rPr>
          <w:rFonts w:cs="Times New Roman"/>
          <w:color w:val="000000"/>
          <w:szCs w:val="24"/>
        </w:rPr>
      </w:pPr>
      <w:r w:rsidRPr="00D24292">
        <w:rPr>
          <w:rFonts w:cs="Times New Roman"/>
          <w:b/>
          <w:szCs w:val="24"/>
        </w:rPr>
        <w:t>2</w:t>
      </w:r>
      <w:r w:rsidRPr="00D24292">
        <w:rPr>
          <w:rFonts w:cs="Times New Roman"/>
          <w:b/>
          <w:lang w:eastAsia="en-GB"/>
        </w:rPr>
        <w:t>2</w:t>
      </w:r>
      <w:r w:rsidRPr="00D24292">
        <w:rPr>
          <w:rFonts w:cs="Times New Roman"/>
          <w:b/>
          <w:szCs w:val="24"/>
        </w:rPr>
        <w:t>.5.1</w:t>
      </w:r>
      <w:r w:rsidRPr="00D24292">
        <w:rPr>
          <w:rFonts w:cs="Times New Roman"/>
          <w:szCs w:val="24"/>
        </w:rPr>
        <w:t xml:space="preserve"> If the </w:t>
      </w:r>
      <w:r w:rsidRPr="00D24292">
        <w:rPr>
          <w:rFonts w:cs="Times New Roman"/>
          <w:bCs/>
          <w:szCs w:val="24"/>
        </w:rPr>
        <w:t>granting authority</w:t>
      </w:r>
      <w:r w:rsidRPr="00D24292">
        <w:rPr>
          <w:rFonts w:cs="Times New Roman"/>
          <w:bCs/>
          <w:i/>
          <w:szCs w:val="24"/>
        </w:rPr>
        <w:t xml:space="preserve"> </w:t>
      </w:r>
      <w:r w:rsidRPr="00D24292">
        <w:rPr>
          <w:rFonts w:cs="Times New Roman"/>
          <w:szCs w:val="24"/>
        </w:rPr>
        <w:t>does not pay within the payment deadlines (see above)</w:t>
      </w:r>
      <w:r w:rsidRPr="00D24292">
        <w:rPr>
          <w:rFonts w:eastAsia="Times New Roman" w:cs="Times New Roman"/>
          <w:szCs w:val="24"/>
          <w:lang w:eastAsia="en-GB"/>
        </w:rPr>
        <w:t xml:space="preserve">, </w:t>
      </w:r>
      <w:r w:rsidRPr="00D24292">
        <w:rPr>
          <w:rFonts w:cs="Times New Roman"/>
          <w:szCs w:val="24"/>
        </w:rPr>
        <w:t xml:space="preserve">the </w:t>
      </w:r>
      <w:r w:rsidR="00D208F9" w:rsidRPr="00D24292">
        <w:rPr>
          <w:rFonts w:cs="Times New Roman"/>
          <w:szCs w:val="24"/>
        </w:rPr>
        <w:t>beneficiary</w:t>
      </w:r>
      <w:r w:rsidRPr="00D24292">
        <w:rPr>
          <w:rFonts w:cs="Times New Roman"/>
          <w:szCs w:val="24"/>
        </w:rPr>
        <w:t xml:space="preserve"> </w:t>
      </w:r>
      <w:r w:rsidR="00177A5F" w:rsidRPr="00D24292">
        <w:rPr>
          <w:rFonts w:cs="Times New Roman"/>
          <w:szCs w:val="24"/>
        </w:rPr>
        <w:t xml:space="preserve">is </w:t>
      </w:r>
      <w:r w:rsidRPr="00D24292">
        <w:rPr>
          <w:rFonts w:cs="Times New Roman"/>
          <w:szCs w:val="24"/>
        </w:rPr>
        <w:t xml:space="preserve">entitled to </w:t>
      </w:r>
      <w:r w:rsidRPr="00D24292">
        <w:rPr>
          <w:rFonts w:cs="Times New Roman"/>
          <w:b/>
          <w:szCs w:val="24"/>
        </w:rPr>
        <w:t>late-payment interest</w:t>
      </w:r>
      <w:r w:rsidRPr="00D24292">
        <w:rPr>
          <w:rFonts w:cs="Times New Roman"/>
          <w:szCs w:val="24"/>
        </w:rPr>
        <w:t xml:space="preserve"> at the reference rate applied by the European Central Bank (ECB) for its main refinancing operations in euros, plus the percentage specified in the Data Sheet (Point 4.2). The ECB reference rate to be used is the rate in force on the first day of the month in which the payment deadline expires, as published in the C series of the </w:t>
      </w:r>
      <w:r w:rsidRPr="00D24292">
        <w:rPr>
          <w:rFonts w:cs="Times New Roman"/>
          <w:i/>
          <w:szCs w:val="24"/>
        </w:rPr>
        <w:t>Official Journal of the European Union</w:t>
      </w:r>
      <w:r w:rsidRPr="00D24292">
        <w:rPr>
          <w:rFonts w:cs="Times New Roman"/>
          <w:szCs w:val="24"/>
        </w:rPr>
        <w:t>.</w:t>
      </w:r>
      <w:r w:rsidRPr="00D24292">
        <w:rPr>
          <w:rFonts w:cs="Times New Roman"/>
          <w:color w:val="000000"/>
          <w:szCs w:val="24"/>
        </w:rPr>
        <w:t xml:space="preserve"> </w:t>
      </w:r>
    </w:p>
    <w:p w14:paraId="415DA1A8" w14:textId="284AA930" w:rsidR="000E4A3C" w:rsidRPr="00D24292" w:rsidRDefault="000E4A3C" w:rsidP="000E4A3C">
      <w:pPr>
        <w:rPr>
          <w:rFonts w:cs="Times New Roman"/>
        </w:rPr>
      </w:pPr>
      <w:r w:rsidRPr="00D24292">
        <w:rPr>
          <w:rFonts w:cs="Times New Roman"/>
        </w:rPr>
        <w:t xml:space="preserve">If the late-payment interest is lower than or equal to EUR 200, it will be paid to the </w:t>
      </w:r>
      <w:r w:rsidR="00D208F9" w:rsidRPr="00D24292">
        <w:rPr>
          <w:rFonts w:cs="Times New Roman"/>
        </w:rPr>
        <w:t>beneficiary</w:t>
      </w:r>
      <w:r w:rsidRPr="00D24292">
        <w:rPr>
          <w:rFonts w:cs="Times New Roman"/>
        </w:rPr>
        <w:t xml:space="preserve"> only on request submitted within two months of receiving the late payment.</w:t>
      </w:r>
    </w:p>
    <w:p w14:paraId="031C1D6C" w14:textId="417F5B52" w:rsidR="00055EA2" w:rsidRPr="00D24292" w:rsidRDefault="00055EA2" w:rsidP="000E4A3C">
      <w:pPr>
        <w:rPr>
          <w:rFonts w:cs="Times New Roman"/>
          <w:szCs w:val="24"/>
        </w:rPr>
      </w:pPr>
      <w:r w:rsidRPr="00D24292">
        <w:rPr>
          <w:rFonts w:cs="Times New Roman"/>
          <w:szCs w:val="24"/>
        </w:rPr>
        <w:t xml:space="preserve">Late-payment interest is not due if </w:t>
      </w:r>
      <w:r w:rsidR="00177A5F" w:rsidRPr="00D24292">
        <w:rPr>
          <w:rFonts w:cs="Times New Roman"/>
          <w:szCs w:val="24"/>
        </w:rPr>
        <w:t xml:space="preserve">the </w:t>
      </w:r>
      <w:r w:rsidR="00D208F9" w:rsidRPr="00D24292">
        <w:rPr>
          <w:rFonts w:cs="Times New Roman"/>
          <w:szCs w:val="24"/>
        </w:rPr>
        <w:t>beneficiary</w:t>
      </w:r>
      <w:r w:rsidRPr="00D24292">
        <w:rPr>
          <w:rFonts w:cs="Times New Roman"/>
          <w:szCs w:val="24"/>
        </w:rPr>
        <w:t xml:space="preserve"> </w:t>
      </w:r>
      <w:r w:rsidR="00177A5F" w:rsidRPr="00D24292">
        <w:rPr>
          <w:rFonts w:cs="Times New Roman"/>
          <w:szCs w:val="24"/>
        </w:rPr>
        <w:t xml:space="preserve">is an </w:t>
      </w:r>
      <w:r w:rsidRPr="00D24292">
        <w:rPr>
          <w:rFonts w:cs="Times New Roman"/>
          <w:szCs w:val="24"/>
        </w:rPr>
        <w:t>EU Member State (including regional and  local  government  authorities  or  other  public  bodies  acting  on  behalf  of  a  Member  State for the purpose of this Agreement).</w:t>
      </w:r>
    </w:p>
    <w:p w14:paraId="2FEC408B" w14:textId="2C137FD7" w:rsidR="000E4A3C" w:rsidRPr="00D24292" w:rsidRDefault="000E4A3C" w:rsidP="000E4A3C">
      <w:pPr>
        <w:rPr>
          <w:rFonts w:cs="Times New Roman"/>
          <w:szCs w:val="24"/>
        </w:rPr>
      </w:pPr>
      <w:r w:rsidRPr="00D24292">
        <w:rPr>
          <w:rFonts w:cs="Times New Roman"/>
          <w:szCs w:val="24"/>
        </w:rPr>
        <w:t>If payments or the payment deadline are suspended (see Articles 29</w:t>
      </w:r>
      <w:r w:rsidRPr="00D24292">
        <w:rPr>
          <w:rFonts w:eastAsia="Times New Roman" w:cs="Times New Roman"/>
          <w:szCs w:val="24"/>
          <w:lang w:eastAsia="en-GB"/>
        </w:rPr>
        <w:t xml:space="preserve"> and 30), </w:t>
      </w:r>
      <w:r w:rsidRPr="00D24292">
        <w:rPr>
          <w:rFonts w:cs="Times New Roman"/>
          <w:szCs w:val="24"/>
        </w:rPr>
        <w:t xml:space="preserve">payment </w:t>
      </w:r>
      <w:r w:rsidRPr="00D24292">
        <w:rPr>
          <w:rFonts w:eastAsia="Times New Roman" w:cs="Times New Roman"/>
          <w:szCs w:val="24"/>
          <w:lang w:eastAsia="en-GB"/>
        </w:rPr>
        <w:t>will</w:t>
      </w:r>
      <w:r w:rsidRPr="00D24292">
        <w:rPr>
          <w:rFonts w:cs="Times New Roman"/>
          <w:szCs w:val="24"/>
        </w:rPr>
        <w:t xml:space="preserve"> not be considered as late.</w:t>
      </w:r>
    </w:p>
    <w:p w14:paraId="1574F1C9" w14:textId="77777777" w:rsidR="000E4A3C" w:rsidRPr="00D24292" w:rsidRDefault="000E4A3C" w:rsidP="000E4A3C">
      <w:pPr>
        <w:rPr>
          <w:rFonts w:cs="Times New Roman"/>
          <w:szCs w:val="24"/>
        </w:rPr>
      </w:pPr>
      <w:r w:rsidRPr="00D24292">
        <w:rPr>
          <w:rFonts w:cs="Times New Roman"/>
          <w:szCs w:val="24"/>
        </w:rPr>
        <w:t xml:space="preserve">Late-payment interest covers the period running from the day following the due date for payment (see above), up to and including the date of payment. </w:t>
      </w:r>
    </w:p>
    <w:p w14:paraId="426C64F7" w14:textId="641001A3" w:rsidR="000E4A3C" w:rsidRPr="00D24292" w:rsidRDefault="000E4A3C" w:rsidP="000E4A3C">
      <w:pPr>
        <w:rPr>
          <w:rFonts w:cs="Times New Roman"/>
          <w:szCs w:val="24"/>
        </w:rPr>
      </w:pPr>
      <w:r w:rsidRPr="00D24292">
        <w:rPr>
          <w:rFonts w:cs="Times New Roman"/>
          <w:szCs w:val="24"/>
        </w:rPr>
        <w:t xml:space="preserve">Late-payment interest is not considered for the purposes of calculating the </w:t>
      </w:r>
      <w:r w:rsidR="00B82DA5">
        <w:rPr>
          <w:rFonts w:cs="Times New Roman"/>
          <w:szCs w:val="24"/>
        </w:rPr>
        <w:t>approved grant</w:t>
      </w:r>
      <w:r w:rsidRPr="00D24292">
        <w:rPr>
          <w:rFonts w:cs="Times New Roman"/>
          <w:szCs w:val="24"/>
        </w:rPr>
        <w:t>.</w:t>
      </w:r>
    </w:p>
    <w:p w14:paraId="536A335E" w14:textId="0777F2B9" w:rsidR="000E4A3C" w:rsidRPr="00D24292" w:rsidRDefault="000E4A3C" w:rsidP="000E4A3C">
      <w:pPr>
        <w:rPr>
          <w:rFonts w:cs="Times New Roman"/>
          <w:szCs w:val="24"/>
        </w:rPr>
      </w:pPr>
      <w:r w:rsidRPr="00D24292">
        <w:rPr>
          <w:rFonts w:cs="Times New Roman"/>
          <w:b/>
          <w:szCs w:val="24"/>
        </w:rPr>
        <w:t>2</w:t>
      </w:r>
      <w:r w:rsidRPr="00D24292">
        <w:rPr>
          <w:rFonts w:cs="Times New Roman"/>
          <w:b/>
          <w:lang w:eastAsia="en-GB"/>
        </w:rPr>
        <w:t>2</w:t>
      </w:r>
      <w:r w:rsidRPr="00D24292">
        <w:rPr>
          <w:rFonts w:cs="Times New Roman"/>
          <w:b/>
          <w:szCs w:val="24"/>
        </w:rPr>
        <w:t>.5.2</w:t>
      </w:r>
      <w:r w:rsidRPr="00D24292">
        <w:rPr>
          <w:rFonts w:cs="Times New Roman"/>
          <w:szCs w:val="24"/>
        </w:rPr>
        <w:t xml:space="preserve"> If the </w:t>
      </w:r>
      <w:r w:rsidR="00D208F9" w:rsidRPr="00D24292">
        <w:rPr>
          <w:rFonts w:cs="Times New Roman"/>
          <w:szCs w:val="24"/>
        </w:rPr>
        <w:t>beneficiary</w:t>
      </w:r>
      <w:r w:rsidRPr="00D24292">
        <w:rPr>
          <w:rFonts w:cs="Times New Roman"/>
          <w:szCs w:val="24"/>
        </w:rPr>
        <w:t xml:space="preserve"> breaches any of its obligations under this Article, the grant may be reduced (see Article </w:t>
      </w:r>
      <w:r w:rsidR="004C7F38" w:rsidRPr="00D24292">
        <w:rPr>
          <w:rFonts w:cs="Times New Roman"/>
          <w:szCs w:val="24"/>
        </w:rPr>
        <w:t>28</w:t>
      </w:r>
      <w:r w:rsidRPr="00D24292">
        <w:rPr>
          <w:rFonts w:cs="Times New Roman"/>
          <w:szCs w:val="24"/>
        </w:rPr>
        <w:t>) and the grant may be terminated (see Article 32).</w:t>
      </w:r>
    </w:p>
    <w:p w14:paraId="2C417C9C" w14:textId="77777777" w:rsidR="000E4A3C" w:rsidRPr="002778A3" w:rsidRDefault="000E4A3C" w:rsidP="000E4A3C">
      <w:pPr>
        <w:rPr>
          <w:rFonts w:cs="Times New Roman"/>
          <w:szCs w:val="24"/>
        </w:rPr>
      </w:pPr>
      <w:r w:rsidRPr="00D24292">
        <w:rPr>
          <w:rFonts w:cs="Times New Roman"/>
          <w:szCs w:val="24"/>
        </w:rPr>
        <w:t>Such breaches may also lead to other measures described in Chapter 5.</w:t>
      </w:r>
    </w:p>
    <w:p w14:paraId="67562FE1" w14:textId="77777777" w:rsidR="000E4A3C" w:rsidRPr="002778A3" w:rsidRDefault="000E4A3C" w:rsidP="000E4A3C">
      <w:pPr>
        <w:pStyle w:val="Heading4"/>
        <w:rPr>
          <w:rFonts w:ascii="Times New Roman" w:hAnsi="Times New Roman" w:cs="Times New Roman"/>
          <w:lang w:eastAsia="en-GB"/>
        </w:rPr>
      </w:pPr>
      <w:bookmarkStart w:id="685" w:name="_Toc529197741"/>
      <w:bookmarkStart w:id="686" w:name="_Toc530035915"/>
      <w:bookmarkStart w:id="687" w:name="_Toc24116144"/>
      <w:bookmarkStart w:id="688" w:name="_Toc24126623"/>
      <w:bookmarkStart w:id="689" w:name="_Toc88829412"/>
      <w:bookmarkStart w:id="690" w:name="_Toc90290952"/>
      <w:bookmarkStart w:id="691" w:name="_Toc130290866"/>
      <w:bookmarkStart w:id="692" w:name="_Toc221892220"/>
      <w:r w:rsidRPr="002778A3">
        <w:rPr>
          <w:rFonts w:ascii="Times New Roman" w:hAnsi="Times New Roman" w:cs="Times New Roman"/>
          <w:lang w:eastAsia="en-GB"/>
        </w:rPr>
        <w:t>ARTICLE 23 — GUARANTEES</w:t>
      </w:r>
      <w:bookmarkEnd w:id="685"/>
      <w:bookmarkEnd w:id="686"/>
      <w:bookmarkEnd w:id="687"/>
      <w:bookmarkEnd w:id="688"/>
      <w:bookmarkEnd w:id="689"/>
      <w:bookmarkEnd w:id="690"/>
      <w:bookmarkEnd w:id="691"/>
      <w:bookmarkEnd w:id="692"/>
    </w:p>
    <w:p w14:paraId="7077C851" w14:textId="770CEEEA" w:rsidR="000E4A3C" w:rsidRPr="002778A3" w:rsidRDefault="000E4A3C" w:rsidP="000E4A3C">
      <w:pPr>
        <w:pStyle w:val="Heading5"/>
        <w:rPr>
          <w:rFonts w:cs="Times New Roman"/>
        </w:rPr>
      </w:pPr>
      <w:bookmarkStart w:id="693" w:name="_Toc529197742"/>
      <w:bookmarkStart w:id="694" w:name="_Toc24116145"/>
      <w:bookmarkStart w:id="695" w:name="_Toc24126624"/>
      <w:bookmarkStart w:id="696" w:name="_Toc88829413"/>
      <w:bookmarkStart w:id="697" w:name="_Toc90290953"/>
      <w:bookmarkStart w:id="698" w:name="_Toc130290867"/>
      <w:bookmarkStart w:id="699" w:name="_Toc221892221"/>
      <w:r w:rsidRPr="002778A3">
        <w:rPr>
          <w:rFonts w:cs="Times New Roman"/>
        </w:rPr>
        <w:t>23.1</w:t>
      </w:r>
      <w:r w:rsidRPr="002778A3">
        <w:rPr>
          <w:rFonts w:cs="Times New Roman"/>
        </w:rPr>
        <w:tab/>
        <w:t>Pre</w:t>
      </w:r>
      <w:r w:rsidR="003C49AF">
        <w:rPr>
          <w:rFonts w:cs="Times New Roman"/>
        </w:rPr>
        <w:t>-</w:t>
      </w:r>
      <w:r w:rsidRPr="002778A3">
        <w:rPr>
          <w:rFonts w:cs="Times New Roman"/>
        </w:rPr>
        <w:t>financing guarantee</w:t>
      </w:r>
      <w:bookmarkEnd w:id="693"/>
      <w:bookmarkEnd w:id="694"/>
      <w:bookmarkEnd w:id="695"/>
      <w:bookmarkEnd w:id="696"/>
      <w:bookmarkEnd w:id="697"/>
      <w:bookmarkEnd w:id="698"/>
      <w:bookmarkEnd w:id="699"/>
    </w:p>
    <w:p w14:paraId="3E4CB5C0" w14:textId="1FA75C4E" w:rsidR="000E4A3C" w:rsidRPr="002778A3" w:rsidRDefault="000E4A3C" w:rsidP="000E4A3C">
      <w:pPr>
        <w:rPr>
          <w:rFonts w:cs="Times New Roman"/>
          <w:szCs w:val="24"/>
        </w:rPr>
      </w:pPr>
      <w:r w:rsidRPr="002778A3">
        <w:rPr>
          <w:rFonts w:cs="Times New Roman"/>
          <w:szCs w:val="24"/>
        </w:rPr>
        <w:t xml:space="preserve">If required by the granting authority (see Data Sheet, Point 4.2), the </w:t>
      </w:r>
      <w:r w:rsidR="00D208F9">
        <w:rPr>
          <w:rFonts w:cs="Times New Roman"/>
          <w:szCs w:val="24"/>
        </w:rPr>
        <w:t>beneficiary</w:t>
      </w:r>
      <w:r w:rsidRPr="002778A3">
        <w:rPr>
          <w:rFonts w:cs="Times New Roman"/>
          <w:szCs w:val="24"/>
        </w:rPr>
        <w:t xml:space="preserve"> must provide (one or more) pre</w:t>
      </w:r>
      <w:r w:rsidR="00AB1A93">
        <w:rPr>
          <w:rFonts w:cs="Times New Roman"/>
          <w:szCs w:val="24"/>
        </w:rPr>
        <w:t>-</w:t>
      </w:r>
      <w:r w:rsidRPr="002778A3">
        <w:rPr>
          <w:rFonts w:cs="Times New Roman"/>
          <w:szCs w:val="24"/>
        </w:rPr>
        <w:t>financing guarantee(s) in accordance with the timing and the amounts set out in the Data Sheet.</w:t>
      </w:r>
    </w:p>
    <w:p w14:paraId="3C476315" w14:textId="3C86C8E4" w:rsidR="000E4A3C" w:rsidRPr="002778A3" w:rsidRDefault="000E4A3C" w:rsidP="000E4A3C">
      <w:pPr>
        <w:rPr>
          <w:rFonts w:cs="Times New Roman"/>
          <w:szCs w:val="24"/>
        </w:rPr>
      </w:pPr>
      <w:r w:rsidRPr="002778A3">
        <w:rPr>
          <w:rFonts w:cs="Times New Roman"/>
          <w:szCs w:val="24"/>
        </w:rPr>
        <w:t xml:space="preserve">The </w:t>
      </w:r>
      <w:r w:rsidR="00D208F9">
        <w:rPr>
          <w:rFonts w:cs="Times New Roman"/>
          <w:szCs w:val="24"/>
        </w:rPr>
        <w:t>beneficiary</w:t>
      </w:r>
      <w:r w:rsidRPr="002778A3">
        <w:rPr>
          <w:rFonts w:cs="Times New Roman"/>
          <w:szCs w:val="24"/>
        </w:rPr>
        <w:t xml:space="preserve"> must submit </w:t>
      </w:r>
      <w:r w:rsidR="00345E35">
        <w:rPr>
          <w:rFonts w:cs="Times New Roman"/>
          <w:szCs w:val="24"/>
        </w:rPr>
        <w:t xml:space="preserve">them </w:t>
      </w:r>
      <w:r w:rsidRPr="002778A3">
        <w:rPr>
          <w:rFonts w:cs="Times New Roman"/>
          <w:szCs w:val="24"/>
        </w:rPr>
        <w:t>to the granting authority</w:t>
      </w:r>
      <w:r w:rsidR="00D72E26">
        <w:rPr>
          <w:rFonts w:cs="Times New Roman"/>
          <w:szCs w:val="24"/>
        </w:rPr>
        <w:t xml:space="preserve"> </w:t>
      </w:r>
      <w:r w:rsidR="00345E35">
        <w:rPr>
          <w:rFonts w:cs="Times New Roman"/>
          <w:szCs w:val="24"/>
        </w:rPr>
        <w:t xml:space="preserve">in due time before </w:t>
      </w:r>
      <w:r w:rsidR="00D72E26">
        <w:rPr>
          <w:rFonts w:cs="Times New Roman"/>
          <w:szCs w:val="24"/>
        </w:rPr>
        <w:t>the</w:t>
      </w:r>
      <w:r w:rsidR="00345E35">
        <w:rPr>
          <w:rFonts w:cs="Times New Roman"/>
          <w:szCs w:val="24"/>
        </w:rPr>
        <w:t xml:space="preserve"> </w:t>
      </w:r>
      <w:r w:rsidR="00345E35" w:rsidRPr="00345E35">
        <w:rPr>
          <w:rFonts w:cs="Times New Roman"/>
          <w:szCs w:val="24"/>
        </w:rPr>
        <w:t>prefinancing they are linked to.</w:t>
      </w:r>
      <w:r w:rsidR="00177A5F">
        <w:rPr>
          <w:rFonts w:cs="Times New Roman"/>
          <w:szCs w:val="24"/>
        </w:rPr>
        <w:t xml:space="preserve"> </w:t>
      </w:r>
      <w:r w:rsidR="00D72E26">
        <w:rPr>
          <w:rFonts w:cs="Times New Roman"/>
          <w:szCs w:val="24"/>
        </w:rPr>
        <w:t>The guarantee</w:t>
      </w:r>
      <w:r w:rsidRPr="002778A3">
        <w:rPr>
          <w:rFonts w:cs="Times New Roman"/>
          <w:szCs w:val="24"/>
        </w:rPr>
        <w:t xml:space="preserve"> must fulfil the following conditions:</w:t>
      </w:r>
    </w:p>
    <w:p w14:paraId="19B0EC6E" w14:textId="19D5AE18" w:rsidR="000E4A3C" w:rsidRPr="002778A3" w:rsidRDefault="000E4A3C" w:rsidP="005938A0">
      <w:pPr>
        <w:pStyle w:val="ListParagraph"/>
        <w:numPr>
          <w:ilvl w:val="0"/>
          <w:numId w:val="35"/>
        </w:numPr>
        <w:ind w:hanging="436"/>
      </w:pPr>
      <w:r w:rsidRPr="002778A3">
        <w:rPr>
          <w:bCs/>
          <w:lang w:val="en-US"/>
        </w:rPr>
        <w:t xml:space="preserve">be provided by </w:t>
      </w:r>
      <w:r w:rsidRPr="002778A3">
        <w:t xml:space="preserve">a bank or approved financial institution established in the EU or </w:t>
      </w:r>
      <w:r w:rsidRPr="002778A3">
        <w:rPr>
          <w:bCs/>
        </w:rPr>
        <w:t xml:space="preserve">— if requested </w:t>
      </w:r>
      <w:r w:rsidRPr="002778A3">
        <w:t xml:space="preserve">by the </w:t>
      </w:r>
      <w:r w:rsidR="00D208F9">
        <w:t>beneficiary</w:t>
      </w:r>
      <w:r w:rsidRPr="002778A3">
        <w:t xml:space="preserve"> and accepted by the granting authority </w:t>
      </w:r>
      <w:r w:rsidRPr="002778A3">
        <w:rPr>
          <w:bCs/>
        </w:rPr>
        <w:t>—</w:t>
      </w:r>
      <w:r w:rsidRPr="002778A3">
        <w:t xml:space="preserve"> by a third party or a bank or financial institution established outside the EU offering equivalent security</w:t>
      </w:r>
    </w:p>
    <w:p w14:paraId="336AFC99" w14:textId="35848B56" w:rsidR="000E4A3C" w:rsidRPr="002778A3" w:rsidRDefault="000E4A3C" w:rsidP="005938A0">
      <w:pPr>
        <w:pStyle w:val="ListParagraph"/>
        <w:numPr>
          <w:ilvl w:val="0"/>
          <w:numId w:val="35"/>
        </w:numPr>
        <w:ind w:hanging="436"/>
        <w:rPr>
          <w:szCs w:val="24"/>
        </w:rPr>
      </w:pPr>
      <w:r w:rsidRPr="002778A3">
        <w:rPr>
          <w:szCs w:val="24"/>
        </w:rPr>
        <w:t xml:space="preserve">the </w:t>
      </w:r>
      <w:r w:rsidRPr="002778A3">
        <w:t>guarantor</w:t>
      </w:r>
      <w:r w:rsidRPr="002778A3">
        <w:rPr>
          <w:szCs w:val="24"/>
        </w:rPr>
        <w:t xml:space="preserve"> stands as first-call guarantor and does not require the granting authority to first have recourse against the principal debtor </w:t>
      </w:r>
      <w:r w:rsidRPr="002778A3">
        <w:rPr>
          <w:color w:val="000000"/>
          <w:szCs w:val="24"/>
        </w:rPr>
        <w:t>(i.e. the beneficiary) and</w:t>
      </w:r>
    </w:p>
    <w:p w14:paraId="2A693BBF" w14:textId="38E23A0F" w:rsidR="000E4A3C" w:rsidRPr="002778A3" w:rsidRDefault="000E4A3C" w:rsidP="005938A0">
      <w:pPr>
        <w:pStyle w:val="ListParagraph"/>
        <w:numPr>
          <w:ilvl w:val="0"/>
          <w:numId w:val="35"/>
        </w:numPr>
        <w:ind w:hanging="436"/>
        <w:rPr>
          <w:color w:val="000000"/>
          <w:szCs w:val="24"/>
        </w:rPr>
      </w:pPr>
      <w:r w:rsidRPr="002778A3">
        <w:t>remain</w:t>
      </w:r>
      <w:r w:rsidRPr="002778A3">
        <w:rPr>
          <w:color w:val="000000"/>
          <w:szCs w:val="24"/>
        </w:rPr>
        <w:t xml:space="preserve"> explicitly in force until the final payment and, if the final payment takes the form of a recovery, until five months after the debit note is notified to </w:t>
      </w:r>
      <w:r w:rsidR="00E14ECD">
        <w:rPr>
          <w:color w:val="000000"/>
          <w:szCs w:val="24"/>
        </w:rPr>
        <w:t>the</w:t>
      </w:r>
      <w:r w:rsidR="00E14ECD" w:rsidRPr="002778A3">
        <w:rPr>
          <w:color w:val="000000"/>
          <w:szCs w:val="24"/>
        </w:rPr>
        <w:t xml:space="preserve"> </w:t>
      </w:r>
      <w:r w:rsidRPr="002778A3">
        <w:rPr>
          <w:color w:val="000000"/>
          <w:szCs w:val="24"/>
        </w:rPr>
        <w:t xml:space="preserve">beneficiary. </w:t>
      </w:r>
    </w:p>
    <w:p w14:paraId="2225D0C6" w14:textId="7375CC97" w:rsidR="000E4A3C" w:rsidRDefault="000E4A3C" w:rsidP="000E4A3C">
      <w:pPr>
        <w:rPr>
          <w:rFonts w:cs="Times New Roman"/>
          <w:color w:val="000000"/>
          <w:szCs w:val="24"/>
        </w:rPr>
      </w:pPr>
      <w:r w:rsidRPr="002778A3">
        <w:rPr>
          <w:rFonts w:cs="Times New Roman"/>
          <w:color w:val="000000"/>
          <w:szCs w:val="24"/>
        </w:rPr>
        <w:t>They will be released within the following month.</w:t>
      </w:r>
    </w:p>
    <w:p w14:paraId="1FC71339" w14:textId="77777777" w:rsidR="000E4A3C" w:rsidRPr="002778A3" w:rsidRDefault="000E4A3C" w:rsidP="00D72E26">
      <w:pPr>
        <w:pStyle w:val="Heading5"/>
        <w:ind w:left="0" w:firstLine="0"/>
        <w:rPr>
          <w:rFonts w:cs="Times New Roman"/>
        </w:rPr>
      </w:pPr>
      <w:bookmarkStart w:id="700" w:name="_Toc529197743"/>
      <w:bookmarkStart w:id="701" w:name="_Toc24116146"/>
      <w:bookmarkStart w:id="702" w:name="_Toc24126625"/>
      <w:bookmarkStart w:id="703" w:name="_Toc88829414"/>
      <w:bookmarkStart w:id="704" w:name="_Toc90290954"/>
      <w:bookmarkStart w:id="705" w:name="_Toc130290868"/>
      <w:bookmarkStart w:id="706" w:name="_Toc221892222"/>
      <w:r w:rsidRPr="002778A3">
        <w:rPr>
          <w:rFonts w:cs="Times New Roman"/>
        </w:rPr>
        <w:t>23.2</w:t>
      </w:r>
      <w:r w:rsidRPr="002778A3">
        <w:rPr>
          <w:rFonts w:cs="Times New Roman"/>
        </w:rPr>
        <w:tab/>
        <w:t>Consequences of non-compliance</w:t>
      </w:r>
      <w:bookmarkEnd w:id="700"/>
      <w:bookmarkEnd w:id="701"/>
      <w:bookmarkEnd w:id="702"/>
      <w:bookmarkEnd w:id="703"/>
      <w:bookmarkEnd w:id="704"/>
      <w:bookmarkEnd w:id="705"/>
      <w:bookmarkEnd w:id="706"/>
      <w:r w:rsidRPr="002778A3">
        <w:rPr>
          <w:rFonts w:cs="Times New Roman"/>
        </w:rPr>
        <w:t xml:space="preserve"> </w:t>
      </w:r>
    </w:p>
    <w:p w14:paraId="33393CA3" w14:textId="59DA26CB" w:rsidR="000E4A3C" w:rsidRPr="002778A3" w:rsidRDefault="000E4A3C" w:rsidP="000E4A3C">
      <w:pPr>
        <w:rPr>
          <w:rFonts w:cs="Times New Roman"/>
          <w:bCs/>
          <w:szCs w:val="24"/>
        </w:rPr>
      </w:pPr>
      <w:r w:rsidRPr="002778A3">
        <w:rPr>
          <w:rFonts w:cs="Times New Roman"/>
          <w:szCs w:val="24"/>
        </w:rPr>
        <w:t xml:space="preserve">If the </w:t>
      </w:r>
      <w:r w:rsidR="00D208F9">
        <w:rPr>
          <w:rFonts w:cs="Times New Roman"/>
          <w:szCs w:val="24"/>
        </w:rPr>
        <w:t>beneficiary</w:t>
      </w:r>
      <w:r w:rsidRPr="002778A3">
        <w:rPr>
          <w:rFonts w:cs="Times New Roman"/>
          <w:szCs w:val="24"/>
        </w:rPr>
        <w:t xml:space="preserve"> breach</w:t>
      </w:r>
      <w:r w:rsidR="00D208F9">
        <w:rPr>
          <w:rFonts w:cs="Times New Roman"/>
          <w:szCs w:val="24"/>
        </w:rPr>
        <w:t>es</w:t>
      </w:r>
      <w:r w:rsidRPr="002778A3">
        <w:rPr>
          <w:rFonts w:cs="Times New Roman"/>
          <w:szCs w:val="24"/>
        </w:rPr>
        <w:t xml:space="preserve"> </w:t>
      </w:r>
      <w:r w:rsidR="00177A5F">
        <w:rPr>
          <w:rFonts w:cs="Times New Roman"/>
          <w:szCs w:val="24"/>
        </w:rPr>
        <w:t>its</w:t>
      </w:r>
      <w:r w:rsidR="00177A5F" w:rsidRPr="002778A3">
        <w:rPr>
          <w:rFonts w:cs="Times New Roman"/>
          <w:szCs w:val="24"/>
        </w:rPr>
        <w:t xml:space="preserve"> </w:t>
      </w:r>
      <w:r w:rsidRPr="002778A3">
        <w:rPr>
          <w:rFonts w:cs="Times New Roman"/>
          <w:szCs w:val="24"/>
        </w:rPr>
        <w:t xml:space="preserve">obligation to provide the prefinancing guarantee, </w:t>
      </w:r>
      <w:r w:rsidRPr="002778A3">
        <w:rPr>
          <w:rFonts w:cs="Times New Roman"/>
          <w:bCs/>
          <w:szCs w:val="24"/>
        </w:rPr>
        <w:t>the prefinancing will not be paid.</w:t>
      </w:r>
    </w:p>
    <w:p w14:paraId="35D80545" w14:textId="40A9082D" w:rsidR="000E4A3C" w:rsidRPr="002778A3" w:rsidRDefault="000E4A3C" w:rsidP="000E4A3C">
      <w:pPr>
        <w:rPr>
          <w:rFonts w:cs="Times New Roman"/>
          <w:szCs w:val="24"/>
        </w:rPr>
      </w:pPr>
      <w:r w:rsidRPr="007F59C2">
        <w:rPr>
          <w:szCs w:val="24"/>
        </w:rPr>
        <w:t xml:space="preserve">Such breaches may also lead to other measures described in </w:t>
      </w:r>
      <w:r>
        <w:rPr>
          <w:szCs w:val="24"/>
        </w:rPr>
        <w:t>Chapter 5</w:t>
      </w:r>
      <w:r w:rsidRPr="00E406AE">
        <w:rPr>
          <w:szCs w:val="24"/>
        </w:rPr>
        <w:t>.</w:t>
      </w:r>
      <w:bookmarkStart w:id="707" w:name="_Toc529197744"/>
      <w:r>
        <w:rPr>
          <w:szCs w:val="24"/>
        </w:rPr>
        <w:t xml:space="preserve"> </w:t>
      </w:r>
    </w:p>
    <w:p w14:paraId="3B4EE98E" w14:textId="27CC4669" w:rsidR="000E4A3C" w:rsidRPr="002778A3" w:rsidRDefault="000E4A3C" w:rsidP="000E4A3C">
      <w:pPr>
        <w:pStyle w:val="Heading4"/>
        <w:rPr>
          <w:rFonts w:ascii="Times New Roman" w:hAnsi="Times New Roman" w:cs="Times New Roman"/>
          <w:lang w:eastAsia="en-GB"/>
        </w:rPr>
      </w:pPr>
      <w:bookmarkStart w:id="708" w:name="_Toc530035916"/>
      <w:bookmarkStart w:id="709" w:name="_Toc24116147"/>
      <w:bookmarkStart w:id="710" w:name="_Toc24126626"/>
      <w:bookmarkStart w:id="711" w:name="_Toc88829415"/>
      <w:bookmarkStart w:id="712" w:name="_Toc90290955"/>
      <w:bookmarkStart w:id="713" w:name="_Toc130290869"/>
      <w:bookmarkStart w:id="714" w:name="_Toc221892223"/>
      <w:r w:rsidRPr="002778A3">
        <w:rPr>
          <w:rFonts w:ascii="Times New Roman" w:hAnsi="Times New Roman" w:cs="Times New Roman"/>
          <w:lang w:eastAsia="en-GB"/>
        </w:rPr>
        <w:t>ARTICLE 24 — CERTIFICATES</w:t>
      </w:r>
      <w:bookmarkEnd w:id="707"/>
      <w:bookmarkEnd w:id="708"/>
      <w:bookmarkEnd w:id="709"/>
      <w:bookmarkEnd w:id="710"/>
      <w:bookmarkEnd w:id="711"/>
      <w:bookmarkEnd w:id="712"/>
      <w:bookmarkEnd w:id="713"/>
      <w:r w:rsidR="3BB0E85F" w:rsidRPr="731F96F9">
        <w:rPr>
          <w:rFonts w:ascii="Times New Roman" w:hAnsi="Times New Roman" w:cs="Times New Roman"/>
          <w:lang w:eastAsia="en-GB"/>
        </w:rPr>
        <w:t xml:space="preserve"> ON FINANCIAL STATEMENTS</w:t>
      </w:r>
      <w:bookmarkEnd w:id="714"/>
    </w:p>
    <w:p w14:paraId="44537275" w14:textId="66C890A4" w:rsidR="002B59E7" w:rsidRDefault="00A4338A" w:rsidP="002B59E7">
      <w:bookmarkStart w:id="715" w:name="_Toc24116151"/>
      <w:bookmarkStart w:id="716" w:name="_Toc24126630"/>
      <w:bookmarkStart w:id="717" w:name="_Toc529197748"/>
      <w:bookmarkStart w:id="718" w:name="_Toc42972430"/>
      <w:bookmarkStart w:id="719" w:name="_Toc435109019"/>
      <w:bookmarkStart w:id="720" w:name="_Toc524697235"/>
      <w:bookmarkStart w:id="721" w:name="_Toc529197753"/>
      <w:bookmarkStart w:id="722" w:name="_Toc530035917"/>
      <w:bookmarkStart w:id="723" w:name="_Toc24116153"/>
      <w:bookmarkStart w:id="724" w:name="_Toc24126632"/>
      <w:bookmarkStart w:id="725" w:name="_Toc88829421"/>
      <w:bookmarkStart w:id="726" w:name="_Toc90290961"/>
      <w:bookmarkStart w:id="727" w:name="_Toc530035932"/>
      <w:bookmarkStart w:id="728" w:name="_Toc24116183"/>
      <w:bookmarkStart w:id="729" w:name="_Toc24126662"/>
      <w:bookmarkStart w:id="730" w:name="_Toc435109081"/>
      <w:bookmarkStart w:id="731" w:name="_Toc524697250"/>
      <w:bookmarkStart w:id="732" w:name="_Toc529197788"/>
      <w:r>
        <w:t xml:space="preserve">Not applicable. </w:t>
      </w:r>
    </w:p>
    <w:p w14:paraId="2F4DC403" w14:textId="77777777" w:rsidR="000E4A3C" w:rsidRPr="002778A3" w:rsidRDefault="000E4A3C" w:rsidP="000E4A3C">
      <w:pPr>
        <w:pStyle w:val="Heading4"/>
        <w:rPr>
          <w:rFonts w:ascii="Times New Roman" w:hAnsi="Times New Roman" w:cs="Times New Roman"/>
        </w:rPr>
      </w:pPr>
      <w:bookmarkStart w:id="733" w:name="_Toc130290870"/>
      <w:bookmarkStart w:id="734" w:name="_Toc221892224"/>
      <w:bookmarkEnd w:id="715"/>
      <w:bookmarkEnd w:id="716"/>
      <w:bookmarkEnd w:id="717"/>
      <w:bookmarkEnd w:id="718"/>
      <w:r w:rsidRPr="002778A3">
        <w:rPr>
          <w:rFonts w:ascii="Times New Roman" w:hAnsi="Times New Roman" w:cs="Times New Roman"/>
        </w:rPr>
        <w:t>ARTICLE 25 — CHECKS, REVIEWS, AUDITS AND INVESTIGATIONS — EXTENSION OF FINDINGS</w:t>
      </w:r>
      <w:bookmarkEnd w:id="719"/>
      <w:bookmarkEnd w:id="720"/>
      <w:bookmarkEnd w:id="721"/>
      <w:bookmarkEnd w:id="722"/>
      <w:bookmarkEnd w:id="723"/>
      <w:bookmarkEnd w:id="724"/>
      <w:bookmarkEnd w:id="725"/>
      <w:bookmarkEnd w:id="726"/>
      <w:bookmarkEnd w:id="733"/>
      <w:bookmarkEnd w:id="734"/>
    </w:p>
    <w:p w14:paraId="556570F8" w14:textId="77777777" w:rsidR="000E4A3C" w:rsidRPr="002778A3" w:rsidRDefault="000E4A3C" w:rsidP="000E4A3C">
      <w:pPr>
        <w:pStyle w:val="Heading5"/>
        <w:rPr>
          <w:rFonts w:cs="Times New Roman"/>
          <w:bCs/>
          <w:i/>
        </w:rPr>
      </w:pPr>
      <w:bookmarkStart w:id="735" w:name="_Toc24116154"/>
      <w:bookmarkStart w:id="736" w:name="_Toc24126633"/>
      <w:bookmarkStart w:id="737" w:name="_Toc88829422"/>
      <w:bookmarkStart w:id="738" w:name="_Toc90290962"/>
      <w:bookmarkStart w:id="739" w:name="_Toc130290871"/>
      <w:bookmarkStart w:id="740" w:name="_Toc221892225"/>
      <w:bookmarkStart w:id="741" w:name="_Toc435109020"/>
      <w:bookmarkStart w:id="742" w:name="_Toc529197754"/>
      <w:r w:rsidRPr="002778A3">
        <w:rPr>
          <w:rFonts w:cs="Times New Roman"/>
        </w:rPr>
        <w:t>25.1</w:t>
      </w:r>
      <w:r w:rsidRPr="002778A3">
        <w:rPr>
          <w:rFonts w:cs="Times New Roman"/>
        </w:rPr>
        <w:tab/>
        <w:t>Granting authority checks, reviews and audits</w:t>
      </w:r>
      <w:bookmarkEnd w:id="735"/>
      <w:bookmarkEnd w:id="736"/>
      <w:bookmarkEnd w:id="737"/>
      <w:bookmarkEnd w:id="738"/>
      <w:bookmarkEnd w:id="739"/>
      <w:bookmarkEnd w:id="740"/>
      <w:r w:rsidRPr="002778A3">
        <w:rPr>
          <w:rFonts w:cs="Times New Roman"/>
        </w:rPr>
        <w:t xml:space="preserve"> </w:t>
      </w:r>
      <w:bookmarkEnd w:id="741"/>
      <w:bookmarkEnd w:id="742"/>
    </w:p>
    <w:p w14:paraId="2FABB7AE" w14:textId="77777777" w:rsidR="000E4A3C" w:rsidRPr="002778A3" w:rsidRDefault="000E4A3C" w:rsidP="000E4A3C">
      <w:pPr>
        <w:tabs>
          <w:tab w:val="left" w:pos="851"/>
        </w:tabs>
        <w:ind w:left="851" w:hanging="851"/>
        <w:rPr>
          <w:rFonts w:cs="Times New Roman"/>
          <w:b/>
          <w:szCs w:val="24"/>
        </w:rPr>
      </w:pPr>
      <w:r w:rsidRPr="002778A3">
        <w:rPr>
          <w:rFonts w:cs="Times New Roman"/>
          <w:b/>
          <w:szCs w:val="24"/>
        </w:rPr>
        <w:t>25.1.1 Internal checks</w:t>
      </w:r>
    </w:p>
    <w:p w14:paraId="69B26307" w14:textId="1FF086A5" w:rsidR="000E4A3C" w:rsidRPr="002778A3" w:rsidRDefault="000E4A3C" w:rsidP="000E4A3C">
      <w:pPr>
        <w:tabs>
          <w:tab w:val="left" w:pos="851"/>
        </w:tabs>
        <w:rPr>
          <w:rFonts w:cs="Times New Roman"/>
          <w:szCs w:val="24"/>
        </w:rPr>
      </w:pPr>
      <w:r w:rsidRPr="002778A3">
        <w:rPr>
          <w:rFonts w:cs="Times New Roman"/>
          <w:szCs w:val="24"/>
        </w:rPr>
        <w:t>The granting authority</w:t>
      </w:r>
      <w:r w:rsidRPr="002778A3">
        <w:rPr>
          <w:rFonts w:cs="Times New Roman"/>
          <w:bCs/>
          <w:szCs w:val="24"/>
        </w:rPr>
        <w:t xml:space="preserve"> </w:t>
      </w:r>
      <w:r w:rsidRPr="002778A3">
        <w:rPr>
          <w:rFonts w:cs="Times New Roman"/>
          <w:szCs w:val="24"/>
        </w:rPr>
        <w:t xml:space="preserve">may </w:t>
      </w:r>
      <w:r w:rsidRPr="002778A3">
        <w:rPr>
          <w:rFonts w:cs="Times New Roman"/>
          <w:bCs/>
          <w:szCs w:val="24"/>
        </w:rPr>
        <w:t xml:space="preserve">— </w:t>
      </w:r>
      <w:r w:rsidRPr="002778A3">
        <w:rPr>
          <w:rFonts w:cs="Times New Roman"/>
          <w:szCs w:val="24"/>
        </w:rPr>
        <w:t xml:space="preserve">during the </w:t>
      </w:r>
      <w:r w:rsidR="00F519DB">
        <w:rPr>
          <w:rFonts w:cs="Times New Roman"/>
          <w:szCs w:val="24"/>
        </w:rPr>
        <w:t>project</w:t>
      </w:r>
      <w:r w:rsidR="00F519DB" w:rsidRPr="002778A3">
        <w:rPr>
          <w:rFonts w:cs="Times New Roman"/>
          <w:szCs w:val="24"/>
        </w:rPr>
        <w:t xml:space="preserve"> </w:t>
      </w:r>
      <w:r w:rsidRPr="002778A3">
        <w:rPr>
          <w:rFonts w:cs="Times New Roman"/>
          <w:szCs w:val="24"/>
        </w:rPr>
        <w:t xml:space="preserve">or afterwards </w:t>
      </w:r>
      <w:r w:rsidRPr="002778A3">
        <w:rPr>
          <w:rFonts w:cs="Times New Roman"/>
          <w:bCs/>
          <w:szCs w:val="24"/>
        </w:rPr>
        <w:t xml:space="preserve">— </w:t>
      </w:r>
      <w:r w:rsidRPr="002778A3">
        <w:rPr>
          <w:rFonts w:cs="Times New Roman"/>
          <w:szCs w:val="24"/>
        </w:rPr>
        <w:t xml:space="preserve">check the proper implementation of the </w:t>
      </w:r>
      <w:r w:rsidR="00F519DB">
        <w:rPr>
          <w:rFonts w:cs="Times New Roman"/>
          <w:szCs w:val="24"/>
        </w:rPr>
        <w:t>project</w:t>
      </w:r>
      <w:r w:rsidR="00F519DB" w:rsidRPr="002778A3">
        <w:rPr>
          <w:rFonts w:cs="Times New Roman"/>
          <w:szCs w:val="24"/>
        </w:rPr>
        <w:t xml:space="preserve"> </w:t>
      </w:r>
      <w:r w:rsidRPr="002778A3">
        <w:rPr>
          <w:rFonts w:cs="Times New Roman"/>
          <w:szCs w:val="24"/>
        </w:rPr>
        <w:t xml:space="preserve">and compliance with the obligations under the Agreement, including assessing costs and contributions, deliverables and reports. </w:t>
      </w:r>
    </w:p>
    <w:p w14:paraId="7B8DF50E" w14:textId="77777777" w:rsidR="000E4A3C" w:rsidRPr="002778A3" w:rsidRDefault="000E4A3C" w:rsidP="000E4A3C">
      <w:pPr>
        <w:tabs>
          <w:tab w:val="left" w:pos="851"/>
        </w:tabs>
        <w:ind w:left="851" w:hanging="851"/>
        <w:rPr>
          <w:rFonts w:cs="Times New Roman"/>
          <w:b/>
          <w:szCs w:val="24"/>
        </w:rPr>
      </w:pPr>
      <w:r w:rsidRPr="002778A3">
        <w:rPr>
          <w:rFonts w:cs="Times New Roman"/>
          <w:b/>
          <w:szCs w:val="24"/>
        </w:rPr>
        <w:t>25.1.2 Project reviews</w:t>
      </w:r>
    </w:p>
    <w:p w14:paraId="0FFF2169" w14:textId="696A2BE6" w:rsidR="000E4A3C" w:rsidRPr="002778A3" w:rsidRDefault="000E4A3C" w:rsidP="000E4A3C">
      <w:pPr>
        <w:tabs>
          <w:tab w:val="left" w:pos="851"/>
        </w:tabs>
        <w:rPr>
          <w:rFonts w:cs="Times New Roman"/>
          <w:szCs w:val="24"/>
        </w:rPr>
      </w:pPr>
      <w:r w:rsidRPr="002778A3">
        <w:rPr>
          <w:rFonts w:cs="Times New Roman"/>
          <w:szCs w:val="24"/>
        </w:rPr>
        <w:t xml:space="preserve">The granting authority may carry out reviews on the proper implementation of the </w:t>
      </w:r>
      <w:r w:rsidR="00F519DB">
        <w:rPr>
          <w:rFonts w:cs="Times New Roman"/>
          <w:szCs w:val="24"/>
        </w:rPr>
        <w:t>project</w:t>
      </w:r>
      <w:r w:rsidR="00F519DB" w:rsidRPr="002778A3">
        <w:rPr>
          <w:rFonts w:cs="Times New Roman"/>
          <w:szCs w:val="24"/>
        </w:rPr>
        <w:t xml:space="preserve"> </w:t>
      </w:r>
      <w:r w:rsidRPr="002778A3">
        <w:rPr>
          <w:rFonts w:cs="Times New Roman"/>
          <w:szCs w:val="24"/>
        </w:rPr>
        <w:t xml:space="preserve">and compliance with the obligations under the Agreement (general project reviews or specific issues reviews). </w:t>
      </w:r>
    </w:p>
    <w:p w14:paraId="49B16E6B" w14:textId="29230D18" w:rsidR="000E4A3C" w:rsidRPr="002778A3" w:rsidRDefault="000E4A3C" w:rsidP="000E4A3C">
      <w:pPr>
        <w:rPr>
          <w:rFonts w:cs="Times New Roman"/>
          <w:szCs w:val="24"/>
        </w:rPr>
      </w:pPr>
      <w:r w:rsidRPr="002778A3">
        <w:rPr>
          <w:rFonts w:cs="Times New Roman"/>
          <w:szCs w:val="24"/>
        </w:rPr>
        <w:t xml:space="preserve">Such project reviews may be started during the implementation of the </w:t>
      </w:r>
      <w:r w:rsidR="00F519DB">
        <w:rPr>
          <w:rFonts w:cs="Times New Roman"/>
          <w:szCs w:val="24"/>
        </w:rPr>
        <w:t>project</w:t>
      </w:r>
      <w:r w:rsidR="00F519DB" w:rsidRPr="002778A3">
        <w:rPr>
          <w:rFonts w:cs="Times New Roman"/>
          <w:szCs w:val="24"/>
        </w:rPr>
        <w:t xml:space="preserve"> </w:t>
      </w:r>
      <w:r w:rsidRPr="002778A3">
        <w:rPr>
          <w:rFonts w:cs="Times New Roman"/>
          <w:szCs w:val="24"/>
        </w:rPr>
        <w:t>and until the time-</w:t>
      </w:r>
      <w:r w:rsidRPr="002B59E7">
        <w:rPr>
          <w:rFonts w:cs="Times New Roman"/>
          <w:szCs w:val="24"/>
        </w:rPr>
        <w:t xml:space="preserve">limit set out in the </w:t>
      </w:r>
      <w:r w:rsidRPr="002B59E7">
        <w:rPr>
          <w:rFonts w:cs="Times New Roman"/>
        </w:rPr>
        <w:t>Data Sheet (see Point 6)</w:t>
      </w:r>
      <w:r w:rsidRPr="002B59E7">
        <w:rPr>
          <w:rFonts w:cs="Times New Roman"/>
          <w:szCs w:val="24"/>
        </w:rPr>
        <w:t>. They will be formally</w:t>
      </w:r>
      <w:r w:rsidRPr="002778A3">
        <w:rPr>
          <w:rFonts w:cs="Times New Roman"/>
          <w:szCs w:val="24"/>
        </w:rPr>
        <w:t xml:space="preserve"> notified to the beneficiary and will be considered to start on the date of the notification.</w:t>
      </w:r>
    </w:p>
    <w:p w14:paraId="36E5DE55" w14:textId="3369F1F9" w:rsidR="000E4A3C" w:rsidRPr="002778A3" w:rsidRDefault="000E4A3C" w:rsidP="000E4A3C">
      <w:pPr>
        <w:rPr>
          <w:rFonts w:cs="Times New Roman"/>
          <w:szCs w:val="24"/>
        </w:rPr>
      </w:pPr>
      <w:r w:rsidRPr="002778A3">
        <w:rPr>
          <w:rFonts w:cs="Times New Roman"/>
          <w:szCs w:val="24"/>
        </w:rPr>
        <w:t xml:space="preserve">If needed, the granting authority may be assisted by independent, outside experts. If it uses outside experts, the beneficiary will be informed and have the right to object on grounds of commercial confidentiality or conflict of interest. </w:t>
      </w:r>
    </w:p>
    <w:p w14:paraId="2B8F2617" w14:textId="51BAA919" w:rsidR="000E4A3C" w:rsidRPr="002778A3" w:rsidRDefault="000E4A3C" w:rsidP="000E4A3C">
      <w:pPr>
        <w:tabs>
          <w:tab w:val="left" w:pos="851"/>
        </w:tabs>
        <w:rPr>
          <w:rFonts w:cs="Times New Roman"/>
          <w:szCs w:val="24"/>
        </w:rPr>
      </w:pPr>
      <w:r w:rsidRPr="002778A3">
        <w:rPr>
          <w:rFonts w:cs="Times New Roman"/>
          <w:szCs w:val="24"/>
        </w:rPr>
        <w:t xml:space="preserve">The beneficiary must provide </w:t>
      </w:r>
      <w:r w:rsidRPr="002778A3">
        <w:rPr>
          <w:rFonts w:cs="Times New Roman"/>
          <w:bCs/>
          <w:szCs w:val="24"/>
        </w:rPr>
        <w:t>—</w:t>
      </w:r>
      <w:r w:rsidRPr="002778A3">
        <w:rPr>
          <w:rFonts w:cs="Times New Roman"/>
          <w:szCs w:val="24"/>
        </w:rPr>
        <w:t xml:space="preserve"> within the deadline requested </w:t>
      </w:r>
      <w:r w:rsidRPr="002778A3">
        <w:rPr>
          <w:rFonts w:cs="Times New Roman"/>
          <w:bCs/>
          <w:szCs w:val="24"/>
        </w:rPr>
        <w:t>—</w:t>
      </w:r>
      <w:r w:rsidRPr="002778A3">
        <w:rPr>
          <w:rFonts w:cs="Times New Roman"/>
          <w:szCs w:val="24"/>
        </w:rPr>
        <w:t xml:space="preserve"> any information and data in addition to deliverables and reports already submitted (including information on the use of resources). The granting authority may request </w:t>
      </w:r>
      <w:r w:rsidR="00177A5F">
        <w:rPr>
          <w:rFonts w:cs="Times New Roman"/>
          <w:szCs w:val="24"/>
        </w:rPr>
        <w:t xml:space="preserve">the </w:t>
      </w:r>
      <w:r w:rsidR="00D208F9">
        <w:rPr>
          <w:rFonts w:cs="Times New Roman"/>
          <w:szCs w:val="24"/>
        </w:rPr>
        <w:t>beneficiary</w:t>
      </w:r>
      <w:r w:rsidRPr="002778A3">
        <w:rPr>
          <w:rFonts w:cs="Times New Roman"/>
          <w:szCs w:val="24"/>
        </w:rPr>
        <w:t xml:space="preserve"> to provide such information to it directly. Sensitive information and documents will be treated in accordance with Article 13.</w:t>
      </w:r>
    </w:p>
    <w:p w14:paraId="2DB51793" w14:textId="769429FE" w:rsidR="000E4A3C" w:rsidRPr="002778A3" w:rsidRDefault="000E4A3C" w:rsidP="000E4A3C">
      <w:pPr>
        <w:tabs>
          <w:tab w:val="left" w:pos="851"/>
        </w:tabs>
        <w:rPr>
          <w:rFonts w:cs="Times New Roman"/>
          <w:szCs w:val="24"/>
        </w:rPr>
      </w:pPr>
      <w:r w:rsidRPr="002778A3">
        <w:rPr>
          <w:rFonts w:cs="Times New Roman"/>
          <w:szCs w:val="24"/>
        </w:rPr>
        <w:t xml:space="preserve">The beneficiary may be requested to participate in meetings, including with the outside experts. </w:t>
      </w:r>
    </w:p>
    <w:p w14:paraId="1756265D" w14:textId="2D1BE60B" w:rsidR="000E4A3C" w:rsidRPr="002778A3" w:rsidRDefault="000E4A3C" w:rsidP="000E4A3C">
      <w:pPr>
        <w:tabs>
          <w:tab w:val="left" w:pos="851"/>
        </w:tabs>
        <w:rPr>
          <w:rFonts w:cs="Times New Roman"/>
          <w:szCs w:val="24"/>
        </w:rPr>
      </w:pPr>
      <w:r w:rsidRPr="002778A3">
        <w:rPr>
          <w:rFonts w:cs="Times New Roman"/>
          <w:szCs w:val="24"/>
        </w:rPr>
        <w:t xml:space="preserve">For </w:t>
      </w:r>
      <w:r w:rsidRPr="002778A3">
        <w:rPr>
          <w:rFonts w:cs="Times New Roman"/>
          <w:b/>
          <w:szCs w:val="24"/>
        </w:rPr>
        <w:t xml:space="preserve">on-the-spot </w:t>
      </w:r>
      <w:r w:rsidRPr="002778A3">
        <w:rPr>
          <w:rFonts w:cs="Times New Roman"/>
          <w:szCs w:val="24"/>
        </w:rPr>
        <w:t>visits, the beneficiary must allow access to sites and premises (including to the outside experts) and must ensure that information requested is readily available.</w:t>
      </w:r>
    </w:p>
    <w:p w14:paraId="5F0A8DF5" w14:textId="77777777" w:rsidR="000E4A3C" w:rsidRPr="002778A3" w:rsidRDefault="000E4A3C" w:rsidP="000E4A3C">
      <w:pPr>
        <w:tabs>
          <w:tab w:val="left" w:pos="851"/>
        </w:tabs>
        <w:rPr>
          <w:rFonts w:cs="Times New Roman"/>
          <w:szCs w:val="24"/>
        </w:rPr>
      </w:pPr>
      <w:r w:rsidRPr="002778A3">
        <w:rPr>
          <w:rFonts w:cs="Times New Roman"/>
          <w:szCs w:val="24"/>
        </w:rPr>
        <w:t>Information provided must be accurate, precise and complete and in the format requested, including electronic format.</w:t>
      </w:r>
    </w:p>
    <w:p w14:paraId="32F4D77B" w14:textId="77777777" w:rsidR="000E4A3C" w:rsidRPr="002778A3" w:rsidRDefault="000E4A3C" w:rsidP="000E4A3C">
      <w:pPr>
        <w:tabs>
          <w:tab w:val="left" w:pos="851"/>
        </w:tabs>
        <w:autoSpaceDE w:val="0"/>
        <w:autoSpaceDN w:val="0"/>
        <w:adjustRightInd w:val="0"/>
        <w:rPr>
          <w:rFonts w:cs="Times New Roman"/>
          <w:szCs w:val="24"/>
        </w:rPr>
      </w:pPr>
      <w:r w:rsidRPr="002778A3">
        <w:rPr>
          <w:rFonts w:cs="Times New Roman"/>
          <w:szCs w:val="24"/>
        </w:rPr>
        <w:t xml:space="preserve">On the basis of the review findings, a </w:t>
      </w:r>
      <w:r w:rsidRPr="002778A3">
        <w:rPr>
          <w:rFonts w:cs="Times New Roman"/>
          <w:b/>
          <w:szCs w:val="24"/>
        </w:rPr>
        <w:t>project review report</w:t>
      </w:r>
      <w:r w:rsidRPr="002778A3">
        <w:rPr>
          <w:rFonts w:cs="Times New Roman"/>
          <w:szCs w:val="24"/>
        </w:rPr>
        <w:t xml:space="preserve"> will be drawn up. </w:t>
      </w:r>
    </w:p>
    <w:p w14:paraId="75FB5D9A" w14:textId="321DB224" w:rsidR="000E4A3C" w:rsidRPr="002778A3" w:rsidRDefault="000E4A3C" w:rsidP="000E4A3C">
      <w:pPr>
        <w:tabs>
          <w:tab w:val="left" w:pos="851"/>
        </w:tabs>
        <w:autoSpaceDE w:val="0"/>
        <w:autoSpaceDN w:val="0"/>
        <w:adjustRightInd w:val="0"/>
        <w:rPr>
          <w:rFonts w:cs="Times New Roman"/>
          <w:szCs w:val="24"/>
        </w:rPr>
      </w:pPr>
      <w:r w:rsidRPr="002778A3">
        <w:rPr>
          <w:rFonts w:cs="Times New Roman"/>
          <w:szCs w:val="24"/>
        </w:rPr>
        <w:t xml:space="preserve">The granting authority will formally notify the project review report to the </w:t>
      </w:r>
      <w:r w:rsidRPr="002778A3">
        <w:rPr>
          <w:rFonts w:cs="Times New Roman"/>
          <w:iCs/>
          <w:szCs w:val="24"/>
        </w:rPr>
        <w:t>beneficiary, which</w:t>
      </w:r>
      <w:r w:rsidRPr="002778A3">
        <w:rPr>
          <w:rFonts w:cs="Times New Roman"/>
          <w:szCs w:val="24"/>
        </w:rPr>
        <w:t xml:space="preserve"> has 30 days from receiving notification to make observations. </w:t>
      </w:r>
    </w:p>
    <w:p w14:paraId="4742C791" w14:textId="77777777" w:rsidR="000E4A3C" w:rsidRPr="002778A3" w:rsidRDefault="000E4A3C" w:rsidP="000E4A3C">
      <w:pPr>
        <w:tabs>
          <w:tab w:val="left" w:pos="851"/>
        </w:tabs>
        <w:autoSpaceDE w:val="0"/>
        <w:autoSpaceDN w:val="0"/>
        <w:adjustRightInd w:val="0"/>
        <w:rPr>
          <w:rFonts w:cs="Times New Roman"/>
          <w:szCs w:val="24"/>
        </w:rPr>
      </w:pPr>
      <w:r w:rsidRPr="002778A3">
        <w:rPr>
          <w:rFonts w:cs="Times New Roman"/>
          <w:szCs w:val="24"/>
        </w:rPr>
        <w:t xml:space="preserve">Project reviews (including project review reports) will be in the language of the Agreement. </w:t>
      </w:r>
    </w:p>
    <w:p w14:paraId="67EEF1CC" w14:textId="77777777" w:rsidR="000E4A3C" w:rsidRPr="002778A3" w:rsidRDefault="000E4A3C" w:rsidP="000E4A3C">
      <w:pPr>
        <w:tabs>
          <w:tab w:val="left" w:pos="851"/>
          <w:tab w:val="left" w:pos="1134"/>
        </w:tabs>
        <w:autoSpaceDE w:val="0"/>
        <w:autoSpaceDN w:val="0"/>
        <w:adjustRightInd w:val="0"/>
        <w:rPr>
          <w:rFonts w:cs="Times New Roman"/>
          <w:b/>
          <w:szCs w:val="24"/>
        </w:rPr>
      </w:pPr>
      <w:r w:rsidRPr="002778A3">
        <w:rPr>
          <w:rFonts w:cs="Times New Roman"/>
          <w:b/>
          <w:szCs w:val="24"/>
        </w:rPr>
        <w:t>25.1.3</w:t>
      </w:r>
      <w:r w:rsidRPr="002778A3">
        <w:rPr>
          <w:rFonts w:cs="Times New Roman"/>
          <w:szCs w:val="24"/>
        </w:rPr>
        <w:tab/>
      </w:r>
      <w:r w:rsidRPr="002778A3">
        <w:rPr>
          <w:rFonts w:cs="Times New Roman"/>
          <w:b/>
          <w:szCs w:val="24"/>
        </w:rPr>
        <w:t>Audits</w:t>
      </w:r>
    </w:p>
    <w:p w14:paraId="54BEFD12" w14:textId="40BA12D5" w:rsidR="000E4A3C" w:rsidRPr="002778A3" w:rsidRDefault="000E4A3C" w:rsidP="000E4A3C">
      <w:pPr>
        <w:tabs>
          <w:tab w:val="left" w:pos="1134"/>
        </w:tabs>
        <w:rPr>
          <w:rFonts w:cs="Times New Roman"/>
          <w:szCs w:val="24"/>
        </w:rPr>
      </w:pPr>
      <w:r w:rsidRPr="002778A3">
        <w:rPr>
          <w:rFonts w:cs="Times New Roman"/>
          <w:szCs w:val="24"/>
        </w:rPr>
        <w:t>The granting authority may</w:t>
      </w:r>
      <w:r w:rsidRPr="002778A3">
        <w:rPr>
          <w:rFonts w:cs="Times New Roman"/>
          <w:bCs/>
          <w:szCs w:val="24"/>
        </w:rPr>
        <w:t xml:space="preserve"> </w:t>
      </w:r>
      <w:r w:rsidRPr="002778A3">
        <w:rPr>
          <w:rFonts w:cs="Times New Roman"/>
          <w:szCs w:val="24"/>
        </w:rPr>
        <w:t xml:space="preserve">carry out audits on the proper implementation of the </w:t>
      </w:r>
      <w:r w:rsidR="00F519DB">
        <w:rPr>
          <w:rFonts w:cs="Times New Roman"/>
          <w:szCs w:val="24"/>
        </w:rPr>
        <w:t>project</w:t>
      </w:r>
      <w:r w:rsidR="00F519DB" w:rsidRPr="002778A3">
        <w:rPr>
          <w:rFonts w:cs="Times New Roman"/>
          <w:szCs w:val="24"/>
        </w:rPr>
        <w:t xml:space="preserve"> </w:t>
      </w:r>
      <w:r w:rsidRPr="002778A3">
        <w:rPr>
          <w:rFonts w:cs="Times New Roman"/>
          <w:szCs w:val="24"/>
        </w:rPr>
        <w:t xml:space="preserve">and compliance with the obligations under the Agreement. </w:t>
      </w:r>
    </w:p>
    <w:p w14:paraId="3DFF6CD6" w14:textId="3D71494D" w:rsidR="000E4A3C" w:rsidRPr="002778A3" w:rsidRDefault="000E4A3C" w:rsidP="000E4A3C">
      <w:pPr>
        <w:rPr>
          <w:rFonts w:cs="Times New Roman"/>
          <w:szCs w:val="24"/>
        </w:rPr>
      </w:pPr>
      <w:r w:rsidRPr="002778A3">
        <w:rPr>
          <w:rFonts w:cs="Times New Roman"/>
          <w:szCs w:val="24"/>
        </w:rPr>
        <w:t xml:space="preserve">Such audits may be started during the implementation of the </w:t>
      </w:r>
      <w:r w:rsidR="00F519DB">
        <w:rPr>
          <w:rFonts w:cs="Times New Roman"/>
          <w:szCs w:val="24"/>
        </w:rPr>
        <w:t>project</w:t>
      </w:r>
      <w:r w:rsidR="00F519DB" w:rsidRPr="002778A3">
        <w:rPr>
          <w:rFonts w:cs="Times New Roman"/>
          <w:szCs w:val="24"/>
        </w:rPr>
        <w:t xml:space="preserve"> </w:t>
      </w:r>
      <w:r w:rsidRPr="002778A3">
        <w:rPr>
          <w:rFonts w:cs="Times New Roman"/>
          <w:szCs w:val="24"/>
        </w:rPr>
        <w:t xml:space="preserve">and until the time-limit set out </w:t>
      </w:r>
      <w:r w:rsidRPr="002B59E7">
        <w:rPr>
          <w:rFonts w:cs="Times New Roman"/>
          <w:szCs w:val="24"/>
        </w:rPr>
        <w:t xml:space="preserve">in the </w:t>
      </w:r>
      <w:r w:rsidRPr="002B59E7">
        <w:rPr>
          <w:rFonts w:cs="Times New Roman"/>
        </w:rPr>
        <w:t>Data Sheet (see Point 6)</w:t>
      </w:r>
      <w:r w:rsidRPr="002B59E7">
        <w:rPr>
          <w:rFonts w:cs="Times New Roman"/>
          <w:szCs w:val="24"/>
        </w:rPr>
        <w:t>. They will be formally</w:t>
      </w:r>
      <w:r w:rsidRPr="002778A3">
        <w:rPr>
          <w:rFonts w:cs="Times New Roman"/>
          <w:szCs w:val="24"/>
        </w:rPr>
        <w:t xml:space="preserve"> notified to the beneficiary and will be considered to start on the date of the notification.</w:t>
      </w:r>
    </w:p>
    <w:p w14:paraId="0AFF2AA8" w14:textId="39F30EB7" w:rsidR="000E4A3C" w:rsidRPr="002778A3" w:rsidRDefault="000E4A3C" w:rsidP="000E4A3C">
      <w:pPr>
        <w:rPr>
          <w:rFonts w:cs="Times New Roman"/>
          <w:szCs w:val="24"/>
        </w:rPr>
      </w:pPr>
      <w:r w:rsidRPr="002778A3">
        <w:rPr>
          <w:rFonts w:cs="Times New Roman"/>
          <w:szCs w:val="24"/>
        </w:rPr>
        <w:t xml:space="preserve">The granting authority may use its own audit service, delegate audits to a centralised service or use external audit firms. If it uses an external firm, the beneficiary will be informed and have the right to object on grounds of commercial confidentiality or conflict of interest. </w:t>
      </w:r>
    </w:p>
    <w:p w14:paraId="7A142B7F" w14:textId="3C885E6B" w:rsidR="000E4A3C" w:rsidRPr="002778A3" w:rsidRDefault="000E4A3C" w:rsidP="000E4A3C">
      <w:pPr>
        <w:tabs>
          <w:tab w:val="left" w:pos="851"/>
        </w:tabs>
        <w:rPr>
          <w:rFonts w:cs="Times New Roman"/>
          <w:szCs w:val="24"/>
        </w:rPr>
      </w:pPr>
      <w:r w:rsidRPr="002778A3">
        <w:rPr>
          <w:rFonts w:cs="Times New Roman"/>
          <w:szCs w:val="24"/>
        </w:rPr>
        <w:t xml:space="preserve">The beneficiary must cooperate diligently and provide </w:t>
      </w:r>
      <w:r w:rsidRPr="002778A3">
        <w:rPr>
          <w:rFonts w:cs="Times New Roman"/>
          <w:bCs/>
          <w:szCs w:val="24"/>
        </w:rPr>
        <w:t>—</w:t>
      </w:r>
      <w:r w:rsidRPr="002778A3">
        <w:rPr>
          <w:rFonts w:cs="Times New Roman"/>
          <w:szCs w:val="24"/>
        </w:rPr>
        <w:t xml:space="preserve"> within the deadline requested </w:t>
      </w:r>
      <w:r w:rsidRPr="002778A3">
        <w:rPr>
          <w:rFonts w:cs="Times New Roman"/>
          <w:bCs/>
          <w:szCs w:val="24"/>
        </w:rPr>
        <w:t>—</w:t>
      </w:r>
      <w:r w:rsidRPr="002778A3">
        <w:rPr>
          <w:rFonts w:cs="Times New Roman"/>
          <w:szCs w:val="24"/>
        </w:rPr>
        <w:t xml:space="preserve"> any information (including complete accounts, individual salary statements or other personal data) to verify compliance with the Agreement. Sensitive information and documents will be treated in accordance with Article 13.</w:t>
      </w:r>
    </w:p>
    <w:p w14:paraId="72D59760" w14:textId="569B03D7" w:rsidR="000E4A3C" w:rsidRPr="002778A3" w:rsidRDefault="000E4A3C" w:rsidP="000E4A3C">
      <w:pPr>
        <w:tabs>
          <w:tab w:val="left" w:pos="851"/>
        </w:tabs>
        <w:rPr>
          <w:rFonts w:cs="Times New Roman"/>
          <w:szCs w:val="24"/>
        </w:rPr>
      </w:pPr>
      <w:r w:rsidRPr="002778A3">
        <w:rPr>
          <w:rFonts w:cs="Times New Roman"/>
          <w:szCs w:val="24"/>
        </w:rPr>
        <w:t xml:space="preserve">For </w:t>
      </w:r>
      <w:r w:rsidRPr="002778A3">
        <w:rPr>
          <w:rFonts w:cs="Times New Roman"/>
          <w:b/>
          <w:szCs w:val="24"/>
        </w:rPr>
        <w:t xml:space="preserve">on-the-spot </w:t>
      </w:r>
      <w:r w:rsidRPr="002778A3">
        <w:rPr>
          <w:rFonts w:cs="Times New Roman"/>
          <w:szCs w:val="24"/>
        </w:rPr>
        <w:t>visits, the beneficiary must allow access to sites and premises (including for the external audit firm) and must ensure that information requested is readily available.</w:t>
      </w:r>
    </w:p>
    <w:p w14:paraId="071D41FA" w14:textId="77777777" w:rsidR="000E4A3C" w:rsidRPr="002778A3" w:rsidRDefault="000E4A3C" w:rsidP="000E4A3C">
      <w:pPr>
        <w:tabs>
          <w:tab w:val="left" w:pos="851"/>
        </w:tabs>
        <w:rPr>
          <w:rFonts w:cs="Times New Roman"/>
          <w:szCs w:val="24"/>
        </w:rPr>
      </w:pPr>
      <w:r w:rsidRPr="002778A3">
        <w:rPr>
          <w:rFonts w:cs="Times New Roman"/>
          <w:szCs w:val="24"/>
        </w:rPr>
        <w:t>Information provided must be accurate, precise and complete and in the format requested, including electronic format.</w:t>
      </w:r>
    </w:p>
    <w:p w14:paraId="0878D04B" w14:textId="77777777" w:rsidR="000E4A3C" w:rsidRPr="002778A3" w:rsidRDefault="000E4A3C" w:rsidP="000E4A3C">
      <w:pPr>
        <w:tabs>
          <w:tab w:val="left" w:pos="851"/>
        </w:tabs>
        <w:rPr>
          <w:rFonts w:cs="Times New Roman"/>
          <w:szCs w:val="24"/>
        </w:rPr>
      </w:pPr>
      <w:r w:rsidRPr="002778A3">
        <w:rPr>
          <w:rFonts w:cs="Times New Roman"/>
          <w:szCs w:val="24"/>
        </w:rPr>
        <w:t xml:space="preserve">On the basis of the audit findings, a </w:t>
      </w:r>
      <w:r w:rsidRPr="002778A3">
        <w:rPr>
          <w:rFonts w:cs="Times New Roman"/>
          <w:b/>
          <w:szCs w:val="24"/>
        </w:rPr>
        <w:t>draft audit report</w:t>
      </w:r>
      <w:r w:rsidRPr="002778A3">
        <w:rPr>
          <w:rFonts w:cs="Times New Roman"/>
          <w:szCs w:val="24"/>
        </w:rPr>
        <w:t xml:space="preserve"> will be drawn up. </w:t>
      </w:r>
    </w:p>
    <w:p w14:paraId="1DDB70C4" w14:textId="13EF2833" w:rsidR="000E4A3C" w:rsidRPr="002778A3" w:rsidRDefault="000E4A3C" w:rsidP="000E4A3C">
      <w:pPr>
        <w:tabs>
          <w:tab w:val="left" w:pos="851"/>
        </w:tabs>
        <w:autoSpaceDE w:val="0"/>
        <w:autoSpaceDN w:val="0"/>
        <w:adjustRightInd w:val="0"/>
        <w:rPr>
          <w:rFonts w:cs="Times New Roman"/>
          <w:szCs w:val="24"/>
        </w:rPr>
      </w:pPr>
      <w:r w:rsidRPr="002778A3">
        <w:rPr>
          <w:rFonts w:cs="Times New Roman"/>
          <w:szCs w:val="24"/>
        </w:rPr>
        <w:t xml:space="preserve">The auditors will formally notify the draft audit report to the </w:t>
      </w:r>
      <w:r w:rsidRPr="002778A3">
        <w:rPr>
          <w:rFonts w:cs="Times New Roman"/>
          <w:iCs/>
          <w:szCs w:val="24"/>
        </w:rPr>
        <w:t>beneficiary</w:t>
      </w:r>
      <w:r w:rsidRPr="002778A3">
        <w:rPr>
          <w:rFonts w:cs="Times New Roman"/>
          <w:szCs w:val="24"/>
        </w:rPr>
        <w:t xml:space="preserve">, which has 30 days from receiving notification to make observations (contradictory audit procedure). </w:t>
      </w:r>
    </w:p>
    <w:p w14:paraId="0681C66E" w14:textId="05A439FB" w:rsidR="000E4A3C" w:rsidRPr="002778A3" w:rsidRDefault="000E4A3C" w:rsidP="000E4A3C">
      <w:pPr>
        <w:tabs>
          <w:tab w:val="left" w:pos="851"/>
        </w:tabs>
        <w:autoSpaceDE w:val="0"/>
        <w:autoSpaceDN w:val="0"/>
        <w:adjustRightInd w:val="0"/>
        <w:rPr>
          <w:rFonts w:cs="Times New Roman"/>
          <w:szCs w:val="24"/>
        </w:rPr>
      </w:pPr>
      <w:r w:rsidRPr="002778A3">
        <w:rPr>
          <w:rFonts w:cs="Times New Roman"/>
          <w:szCs w:val="24"/>
        </w:rPr>
        <w:t xml:space="preserve">The </w:t>
      </w:r>
      <w:r w:rsidRPr="002778A3">
        <w:rPr>
          <w:rFonts w:cs="Times New Roman"/>
          <w:b/>
          <w:szCs w:val="24"/>
        </w:rPr>
        <w:t>final audit report</w:t>
      </w:r>
      <w:r w:rsidRPr="002778A3">
        <w:rPr>
          <w:rFonts w:cs="Times New Roman"/>
          <w:szCs w:val="24"/>
        </w:rPr>
        <w:t xml:space="preserve"> will take into account observations by the beneficiary and will be formally notified to </w:t>
      </w:r>
      <w:r w:rsidR="00D208F9">
        <w:rPr>
          <w:rFonts w:cs="Times New Roman"/>
          <w:szCs w:val="24"/>
        </w:rPr>
        <w:t>it</w:t>
      </w:r>
      <w:r w:rsidRPr="002778A3">
        <w:rPr>
          <w:rFonts w:cs="Times New Roman"/>
          <w:szCs w:val="24"/>
        </w:rPr>
        <w:t>.</w:t>
      </w:r>
    </w:p>
    <w:p w14:paraId="3BA6186B" w14:textId="0850F64E" w:rsidR="000E4A3C" w:rsidRPr="002778A3" w:rsidRDefault="000E4A3C" w:rsidP="000E4A3C">
      <w:pPr>
        <w:tabs>
          <w:tab w:val="left" w:pos="851"/>
        </w:tabs>
        <w:autoSpaceDE w:val="0"/>
        <w:autoSpaceDN w:val="0"/>
        <w:adjustRightInd w:val="0"/>
        <w:rPr>
          <w:rFonts w:cs="Times New Roman"/>
          <w:szCs w:val="24"/>
        </w:rPr>
      </w:pPr>
      <w:r w:rsidRPr="002778A3">
        <w:rPr>
          <w:rFonts w:cs="Times New Roman"/>
          <w:szCs w:val="24"/>
        </w:rPr>
        <w:t>Audits (including audit reports) will be in the language of the Agreement</w:t>
      </w:r>
      <w:r w:rsidR="00345E35" w:rsidRPr="00345E35">
        <w:rPr>
          <w:rFonts w:cs="Times New Roman"/>
          <w:szCs w:val="24"/>
        </w:rPr>
        <w:t>, unless otherwise agreed with the granting authority (see Data Sheet, Point 4.2).</w:t>
      </w:r>
      <w:r w:rsidRPr="002778A3">
        <w:rPr>
          <w:rFonts w:cs="Times New Roman"/>
          <w:szCs w:val="24"/>
        </w:rPr>
        <w:t xml:space="preserve"> </w:t>
      </w:r>
    </w:p>
    <w:p w14:paraId="6E038C06" w14:textId="77777777" w:rsidR="000E4A3C" w:rsidRPr="002778A3" w:rsidRDefault="000E4A3C" w:rsidP="000E4A3C">
      <w:pPr>
        <w:pStyle w:val="Heading5"/>
        <w:rPr>
          <w:rFonts w:cs="Times New Roman"/>
        </w:rPr>
      </w:pPr>
      <w:bookmarkStart w:id="743" w:name="_Toc24116155"/>
      <w:bookmarkStart w:id="744" w:name="_Toc24126634"/>
      <w:bookmarkStart w:id="745" w:name="_Toc88829423"/>
      <w:bookmarkStart w:id="746" w:name="_Toc90290963"/>
      <w:bookmarkStart w:id="747" w:name="_Toc130290872"/>
      <w:bookmarkStart w:id="748" w:name="_Toc221892226"/>
      <w:r w:rsidRPr="002778A3">
        <w:rPr>
          <w:rFonts w:cs="Times New Roman"/>
        </w:rPr>
        <w:t>25.2</w:t>
      </w:r>
      <w:r w:rsidRPr="002778A3">
        <w:rPr>
          <w:rFonts w:cs="Times New Roman"/>
        </w:rPr>
        <w:tab/>
        <w:t>European Commission checks, reviews and audits in grants of other granting authorities</w:t>
      </w:r>
      <w:bookmarkEnd w:id="743"/>
      <w:bookmarkEnd w:id="744"/>
      <w:bookmarkEnd w:id="745"/>
      <w:bookmarkEnd w:id="746"/>
      <w:bookmarkEnd w:id="747"/>
      <w:bookmarkEnd w:id="748"/>
    </w:p>
    <w:p w14:paraId="191FA324" w14:textId="29B33558" w:rsidR="000E4A3C" w:rsidRPr="002778A3" w:rsidRDefault="002B59E7" w:rsidP="000E4A3C">
      <w:pPr>
        <w:tabs>
          <w:tab w:val="left" w:pos="851"/>
          <w:tab w:val="left" w:pos="1134"/>
        </w:tabs>
        <w:rPr>
          <w:rFonts w:cs="Times New Roman"/>
        </w:rPr>
      </w:pPr>
      <w:r>
        <w:rPr>
          <w:rFonts w:cs="Times New Roman"/>
        </w:rPr>
        <w:t xml:space="preserve">The European Commission </w:t>
      </w:r>
      <w:r w:rsidR="000E4A3C" w:rsidRPr="002778A3">
        <w:rPr>
          <w:rFonts w:cs="Times New Roman"/>
        </w:rPr>
        <w:t>has the same rights of checks, reviews and audits as the granting authority.</w:t>
      </w:r>
    </w:p>
    <w:p w14:paraId="6DC2515A" w14:textId="77777777" w:rsidR="000E4A3C" w:rsidRPr="002778A3" w:rsidRDefault="000E4A3C" w:rsidP="000E4A3C">
      <w:pPr>
        <w:pStyle w:val="Heading5"/>
        <w:rPr>
          <w:rFonts w:cs="Times New Roman"/>
        </w:rPr>
      </w:pPr>
      <w:bookmarkStart w:id="749" w:name="_Toc24116156"/>
      <w:bookmarkStart w:id="750" w:name="_Toc24126635"/>
      <w:bookmarkStart w:id="751" w:name="_Toc88829424"/>
      <w:bookmarkStart w:id="752" w:name="_Toc90290964"/>
      <w:bookmarkStart w:id="753" w:name="_Toc130290873"/>
      <w:bookmarkStart w:id="754" w:name="_Toc221892227"/>
      <w:r w:rsidRPr="002778A3">
        <w:rPr>
          <w:rFonts w:cs="Times New Roman"/>
        </w:rPr>
        <w:t>25.3</w:t>
      </w:r>
      <w:r w:rsidRPr="002778A3">
        <w:rPr>
          <w:rFonts w:cs="Times New Roman"/>
        </w:rPr>
        <w:tab/>
        <w:t>Access to records for assessing simplified forms of funding</w:t>
      </w:r>
      <w:bookmarkEnd w:id="749"/>
      <w:bookmarkEnd w:id="750"/>
      <w:bookmarkEnd w:id="751"/>
      <w:bookmarkEnd w:id="752"/>
      <w:bookmarkEnd w:id="753"/>
      <w:bookmarkEnd w:id="754"/>
    </w:p>
    <w:p w14:paraId="52B7C927" w14:textId="2505B095" w:rsidR="000E4A3C" w:rsidRPr="002778A3" w:rsidRDefault="000E4A3C" w:rsidP="000E4A3C">
      <w:pPr>
        <w:tabs>
          <w:tab w:val="left" w:pos="851"/>
        </w:tabs>
        <w:rPr>
          <w:rFonts w:cs="Times New Roman"/>
          <w:i/>
          <w:szCs w:val="24"/>
        </w:rPr>
      </w:pPr>
      <w:r w:rsidRPr="002778A3">
        <w:rPr>
          <w:rFonts w:cs="Times New Roman"/>
          <w:szCs w:val="24"/>
        </w:rPr>
        <w:t xml:space="preserve">The </w:t>
      </w:r>
      <w:r w:rsidR="00D208F9">
        <w:rPr>
          <w:rFonts w:cs="Times New Roman"/>
          <w:szCs w:val="24"/>
        </w:rPr>
        <w:t>beneficiary</w:t>
      </w:r>
      <w:r w:rsidRPr="002778A3">
        <w:rPr>
          <w:rFonts w:cs="Times New Roman"/>
          <w:szCs w:val="24"/>
        </w:rPr>
        <w:t xml:space="preserve"> must give the European Commission access to their statutory records for the periodic assessment of simplified forms of funding which are used in EU programmes</w:t>
      </w:r>
      <w:r w:rsidRPr="002778A3">
        <w:rPr>
          <w:rFonts w:cs="Times New Roman"/>
          <w:i/>
          <w:szCs w:val="24"/>
        </w:rPr>
        <w:t>.</w:t>
      </w:r>
    </w:p>
    <w:p w14:paraId="6FACC6E4" w14:textId="77777777" w:rsidR="000E4A3C" w:rsidRPr="002778A3" w:rsidRDefault="000E4A3C" w:rsidP="000E4A3C">
      <w:pPr>
        <w:pStyle w:val="Heading5"/>
        <w:rPr>
          <w:rFonts w:cs="Times New Roman"/>
        </w:rPr>
      </w:pPr>
      <w:bookmarkStart w:id="755" w:name="_Toc435109021"/>
      <w:bookmarkStart w:id="756" w:name="_Toc529197755"/>
      <w:bookmarkStart w:id="757" w:name="_Toc24116157"/>
      <w:bookmarkStart w:id="758" w:name="_Toc24126636"/>
      <w:bookmarkStart w:id="759" w:name="_Toc88829425"/>
      <w:bookmarkStart w:id="760" w:name="_Toc90290965"/>
      <w:bookmarkStart w:id="761" w:name="_Toc130290874"/>
      <w:bookmarkStart w:id="762" w:name="_Toc221892228"/>
      <w:r w:rsidRPr="002778A3">
        <w:rPr>
          <w:rFonts w:cs="Times New Roman"/>
        </w:rPr>
        <w:t>25.4</w:t>
      </w:r>
      <w:r w:rsidRPr="002778A3">
        <w:rPr>
          <w:rFonts w:cs="Times New Roman"/>
        </w:rPr>
        <w:tab/>
      </w:r>
      <w:bookmarkEnd w:id="755"/>
      <w:bookmarkEnd w:id="756"/>
      <w:r w:rsidRPr="002778A3">
        <w:rPr>
          <w:rFonts w:cs="Times New Roman"/>
        </w:rPr>
        <w:t>OLAF, EPPO and ECA audits and investigations</w:t>
      </w:r>
      <w:bookmarkEnd w:id="757"/>
      <w:bookmarkEnd w:id="758"/>
      <w:bookmarkEnd w:id="759"/>
      <w:bookmarkEnd w:id="760"/>
      <w:bookmarkEnd w:id="761"/>
      <w:bookmarkEnd w:id="762"/>
    </w:p>
    <w:p w14:paraId="5256FDFB" w14:textId="3E15D33C" w:rsidR="000E4A3C" w:rsidRPr="002778A3" w:rsidRDefault="000E4A3C" w:rsidP="000E4A3C">
      <w:pPr>
        <w:tabs>
          <w:tab w:val="left" w:pos="851"/>
        </w:tabs>
        <w:rPr>
          <w:rFonts w:cs="Times New Roman"/>
          <w:szCs w:val="24"/>
        </w:rPr>
      </w:pPr>
      <w:r w:rsidRPr="002778A3">
        <w:rPr>
          <w:rFonts w:cs="Times New Roman"/>
          <w:szCs w:val="24"/>
        </w:rPr>
        <w:t xml:space="preserve">The following bodies may also carry out checks, reviews, audits and investigations </w:t>
      </w:r>
      <w:r w:rsidRPr="002778A3">
        <w:rPr>
          <w:rFonts w:cs="Times New Roman"/>
          <w:bCs/>
          <w:szCs w:val="24"/>
        </w:rPr>
        <w:t xml:space="preserve">— </w:t>
      </w:r>
      <w:r w:rsidRPr="002778A3">
        <w:rPr>
          <w:rFonts w:cs="Times New Roman"/>
          <w:szCs w:val="24"/>
        </w:rPr>
        <w:t xml:space="preserve">during the </w:t>
      </w:r>
      <w:r w:rsidR="00F519DB">
        <w:rPr>
          <w:rFonts w:cs="Times New Roman"/>
          <w:szCs w:val="24"/>
        </w:rPr>
        <w:t>project</w:t>
      </w:r>
      <w:r w:rsidR="00F519DB" w:rsidRPr="002778A3">
        <w:rPr>
          <w:rFonts w:cs="Times New Roman"/>
          <w:szCs w:val="24"/>
        </w:rPr>
        <w:t xml:space="preserve"> </w:t>
      </w:r>
      <w:r w:rsidRPr="002778A3">
        <w:rPr>
          <w:rFonts w:cs="Times New Roman"/>
          <w:szCs w:val="24"/>
        </w:rPr>
        <w:t>or afterwards:</w:t>
      </w:r>
    </w:p>
    <w:p w14:paraId="6E5A6869" w14:textId="77777777" w:rsidR="000E4A3C" w:rsidRPr="002778A3" w:rsidRDefault="000E4A3C" w:rsidP="005938A0">
      <w:pPr>
        <w:numPr>
          <w:ilvl w:val="0"/>
          <w:numId w:val="44"/>
        </w:numPr>
        <w:ind w:left="666"/>
        <w:rPr>
          <w:rFonts w:eastAsia="Calibri" w:cs="Times New Roman"/>
          <w:szCs w:val="24"/>
        </w:rPr>
      </w:pPr>
      <w:r w:rsidRPr="725E7784">
        <w:rPr>
          <w:rFonts w:cs="Times New Roman"/>
        </w:rPr>
        <w:t>the European Anti-Fraud Office (OLAF) under Regulations No 883/2013</w:t>
      </w:r>
      <w:r w:rsidRPr="002778A3">
        <w:rPr>
          <w:rStyle w:val="FootnoteReference"/>
          <w:sz w:val="24"/>
          <w:szCs w:val="24"/>
        </w:rPr>
        <w:footnoteReference w:id="21"/>
      </w:r>
      <w:r w:rsidRPr="725E7784">
        <w:rPr>
          <w:rFonts w:cs="Times New Roman"/>
        </w:rPr>
        <w:t xml:space="preserve"> and No 2185/96</w:t>
      </w:r>
      <w:r w:rsidRPr="002778A3">
        <w:rPr>
          <w:rStyle w:val="FootnoteReference"/>
          <w:sz w:val="24"/>
          <w:szCs w:val="24"/>
        </w:rPr>
        <w:footnoteReference w:id="22"/>
      </w:r>
    </w:p>
    <w:p w14:paraId="1D64895F" w14:textId="77777777" w:rsidR="000E4A3C" w:rsidRPr="002778A3" w:rsidRDefault="000E4A3C" w:rsidP="005938A0">
      <w:pPr>
        <w:numPr>
          <w:ilvl w:val="0"/>
          <w:numId w:val="44"/>
        </w:numPr>
        <w:ind w:left="666"/>
        <w:rPr>
          <w:rFonts w:eastAsia="Calibri" w:cs="Times New Roman"/>
          <w:szCs w:val="24"/>
        </w:rPr>
      </w:pPr>
      <w:r w:rsidRPr="002778A3">
        <w:rPr>
          <w:rFonts w:cs="Times New Roman"/>
          <w:szCs w:val="24"/>
        </w:rPr>
        <w:t>the European Public Prosecutor’s Office (EPPO) under Regulation 2017/1939</w:t>
      </w:r>
    </w:p>
    <w:p w14:paraId="34F6B37D" w14:textId="3E5D2656" w:rsidR="000E4A3C" w:rsidRPr="002778A3" w:rsidRDefault="000E4A3C" w:rsidP="005938A0">
      <w:pPr>
        <w:numPr>
          <w:ilvl w:val="0"/>
          <w:numId w:val="44"/>
        </w:numPr>
        <w:ind w:left="666"/>
        <w:rPr>
          <w:rFonts w:eastAsia="Calibri" w:cs="Times New Roman"/>
          <w:szCs w:val="24"/>
        </w:rPr>
      </w:pPr>
      <w:r w:rsidRPr="002778A3">
        <w:rPr>
          <w:rFonts w:cs="Times New Roman"/>
          <w:szCs w:val="24"/>
        </w:rPr>
        <w:t xml:space="preserve">the European Court of Auditors (ECA) under Article 287 of the Treaty on the Functioning of the EU (TFEU) and Article </w:t>
      </w:r>
      <w:r w:rsidR="007501C4">
        <w:rPr>
          <w:rFonts w:cs="Times New Roman"/>
          <w:szCs w:val="24"/>
        </w:rPr>
        <w:t>263</w:t>
      </w:r>
      <w:r w:rsidRPr="002778A3">
        <w:rPr>
          <w:rFonts w:cs="Times New Roman"/>
          <w:szCs w:val="24"/>
        </w:rPr>
        <w:t xml:space="preserve"> of EU Financial Regulation</w:t>
      </w:r>
      <w:r w:rsidR="007501C4" w:rsidRPr="007501C4">
        <w:t xml:space="preserve"> </w:t>
      </w:r>
      <w:r w:rsidR="007501C4" w:rsidRPr="007501C4">
        <w:rPr>
          <w:rFonts w:cs="Times New Roman"/>
          <w:szCs w:val="24"/>
        </w:rPr>
        <w:t>2024/2509</w:t>
      </w:r>
      <w:r w:rsidRPr="002778A3">
        <w:rPr>
          <w:rFonts w:cs="Times New Roman"/>
          <w:szCs w:val="24"/>
        </w:rPr>
        <w:t>.</w:t>
      </w:r>
    </w:p>
    <w:p w14:paraId="7750A22A" w14:textId="16947607" w:rsidR="000E4A3C" w:rsidRPr="002778A3" w:rsidRDefault="000E4A3C" w:rsidP="000E4A3C">
      <w:pPr>
        <w:tabs>
          <w:tab w:val="left" w:pos="851"/>
        </w:tabs>
        <w:rPr>
          <w:rFonts w:cs="Times New Roman"/>
          <w:szCs w:val="24"/>
        </w:rPr>
      </w:pPr>
      <w:r w:rsidRPr="002778A3">
        <w:rPr>
          <w:rFonts w:cs="Times New Roman"/>
          <w:szCs w:val="24"/>
        </w:rPr>
        <w:t>If requested by these bodies, the beneficiary must provide full, accurate and complete information in the format requested (including complete accounts, individual salary statements or other personal data, including in electronic format) and allow access to sites and premises for on-the-spot</w:t>
      </w:r>
      <w:r w:rsidRPr="002778A3">
        <w:rPr>
          <w:rFonts w:cs="Times New Roman"/>
          <w:b/>
          <w:szCs w:val="24"/>
        </w:rPr>
        <w:t xml:space="preserve"> </w:t>
      </w:r>
      <w:r w:rsidRPr="002778A3">
        <w:rPr>
          <w:rFonts w:cs="Times New Roman"/>
          <w:szCs w:val="24"/>
        </w:rPr>
        <w:t xml:space="preserve">visits or inspections </w:t>
      </w:r>
      <w:r w:rsidRPr="002778A3">
        <w:rPr>
          <w:rFonts w:cs="Times New Roman"/>
          <w:bCs/>
          <w:szCs w:val="24"/>
        </w:rPr>
        <w:t>— as provided for under these Regulations</w:t>
      </w:r>
      <w:r w:rsidRPr="002778A3">
        <w:rPr>
          <w:rFonts w:cs="Times New Roman"/>
          <w:szCs w:val="24"/>
        </w:rPr>
        <w:t>.</w:t>
      </w:r>
    </w:p>
    <w:p w14:paraId="6B6A2AB4" w14:textId="66556A7A" w:rsidR="000E4A3C" w:rsidRPr="002778A3" w:rsidRDefault="000E4A3C" w:rsidP="000E4A3C">
      <w:pPr>
        <w:tabs>
          <w:tab w:val="left" w:pos="851"/>
        </w:tabs>
        <w:rPr>
          <w:rFonts w:cs="Times New Roman"/>
          <w:szCs w:val="24"/>
        </w:rPr>
      </w:pPr>
      <w:r w:rsidRPr="002778A3">
        <w:rPr>
          <w:rFonts w:cs="Times New Roman"/>
          <w:szCs w:val="24"/>
        </w:rPr>
        <w:t xml:space="preserve">To this end, the beneficiary must keep all relevant information relating to the </w:t>
      </w:r>
      <w:r w:rsidR="00F519DB">
        <w:rPr>
          <w:rFonts w:cs="Times New Roman"/>
          <w:szCs w:val="24"/>
        </w:rPr>
        <w:t>project</w:t>
      </w:r>
      <w:r w:rsidRPr="002778A3">
        <w:rPr>
          <w:rFonts w:cs="Times New Roman"/>
          <w:szCs w:val="24"/>
        </w:rPr>
        <w:t xml:space="preserve">, at least until the time-limit set out in the Data Sheet (Point 6) and, in any case, until any ongoing checks, reviews, audits, investigations, litigation or other pursuits of claims </w:t>
      </w:r>
      <w:r w:rsidRPr="002778A3">
        <w:rPr>
          <w:rFonts w:cs="Times New Roman"/>
          <w:iCs/>
        </w:rPr>
        <w:t>have been concluded.</w:t>
      </w:r>
    </w:p>
    <w:p w14:paraId="62F5288F" w14:textId="77777777" w:rsidR="000E4A3C" w:rsidRPr="002778A3" w:rsidRDefault="000E4A3C" w:rsidP="000E4A3C">
      <w:pPr>
        <w:pStyle w:val="Heading5"/>
        <w:rPr>
          <w:rFonts w:cs="Times New Roman"/>
        </w:rPr>
      </w:pPr>
      <w:bookmarkStart w:id="763" w:name="_Toc435109024"/>
      <w:bookmarkStart w:id="764" w:name="_Toc529197758"/>
      <w:bookmarkStart w:id="765" w:name="_Toc24116158"/>
      <w:bookmarkStart w:id="766" w:name="_Toc24126637"/>
      <w:bookmarkStart w:id="767" w:name="_Toc88829426"/>
      <w:bookmarkStart w:id="768" w:name="_Toc90290966"/>
      <w:bookmarkStart w:id="769" w:name="_Toc130290875"/>
      <w:bookmarkStart w:id="770" w:name="_Toc221892229"/>
      <w:r w:rsidRPr="002778A3">
        <w:rPr>
          <w:rFonts w:cs="Times New Roman"/>
        </w:rPr>
        <w:t>25.5</w:t>
      </w:r>
      <w:r w:rsidRPr="002778A3">
        <w:rPr>
          <w:rFonts w:cs="Times New Roman"/>
        </w:rPr>
        <w:tab/>
        <w:t xml:space="preserve">Consequences of checks, reviews, audits and investigations — </w:t>
      </w:r>
      <w:bookmarkEnd w:id="763"/>
      <w:bookmarkEnd w:id="764"/>
      <w:bookmarkEnd w:id="765"/>
      <w:bookmarkEnd w:id="766"/>
      <w:r w:rsidRPr="002778A3">
        <w:rPr>
          <w:rFonts w:cs="Times New Roman"/>
        </w:rPr>
        <w:t>Extension of findings</w:t>
      </w:r>
      <w:bookmarkEnd w:id="767"/>
      <w:bookmarkEnd w:id="768"/>
      <w:bookmarkEnd w:id="769"/>
      <w:bookmarkEnd w:id="770"/>
    </w:p>
    <w:p w14:paraId="7221E8D0" w14:textId="77777777" w:rsidR="000E4A3C" w:rsidRPr="002778A3" w:rsidRDefault="000E4A3C" w:rsidP="000E4A3C">
      <w:pPr>
        <w:autoSpaceDE w:val="0"/>
        <w:autoSpaceDN w:val="0"/>
        <w:adjustRightInd w:val="0"/>
        <w:ind w:left="851" w:hanging="851"/>
        <w:rPr>
          <w:rFonts w:cs="Times New Roman"/>
          <w:b/>
          <w:szCs w:val="24"/>
        </w:rPr>
      </w:pPr>
      <w:r w:rsidRPr="002778A3">
        <w:rPr>
          <w:rFonts w:cs="Times New Roman"/>
          <w:b/>
          <w:szCs w:val="24"/>
        </w:rPr>
        <w:t xml:space="preserve">25.5.1 </w:t>
      </w:r>
      <w:r w:rsidRPr="002778A3">
        <w:rPr>
          <w:rFonts w:cs="Times New Roman"/>
          <w:b/>
          <w:szCs w:val="24"/>
        </w:rPr>
        <w:tab/>
        <w:t xml:space="preserve">Consequences of checks, </w:t>
      </w:r>
      <w:r w:rsidRPr="002778A3">
        <w:rPr>
          <w:rFonts w:cs="Times New Roman"/>
          <w:b/>
        </w:rPr>
        <w:t>reviews, audits and investigations in this grant</w:t>
      </w:r>
    </w:p>
    <w:p w14:paraId="19ED5EDD" w14:textId="77777777" w:rsidR="000E4A3C" w:rsidRPr="002778A3" w:rsidRDefault="000E4A3C" w:rsidP="000E4A3C">
      <w:pPr>
        <w:autoSpaceDE w:val="0"/>
        <w:autoSpaceDN w:val="0"/>
        <w:adjustRightInd w:val="0"/>
        <w:rPr>
          <w:rFonts w:cs="Times New Roman"/>
          <w:bCs/>
          <w:szCs w:val="24"/>
        </w:rPr>
      </w:pPr>
      <w:r w:rsidRPr="002778A3">
        <w:rPr>
          <w:rFonts w:cs="Times New Roman"/>
          <w:szCs w:val="24"/>
        </w:rPr>
        <w:t>Findings in checks, reviews, audits or investigations carried out in the context of this grant may lead to rejections (see Article 27</w:t>
      </w:r>
      <w:r w:rsidRPr="002778A3">
        <w:rPr>
          <w:rFonts w:eastAsia="Times New Roman" w:cs="Times New Roman"/>
          <w:szCs w:val="24"/>
          <w:lang w:eastAsia="en-GB"/>
        </w:rPr>
        <w:t>)</w:t>
      </w:r>
      <w:r w:rsidRPr="002778A3">
        <w:rPr>
          <w:rFonts w:cs="Times New Roman"/>
          <w:szCs w:val="24"/>
        </w:rPr>
        <w:t xml:space="preserve">, grant reduction (see Article </w:t>
      </w:r>
      <w:r w:rsidRPr="002778A3">
        <w:rPr>
          <w:rFonts w:eastAsia="Times New Roman" w:cs="Times New Roman"/>
          <w:szCs w:val="24"/>
          <w:lang w:eastAsia="en-GB"/>
        </w:rPr>
        <w:t>28) or other measures described</w:t>
      </w:r>
      <w:r w:rsidRPr="002778A3">
        <w:rPr>
          <w:rFonts w:cs="Times New Roman"/>
          <w:bCs/>
          <w:szCs w:val="24"/>
        </w:rPr>
        <w:t xml:space="preserve"> in Chapter 5.  </w:t>
      </w:r>
    </w:p>
    <w:p w14:paraId="425CFBF5" w14:textId="18130D45" w:rsidR="000E4A3C" w:rsidRPr="002778A3" w:rsidRDefault="000E4A3C" w:rsidP="000E4A3C">
      <w:pPr>
        <w:autoSpaceDE w:val="0"/>
        <w:autoSpaceDN w:val="0"/>
        <w:adjustRightInd w:val="0"/>
        <w:rPr>
          <w:rFonts w:cs="Times New Roman"/>
          <w:szCs w:val="24"/>
        </w:rPr>
      </w:pPr>
      <w:r w:rsidRPr="002778A3">
        <w:rPr>
          <w:rFonts w:cs="Times New Roman"/>
          <w:szCs w:val="24"/>
        </w:rPr>
        <w:t>Rejections or grant reductions after the final payment will lead to a</w:t>
      </w:r>
      <w:r w:rsidRPr="002778A3">
        <w:rPr>
          <w:rFonts w:cs="Times New Roman"/>
          <w:bCs/>
          <w:szCs w:val="24"/>
        </w:rPr>
        <w:t xml:space="preserve"> </w:t>
      </w:r>
      <w:r w:rsidRPr="002778A3">
        <w:rPr>
          <w:rFonts w:cs="Times New Roman"/>
          <w:szCs w:val="24"/>
        </w:rPr>
        <w:t>revised grant (see Article 22).</w:t>
      </w:r>
    </w:p>
    <w:p w14:paraId="043ABE46" w14:textId="08F1F884" w:rsidR="000E4A3C" w:rsidRDefault="000E4A3C" w:rsidP="000E4A3C">
      <w:pPr>
        <w:autoSpaceDE w:val="0"/>
        <w:autoSpaceDN w:val="0"/>
        <w:adjustRightInd w:val="0"/>
        <w:rPr>
          <w:rFonts w:cs="Times New Roman"/>
          <w:bCs/>
          <w:szCs w:val="24"/>
        </w:rPr>
      </w:pPr>
      <w:r w:rsidRPr="002778A3">
        <w:rPr>
          <w:rFonts w:cs="Times New Roman"/>
          <w:szCs w:val="24"/>
        </w:rPr>
        <w:t xml:space="preserve">Findings in checks, reviews, audits or investigations during the </w:t>
      </w:r>
      <w:r w:rsidR="00AB50A7">
        <w:rPr>
          <w:rFonts w:cs="Times New Roman"/>
          <w:szCs w:val="24"/>
        </w:rPr>
        <w:t>project</w:t>
      </w:r>
      <w:r w:rsidR="00AB50A7" w:rsidRPr="002778A3">
        <w:rPr>
          <w:rFonts w:cs="Times New Roman"/>
          <w:szCs w:val="24"/>
        </w:rPr>
        <w:t xml:space="preserve"> </w:t>
      </w:r>
      <w:r w:rsidRPr="002778A3">
        <w:rPr>
          <w:rFonts w:cs="Times New Roman"/>
          <w:szCs w:val="24"/>
        </w:rPr>
        <w:t xml:space="preserve">implementation </w:t>
      </w:r>
      <w:r w:rsidRPr="002778A3">
        <w:rPr>
          <w:rFonts w:cs="Times New Roman"/>
          <w:bCs/>
          <w:szCs w:val="24"/>
        </w:rPr>
        <w:t xml:space="preserve">may lead to a request for amendment </w:t>
      </w:r>
      <w:r w:rsidRPr="002778A3">
        <w:rPr>
          <w:rFonts w:eastAsia="Times New Roman" w:cs="Times New Roman"/>
          <w:szCs w:val="24"/>
          <w:lang w:eastAsia="en-GB"/>
        </w:rPr>
        <w:t xml:space="preserve">(see Article 39), </w:t>
      </w:r>
      <w:r w:rsidRPr="002778A3">
        <w:rPr>
          <w:rFonts w:cs="Times New Roman"/>
          <w:bCs/>
          <w:szCs w:val="24"/>
        </w:rPr>
        <w:t xml:space="preserve">to change the description of the </w:t>
      </w:r>
      <w:r w:rsidR="00AB50A7">
        <w:rPr>
          <w:rFonts w:cs="Times New Roman"/>
          <w:bCs/>
          <w:szCs w:val="24"/>
        </w:rPr>
        <w:t>project</w:t>
      </w:r>
      <w:r w:rsidRPr="002778A3">
        <w:rPr>
          <w:rFonts w:cs="Times New Roman"/>
          <w:bCs/>
          <w:szCs w:val="24"/>
        </w:rPr>
        <w:t xml:space="preserve"> set out in Annex 1. </w:t>
      </w:r>
    </w:p>
    <w:p w14:paraId="274FFEED" w14:textId="20A74BB0" w:rsidR="007501C4" w:rsidRPr="002778A3" w:rsidRDefault="007501C4" w:rsidP="000E4A3C">
      <w:pPr>
        <w:autoSpaceDE w:val="0"/>
        <w:autoSpaceDN w:val="0"/>
        <w:adjustRightInd w:val="0"/>
        <w:rPr>
          <w:rFonts w:cs="Times New Roman"/>
          <w:szCs w:val="24"/>
        </w:rPr>
      </w:pPr>
      <w:r w:rsidRPr="007501C4">
        <w:rPr>
          <w:rFonts w:cs="Times New Roman"/>
          <w:szCs w:val="24"/>
        </w:rPr>
        <w:t>Checks, reviews, audits or investigations that find systemic or recurrent errors, irregularities, fraud or breach of obligations in any EU grant may also lead to consequences in other EU grants awarded under similar conditions (‘extension to other grants’).</w:t>
      </w:r>
    </w:p>
    <w:p w14:paraId="55F8F5C3" w14:textId="77777777" w:rsidR="000E4A3C" w:rsidRPr="002778A3" w:rsidRDefault="000E4A3C" w:rsidP="000E4A3C">
      <w:pPr>
        <w:autoSpaceDE w:val="0"/>
        <w:autoSpaceDN w:val="0"/>
        <w:adjustRightInd w:val="0"/>
        <w:rPr>
          <w:rFonts w:cs="Times New Roman"/>
          <w:szCs w:val="24"/>
        </w:rPr>
      </w:pPr>
      <w:r w:rsidRPr="002778A3">
        <w:rPr>
          <w:rFonts w:cs="Times New Roman"/>
          <w:szCs w:val="24"/>
        </w:rPr>
        <w:t>Moreover, findings arising from an OLAF or EPPO investigation may lead to criminal prosecution under national law.</w:t>
      </w:r>
    </w:p>
    <w:p w14:paraId="4AF9268F" w14:textId="77777777" w:rsidR="000E4A3C" w:rsidRPr="002778A3" w:rsidRDefault="000E4A3C" w:rsidP="000E4A3C">
      <w:pPr>
        <w:rPr>
          <w:rFonts w:cs="Times New Roman"/>
          <w:b/>
          <w:szCs w:val="24"/>
        </w:rPr>
      </w:pPr>
      <w:r w:rsidRPr="002778A3">
        <w:rPr>
          <w:rFonts w:cs="Times New Roman"/>
          <w:b/>
          <w:szCs w:val="24"/>
        </w:rPr>
        <w:t>25.5.2 Extension from other grants</w:t>
      </w:r>
    </w:p>
    <w:p w14:paraId="7A26F39A" w14:textId="77777777" w:rsidR="007501C4" w:rsidRPr="007501C4" w:rsidRDefault="007501C4" w:rsidP="007501C4">
      <w:pPr>
        <w:autoSpaceDE w:val="0"/>
        <w:autoSpaceDN w:val="0"/>
        <w:adjustRightInd w:val="0"/>
        <w:rPr>
          <w:rFonts w:cs="Times New Roman"/>
          <w:szCs w:val="24"/>
        </w:rPr>
      </w:pPr>
      <w:r w:rsidRPr="007501C4">
        <w:rPr>
          <w:rFonts w:cs="Times New Roman"/>
          <w:szCs w:val="24"/>
        </w:rPr>
        <w:t xml:space="preserve">Findings of checks, reviews, audits or investigations in other grants may be extended to this grant, if: </w:t>
      </w:r>
    </w:p>
    <w:p w14:paraId="435C50E2" w14:textId="0669A70B" w:rsidR="007501C4" w:rsidRPr="007501C4" w:rsidRDefault="007501C4" w:rsidP="007501C4">
      <w:pPr>
        <w:autoSpaceDE w:val="0"/>
        <w:autoSpaceDN w:val="0"/>
        <w:adjustRightInd w:val="0"/>
        <w:ind w:left="720"/>
        <w:rPr>
          <w:rFonts w:cs="Times New Roman"/>
          <w:szCs w:val="24"/>
        </w:rPr>
      </w:pPr>
      <w:r w:rsidRPr="007501C4">
        <w:rPr>
          <w:rFonts w:cs="Times New Roman"/>
          <w:szCs w:val="24"/>
        </w:rPr>
        <w:t xml:space="preserve">(a) the beneficiary is found, in other EU grants awarded under similar conditions, to have committed systemic or recurrent errors, irregularities, fraud or breach of obligations that have a material impact on this grant and </w:t>
      </w:r>
    </w:p>
    <w:p w14:paraId="4797C458" w14:textId="1E39F93C" w:rsidR="007501C4" w:rsidRPr="007501C4" w:rsidRDefault="007501C4" w:rsidP="007501C4">
      <w:pPr>
        <w:autoSpaceDE w:val="0"/>
        <w:autoSpaceDN w:val="0"/>
        <w:adjustRightInd w:val="0"/>
        <w:ind w:left="720"/>
        <w:rPr>
          <w:rFonts w:cs="Times New Roman"/>
          <w:szCs w:val="24"/>
        </w:rPr>
      </w:pPr>
      <w:r w:rsidRPr="007501C4">
        <w:rPr>
          <w:rFonts w:cs="Times New Roman"/>
          <w:szCs w:val="24"/>
        </w:rPr>
        <w:t xml:space="preserve">(b) those findings are formally notified to the beneficiary — together with the list of grants affected by the findings — within the time-limit for audits set out in the Data Sheet (see Point 6). </w:t>
      </w:r>
    </w:p>
    <w:p w14:paraId="2454406F" w14:textId="311B3B07" w:rsidR="007501C4" w:rsidRPr="007501C4" w:rsidRDefault="007501C4" w:rsidP="007501C4">
      <w:pPr>
        <w:autoSpaceDE w:val="0"/>
        <w:autoSpaceDN w:val="0"/>
        <w:adjustRightInd w:val="0"/>
        <w:rPr>
          <w:rFonts w:cs="Times New Roman"/>
          <w:szCs w:val="24"/>
        </w:rPr>
      </w:pPr>
      <w:r w:rsidRPr="007501C4">
        <w:rPr>
          <w:rFonts w:cs="Times New Roman"/>
          <w:szCs w:val="24"/>
        </w:rPr>
        <w:t xml:space="preserve">The granting authority will formally notify the beneficiary of the intention to extend the findings and the list of grants affected. </w:t>
      </w:r>
    </w:p>
    <w:p w14:paraId="4F389B58" w14:textId="77777777" w:rsidR="007501C4" w:rsidRPr="007501C4" w:rsidRDefault="007501C4" w:rsidP="007501C4">
      <w:pPr>
        <w:autoSpaceDE w:val="0"/>
        <w:autoSpaceDN w:val="0"/>
        <w:adjustRightInd w:val="0"/>
        <w:rPr>
          <w:rFonts w:cs="Times New Roman"/>
          <w:szCs w:val="24"/>
        </w:rPr>
      </w:pPr>
      <w:r w:rsidRPr="007501C4">
        <w:rPr>
          <w:rFonts w:cs="Times New Roman"/>
          <w:szCs w:val="24"/>
        </w:rPr>
        <w:t xml:space="preserve">If the extension concerns </w:t>
      </w:r>
      <w:r w:rsidRPr="007501C4">
        <w:rPr>
          <w:rFonts w:cs="Times New Roman"/>
          <w:b/>
          <w:bCs/>
          <w:szCs w:val="24"/>
        </w:rPr>
        <w:t>rejections of costs or contributions</w:t>
      </w:r>
      <w:r w:rsidRPr="007501C4">
        <w:rPr>
          <w:rFonts w:cs="Times New Roman"/>
          <w:szCs w:val="24"/>
        </w:rPr>
        <w:t xml:space="preserve">: the notification will include: </w:t>
      </w:r>
    </w:p>
    <w:p w14:paraId="49AC6193" w14:textId="77777777" w:rsidR="007501C4" w:rsidRPr="007501C4" w:rsidRDefault="007501C4" w:rsidP="007501C4">
      <w:pPr>
        <w:autoSpaceDE w:val="0"/>
        <w:autoSpaceDN w:val="0"/>
        <w:adjustRightInd w:val="0"/>
        <w:ind w:left="720"/>
        <w:rPr>
          <w:rFonts w:cs="Times New Roman"/>
          <w:szCs w:val="24"/>
        </w:rPr>
      </w:pPr>
      <w:r w:rsidRPr="007501C4">
        <w:rPr>
          <w:rFonts w:cs="Times New Roman"/>
          <w:szCs w:val="24"/>
        </w:rPr>
        <w:t xml:space="preserve">(a) an invitation to submit observations on the list of grants affected by the findings </w:t>
      </w:r>
    </w:p>
    <w:p w14:paraId="75281FBD" w14:textId="77777777" w:rsidR="007501C4" w:rsidRPr="007501C4" w:rsidRDefault="007501C4" w:rsidP="007501C4">
      <w:pPr>
        <w:autoSpaceDE w:val="0"/>
        <w:autoSpaceDN w:val="0"/>
        <w:adjustRightInd w:val="0"/>
        <w:ind w:left="720"/>
        <w:rPr>
          <w:rFonts w:cs="Times New Roman"/>
          <w:szCs w:val="24"/>
        </w:rPr>
      </w:pPr>
      <w:r w:rsidRPr="007501C4">
        <w:rPr>
          <w:rFonts w:cs="Times New Roman"/>
          <w:szCs w:val="24"/>
        </w:rPr>
        <w:t xml:space="preserve">(b) the request to submit revised financial statements for all grants affected </w:t>
      </w:r>
    </w:p>
    <w:p w14:paraId="1F567F9C" w14:textId="7CB45946" w:rsidR="007501C4" w:rsidRPr="007501C4" w:rsidRDefault="007501C4" w:rsidP="007501C4">
      <w:pPr>
        <w:autoSpaceDE w:val="0"/>
        <w:autoSpaceDN w:val="0"/>
        <w:adjustRightInd w:val="0"/>
        <w:ind w:left="720"/>
        <w:rPr>
          <w:rFonts w:cs="Times New Roman"/>
          <w:szCs w:val="24"/>
        </w:rPr>
      </w:pPr>
      <w:r w:rsidRPr="007501C4">
        <w:rPr>
          <w:rFonts w:cs="Times New Roman"/>
          <w:szCs w:val="24"/>
        </w:rPr>
        <w:t xml:space="preserve">(c) the correction rate for extrapolation, established on the basis of the systemic or recurrent errors, to calculate the amounts to be rejected, if the beneficiary: </w:t>
      </w:r>
    </w:p>
    <w:p w14:paraId="546A5784" w14:textId="77777777" w:rsidR="007501C4" w:rsidRPr="007501C4" w:rsidRDefault="007501C4" w:rsidP="007501C4">
      <w:pPr>
        <w:autoSpaceDE w:val="0"/>
        <w:autoSpaceDN w:val="0"/>
        <w:adjustRightInd w:val="0"/>
        <w:ind w:left="1440"/>
        <w:rPr>
          <w:rFonts w:cs="Times New Roman"/>
          <w:szCs w:val="24"/>
        </w:rPr>
      </w:pPr>
      <w:r w:rsidRPr="007501C4">
        <w:rPr>
          <w:rFonts w:cs="Times New Roman"/>
          <w:szCs w:val="24"/>
        </w:rPr>
        <w:t xml:space="preserve">(i) considers that the submission of revised financial statements is not possible or practicable or </w:t>
      </w:r>
    </w:p>
    <w:p w14:paraId="0EAC469C" w14:textId="77777777" w:rsidR="007501C4" w:rsidRPr="007501C4" w:rsidRDefault="007501C4" w:rsidP="007501C4">
      <w:pPr>
        <w:autoSpaceDE w:val="0"/>
        <w:autoSpaceDN w:val="0"/>
        <w:adjustRightInd w:val="0"/>
        <w:ind w:left="1440"/>
        <w:rPr>
          <w:rFonts w:cs="Times New Roman"/>
          <w:szCs w:val="24"/>
        </w:rPr>
      </w:pPr>
      <w:r w:rsidRPr="007501C4">
        <w:rPr>
          <w:rFonts w:cs="Times New Roman"/>
          <w:szCs w:val="24"/>
        </w:rPr>
        <w:t xml:space="preserve">(ii) does not submit revised financial statements. </w:t>
      </w:r>
    </w:p>
    <w:p w14:paraId="021D987B" w14:textId="77777777" w:rsidR="007501C4" w:rsidRPr="007501C4" w:rsidRDefault="007501C4" w:rsidP="007501C4">
      <w:pPr>
        <w:autoSpaceDE w:val="0"/>
        <w:autoSpaceDN w:val="0"/>
        <w:adjustRightInd w:val="0"/>
        <w:rPr>
          <w:rFonts w:cs="Times New Roman"/>
          <w:szCs w:val="24"/>
        </w:rPr>
      </w:pPr>
      <w:r w:rsidRPr="007501C4">
        <w:rPr>
          <w:rFonts w:cs="Times New Roman"/>
          <w:szCs w:val="24"/>
        </w:rPr>
        <w:t xml:space="preserve">If the extension concerns </w:t>
      </w:r>
      <w:r w:rsidRPr="007501C4">
        <w:rPr>
          <w:rFonts w:cs="Times New Roman"/>
          <w:b/>
          <w:bCs/>
          <w:szCs w:val="24"/>
        </w:rPr>
        <w:t>grant reductions</w:t>
      </w:r>
      <w:r w:rsidRPr="007501C4">
        <w:rPr>
          <w:rFonts w:cs="Times New Roman"/>
          <w:szCs w:val="24"/>
        </w:rPr>
        <w:t xml:space="preserve">: the notification will include: </w:t>
      </w:r>
    </w:p>
    <w:p w14:paraId="446F56F0" w14:textId="77777777" w:rsidR="007501C4" w:rsidRPr="007501C4" w:rsidRDefault="007501C4" w:rsidP="007501C4">
      <w:pPr>
        <w:autoSpaceDE w:val="0"/>
        <w:autoSpaceDN w:val="0"/>
        <w:adjustRightInd w:val="0"/>
        <w:ind w:left="720"/>
        <w:rPr>
          <w:rFonts w:cs="Times New Roman"/>
          <w:szCs w:val="24"/>
        </w:rPr>
      </w:pPr>
      <w:r w:rsidRPr="007501C4">
        <w:rPr>
          <w:rFonts w:cs="Times New Roman"/>
          <w:szCs w:val="24"/>
        </w:rPr>
        <w:t xml:space="preserve">(a) an invitation to submit observations on the list of grants affected by the findings and </w:t>
      </w:r>
    </w:p>
    <w:p w14:paraId="7E670E20" w14:textId="77777777" w:rsidR="007501C4" w:rsidRPr="007501C4" w:rsidRDefault="007501C4" w:rsidP="007501C4">
      <w:pPr>
        <w:autoSpaceDE w:val="0"/>
        <w:autoSpaceDN w:val="0"/>
        <w:adjustRightInd w:val="0"/>
        <w:ind w:left="720"/>
        <w:rPr>
          <w:rFonts w:cs="Times New Roman"/>
          <w:szCs w:val="24"/>
        </w:rPr>
      </w:pPr>
      <w:r w:rsidRPr="007501C4">
        <w:rPr>
          <w:rFonts w:cs="Times New Roman"/>
          <w:szCs w:val="24"/>
        </w:rPr>
        <w:t xml:space="preserve">(b) the </w:t>
      </w:r>
      <w:r w:rsidRPr="007501C4">
        <w:rPr>
          <w:rFonts w:cs="Times New Roman"/>
          <w:b/>
          <w:bCs/>
          <w:szCs w:val="24"/>
        </w:rPr>
        <w:t>correction rate for extrapolation</w:t>
      </w:r>
      <w:r w:rsidRPr="007501C4">
        <w:rPr>
          <w:rFonts w:cs="Times New Roman"/>
          <w:szCs w:val="24"/>
        </w:rPr>
        <w:t xml:space="preserve">, established on the basis of the systemic or recurrent errors and the principle of proportionality. </w:t>
      </w:r>
    </w:p>
    <w:p w14:paraId="5295E9C5" w14:textId="2DD1DB8D" w:rsidR="007501C4" w:rsidRPr="007501C4" w:rsidRDefault="007501C4" w:rsidP="007501C4">
      <w:pPr>
        <w:autoSpaceDE w:val="0"/>
        <w:autoSpaceDN w:val="0"/>
        <w:adjustRightInd w:val="0"/>
        <w:rPr>
          <w:rFonts w:cs="Times New Roman"/>
          <w:szCs w:val="24"/>
        </w:rPr>
      </w:pPr>
      <w:r w:rsidRPr="007501C4">
        <w:rPr>
          <w:rFonts w:cs="Times New Roman"/>
          <w:szCs w:val="24"/>
        </w:rPr>
        <w:t xml:space="preserve">The beneficiary has </w:t>
      </w:r>
      <w:r w:rsidRPr="007501C4">
        <w:rPr>
          <w:rFonts w:cs="Times New Roman"/>
          <w:b/>
          <w:bCs/>
          <w:szCs w:val="24"/>
        </w:rPr>
        <w:t>60 days</w:t>
      </w:r>
      <w:r w:rsidRPr="007501C4">
        <w:rPr>
          <w:rFonts w:cs="Times New Roman"/>
          <w:szCs w:val="24"/>
        </w:rPr>
        <w:t xml:space="preserve"> from receiving notification to submit observations, revised financial statements or to propose a duly substantiated </w:t>
      </w:r>
      <w:r w:rsidRPr="007501C4">
        <w:rPr>
          <w:rFonts w:cs="Times New Roman"/>
          <w:b/>
          <w:bCs/>
          <w:szCs w:val="24"/>
        </w:rPr>
        <w:t>alternative correction method/rate</w:t>
      </w:r>
      <w:r w:rsidRPr="007501C4">
        <w:rPr>
          <w:rFonts w:cs="Times New Roman"/>
          <w:szCs w:val="24"/>
        </w:rPr>
        <w:t xml:space="preserve">. </w:t>
      </w:r>
    </w:p>
    <w:p w14:paraId="09907C0E" w14:textId="5C36060D" w:rsidR="007501C4" w:rsidRPr="002778A3" w:rsidRDefault="007501C4" w:rsidP="007501C4">
      <w:pPr>
        <w:autoSpaceDE w:val="0"/>
        <w:autoSpaceDN w:val="0"/>
        <w:adjustRightInd w:val="0"/>
        <w:rPr>
          <w:rFonts w:cs="Times New Roman"/>
          <w:szCs w:val="24"/>
        </w:rPr>
      </w:pPr>
      <w:r w:rsidRPr="007501C4">
        <w:rPr>
          <w:rFonts w:cs="Times New Roman"/>
          <w:szCs w:val="24"/>
        </w:rPr>
        <w:t>On the basis of this, the granting authority will analyse the impact and decide on the implementation (i.e. start rejection or grant reduction procedures, either on the basis of the revised financial statements or the announced/alternative method/rate or a mix of those; see Articles 27 and 28).</w:t>
      </w:r>
    </w:p>
    <w:p w14:paraId="28BD8AD8" w14:textId="77777777" w:rsidR="000E4A3C" w:rsidRPr="002778A3" w:rsidRDefault="000E4A3C" w:rsidP="000E4A3C">
      <w:pPr>
        <w:pStyle w:val="Heading5"/>
        <w:rPr>
          <w:rFonts w:cs="Times New Roman"/>
        </w:rPr>
      </w:pPr>
      <w:bookmarkStart w:id="771" w:name="_Toc435109025"/>
      <w:bookmarkStart w:id="772" w:name="_Toc529197759"/>
      <w:bookmarkStart w:id="773" w:name="_Toc24116159"/>
      <w:bookmarkStart w:id="774" w:name="_Toc24126638"/>
      <w:bookmarkStart w:id="775" w:name="_Toc88829427"/>
      <w:bookmarkStart w:id="776" w:name="_Toc90290967"/>
      <w:bookmarkStart w:id="777" w:name="_Toc130290876"/>
      <w:bookmarkStart w:id="778" w:name="_Toc221892230"/>
      <w:r w:rsidRPr="002778A3">
        <w:rPr>
          <w:rFonts w:cs="Times New Roman"/>
        </w:rPr>
        <w:t>25.6</w:t>
      </w:r>
      <w:r w:rsidRPr="002778A3">
        <w:rPr>
          <w:rFonts w:cs="Times New Roman"/>
        </w:rPr>
        <w:tab/>
        <w:t>Consequences of non-compliance</w:t>
      </w:r>
      <w:bookmarkEnd w:id="771"/>
      <w:bookmarkEnd w:id="772"/>
      <w:bookmarkEnd w:id="773"/>
      <w:bookmarkEnd w:id="774"/>
      <w:bookmarkEnd w:id="775"/>
      <w:bookmarkEnd w:id="776"/>
      <w:bookmarkEnd w:id="777"/>
      <w:bookmarkEnd w:id="778"/>
      <w:r w:rsidRPr="002778A3">
        <w:rPr>
          <w:rFonts w:cs="Times New Roman"/>
        </w:rPr>
        <w:t xml:space="preserve"> </w:t>
      </w:r>
    </w:p>
    <w:p w14:paraId="0A843A8B" w14:textId="53475208" w:rsidR="000E4A3C" w:rsidRPr="002778A3" w:rsidRDefault="000E4A3C" w:rsidP="000E4A3C">
      <w:pPr>
        <w:adjustRightInd w:val="0"/>
        <w:rPr>
          <w:rFonts w:cs="Times New Roman"/>
          <w:szCs w:val="24"/>
        </w:rPr>
      </w:pPr>
      <w:r w:rsidRPr="002778A3">
        <w:rPr>
          <w:rFonts w:cs="Times New Roman"/>
          <w:szCs w:val="24"/>
        </w:rPr>
        <w:t xml:space="preserve">If </w:t>
      </w:r>
      <w:r w:rsidR="00290D9A">
        <w:rPr>
          <w:rFonts w:cs="Times New Roman"/>
          <w:szCs w:val="24"/>
        </w:rPr>
        <w:t>the</w:t>
      </w:r>
      <w:r w:rsidR="00290D9A" w:rsidRPr="002778A3">
        <w:rPr>
          <w:rFonts w:cs="Times New Roman"/>
          <w:szCs w:val="24"/>
        </w:rPr>
        <w:t xml:space="preserve"> </w:t>
      </w:r>
      <w:r w:rsidRPr="002778A3">
        <w:rPr>
          <w:rFonts w:cs="Times New Roman"/>
          <w:szCs w:val="24"/>
        </w:rPr>
        <w:t>beneficiary breaches any of its obligations under this Article, costs or contributions insufficiently substantiated will be ineligible (see Article 6) and will be</w:t>
      </w:r>
      <w:r w:rsidRPr="002778A3">
        <w:rPr>
          <w:rFonts w:cs="Times New Roman"/>
          <w:bCs/>
          <w:szCs w:val="24"/>
        </w:rPr>
        <w:t xml:space="preserve"> rejected (see Article 27), and the grant may be reduced (see Article 28)</w:t>
      </w:r>
      <w:r w:rsidRPr="002778A3">
        <w:rPr>
          <w:rFonts w:cs="Times New Roman"/>
          <w:szCs w:val="24"/>
        </w:rPr>
        <w:t xml:space="preserve">. </w:t>
      </w:r>
    </w:p>
    <w:p w14:paraId="0DC69135" w14:textId="77777777" w:rsidR="000E4A3C" w:rsidRPr="002778A3" w:rsidRDefault="000E4A3C" w:rsidP="000E4A3C">
      <w:pPr>
        <w:adjustRightInd w:val="0"/>
        <w:rPr>
          <w:rFonts w:cs="Times New Roman"/>
          <w:szCs w:val="24"/>
        </w:rPr>
      </w:pPr>
      <w:r w:rsidRPr="002778A3">
        <w:rPr>
          <w:rFonts w:cs="Times New Roman"/>
          <w:bCs/>
          <w:szCs w:val="24"/>
        </w:rPr>
        <w:t>Such breaches may also lead to other measures described in Chapter 5</w:t>
      </w:r>
      <w:r w:rsidRPr="002778A3">
        <w:rPr>
          <w:rFonts w:cs="Times New Roman"/>
          <w:szCs w:val="24"/>
        </w:rPr>
        <w:t xml:space="preserve">. </w:t>
      </w:r>
    </w:p>
    <w:p w14:paraId="15BD6643" w14:textId="77777777" w:rsidR="000E4A3C" w:rsidRPr="002778A3" w:rsidRDefault="000E4A3C" w:rsidP="000E4A3C">
      <w:pPr>
        <w:pStyle w:val="Heading4"/>
        <w:rPr>
          <w:rFonts w:ascii="Times New Roman" w:hAnsi="Times New Roman" w:cs="Times New Roman"/>
        </w:rPr>
      </w:pPr>
      <w:bookmarkStart w:id="779" w:name="_Toc530035918"/>
      <w:bookmarkStart w:id="780" w:name="_Toc435109026"/>
      <w:bookmarkStart w:id="781" w:name="_Toc524697236"/>
      <w:bookmarkStart w:id="782" w:name="_Toc529197760"/>
      <w:bookmarkStart w:id="783" w:name="_Toc24116160"/>
      <w:bookmarkStart w:id="784" w:name="_Toc24126639"/>
      <w:bookmarkStart w:id="785" w:name="_Toc88829428"/>
      <w:bookmarkStart w:id="786" w:name="_Toc90290968"/>
      <w:bookmarkStart w:id="787" w:name="_Toc130290877"/>
      <w:bookmarkStart w:id="788" w:name="_Toc221892231"/>
      <w:r w:rsidRPr="002778A3">
        <w:rPr>
          <w:rFonts w:ascii="Times New Roman" w:hAnsi="Times New Roman" w:cs="Times New Roman"/>
        </w:rPr>
        <w:t>ARTICLE 26 — IMPACT EVALUATIONS</w:t>
      </w:r>
      <w:bookmarkEnd w:id="779"/>
      <w:bookmarkEnd w:id="780"/>
      <w:bookmarkEnd w:id="781"/>
      <w:bookmarkEnd w:id="782"/>
      <w:bookmarkEnd w:id="783"/>
      <w:bookmarkEnd w:id="784"/>
      <w:bookmarkEnd w:id="785"/>
      <w:bookmarkEnd w:id="786"/>
      <w:bookmarkEnd w:id="787"/>
      <w:bookmarkEnd w:id="788"/>
    </w:p>
    <w:p w14:paraId="0B338F7E" w14:textId="739BEBB7" w:rsidR="000E4A3C" w:rsidRPr="002778A3" w:rsidRDefault="002B59E7" w:rsidP="000E4A3C">
      <w:pPr>
        <w:tabs>
          <w:tab w:val="left" w:pos="851"/>
        </w:tabs>
        <w:rPr>
          <w:rFonts w:cs="Times New Roman"/>
          <w:szCs w:val="24"/>
        </w:rPr>
      </w:pPr>
      <w:r>
        <w:rPr>
          <w:rFonts w:cs="Times New Roman"/>
          <w:szCs w:val="24"/>
        </w:rPr>
        <w:t>Not applicable.</w:t>
      </w:r>
    </w:p>
    <w:p w14:paraId="7981E7A2" w14:textId="77777777" w:rsidR="000E4A3C" w:rsidRPr="002778A3" w:rsidRDefault="000E4A3C" w:rsidP="000E4A3C">
      <w:pPr>
        <w:pStyle w:val="Heading1"/>
        <w:rPr>
          <w:rFonts w:ascii="Times New Roman" w:hAnsi="Times New Roman" w:cs="Times New Roman"/>
          <w:lang w:val="en-US"/>
        </w:rPr>
      </w:pPr>
      <w:bookmarkStart w:id="789" w:name="_Toc530035921"/>
      <w:bookmarkStart w:id="790" w:name="_Toc24116163"/>
      <w:bookmarkStart w:id="791" w:name="_Toc24126642"/>
      <w:bookmarkStart w:id="792" w:name="_Toc88829431"/>
      <w:bookmarkStart w:id="793" w:name="_Toc90290971"/>
      <w:bookmarkStart w:id="794" w:name="_Toc130290878"/>
      <w:bookmarkStart w:id="795" w:name="_Toc221892232"/>
      <w:bookmarkStart w:id="796" w:name="_Toc435109054"/>
      <w:bookmarkStart w:id="797" w:name="_Toc524697239"/>
      <w:bookmarkStart w:id="798" w:name="_Toc529197765"/>
      <w:r w:rsidRPr="002778A3">
        <w:rPr>
          <w:rFonts w:ascii="Times New Roman" w:hAnsi="Times New Roman" w:cs="Times New Roman"/>
          <w:lang w:val="en-US"/>
        </w:rPr>
        <w:t xml:space="preserve">CHAPTER 5 </w:t>
      </w:r>
      <w:r w:rsidRPr="002778A3">
        <w:rPr>
          <w:rFonts w:ascii="Times New Roman" w:hAnsi="Times New Roman" w:cs="Times New Roman"/>
          <w:lang w:val="en-US"/>
        </w:rPr>
        <w:tab/>
      </w:r>
      <w:bookmarkEnd w:id="789"/>
      <w:r w:rsidRPr="002778A3">
        <w:rPr>
          <w:rFonts w:ascii="Times New Roman" w:hAnsi="Times New Roman" w:cs="Times New Roman"/>
          <w:lang w:val="en-US"/>
        </w:rPr>
        <w:t>CONSEQUENCES OF NON-COMPLIANCE</w:t>
      </w:r>
      <w:bookmarkEnd w:id="790"/>
      <w:bookmarkEnd w:id="791"/>
      <w:bookmarkEnd w:id="792"/>
      <w:bookmarkEnd w:id="793"/>
      <w:bookmarkEnd w:id="794"/>
      <w:bookmarkEnd w:id="795"/>
    </w:p>
    <w:p w14:paraId="07A01F40" w14:textId="77777777" w:rsidR="000E4A3C" w:rsidRPr="002778A3" w:rsidRDefault="000E4A3C" w:rsidP="000E4A3C">
      <w:pPr>
        <w:pStyle w:val="Heading2"/>
        <w:rPr>
          <w:rFonts w:ascii="Times New Roman" w:eastAsia="Times New Roman" w:hAnsi="Times New Roman" w:cs="Times New Roman"/>
          <w:lang w:val="en-US" w:eastAsia="en-GB"/>
        </w:rPr>
      </w:pPr>
      <w:bookmarkStart w:id="799" w:name="_Toc530035922"/>
      <w:bookmarkStart w:id="800" w:name="_Toc24116164"/>
      <w:bookmarkStart w:id="801" w:name="_Toc24126643"/>
      <w:bookmarkStart w:id="802" w:name="_Toc88829432"/>
      <w:bookmarkStart w:id="803" w:name="_Toc90290972"/>
      <w:bookmarkStart w:id="804" w:name="_Toc130290879"/>
      <w:bookmarkStart w:id="805" w:name="_Toc221892233"/>
      <w:r w:rsidRPr="002778A3">
        <w:rPr>
          <w:rFonts w:ascii="Times New Roman" w:hAnsi="Times New Roman" w:cs="Times New Roman"/>
          <w:lang w:val="en-US"/>
        </w:rPr>
        <w:t>SECTION 1</w:t>
      </w:r>
      <w:r w:rsidRPr="002778A3">
        <w:rPr>
          <w:rFonts w:ascii="Times New Roman" w:hAnsi="Times New Roman" w:cs="Times New Roman"/>
          <w:lang w:val="en-US"/>
        </w:rPr>
        <w:tab/>
        <w:t>REJECTIONS AND GRANT REDUCTION</w:t>
      </w:r>
      <w:bookmarkEnd w:id="796"/>
      <w:bookmarkEnd w:id="797"/>
      <w:bookmarkEnd w:id="798"/>
      <w:bookmarkEnd w:id="799"/>
      <w:bookmarkEnd w:id="800"/>
      <w:bookmarkEnd w:id="801"/>
      <w:bookmarkEnd w:id="802"/>
      <w:bookmarkEnd w:id="803"/>
      <w:bookmarkEnd w:id="804"/>
      <w:bookmarkEnd w:id="805"/>
    </w:p>
    <w:p w14:paraId="24DB9538" w14:textId="77777777" w:rsidR="000E4A3C" w:rsidRPr="002778A3" w:rsidRDefault="000E4A3C" w:rsidP="000E4A3C">
      <w:pPr>
        <w:pStyle w:val="Heading4"/>
        <w:rPr>
          <w:rFonts w:ascii="Times New Roman" w:eastAsia="Times New Roman" w:hAnsi="Times New Roman" w:cs="Times New Roman"/>
          <w:lang w:eastAsia="en-GB"/>
        </w:rPr>
      </w:pPr>
      <w:bookmarkStart w:id="806" w:name="_Toc530035923"/>
      <w:bookmarkStart w:id="807" w:name="_Toc435109056"/>
      <w:bookmarkStart w:id="808" w:name="_Toc524697241"/>
      <w:bookmarkStart w:id="809" w:name="_Toc529197767"/>
      <w:bookmarkStart w:id="810" w:name="_Toc24116165"/>
      <w:bookmarkStart w:id="811" w:name="_Toc24126644"/>
      <w:bookmarkStart w:id="812" w:name="_Toc88829433"/>
      <w:bookmarkStart w:id="813" w:name="_Toc90290973"/>
      <w:bookmarkStart w:id="814" w:name="_Toc130290880"/>
      <w:bookmarkStart w:id="815" w:name="_Toc221892234"/>
      <w:r w:rsidRPr="002778A3">
        <w:rPr>
          <w:rFonts w:ascii="Times New Roman" w:hAnsi="Times New Roman" w:cs="Times New Roman"/>
        </w:rPr>
        <w:t>ARTICLE 27 — REJECTION</w:t>
      </w:r>
      <w:bookmarkEnd w:id="806"/>
      <w:bookmarkEnd w:id="807"/>
      <w:bookmarkEnd w:id="808"/>
      <w:bookmarkEnd w:id="809"/>
      <w:r w:rsidRPr="002778A3">
        <w:rPr>
          <w:rFonts w:ascii="Times New Roman" w:hAnsi="Times New Roman" w:cs="Times New Roman"/>
        </w:rPr>
        <w:t xml:space="preserve"> OF COSTS AND CONTRIBUTIONS</w:t>
      </w:r>
      <w:bookmarkEnd w:id="810"/>
      <w:bookmarkEnd w:id="811"/>
      <w:bookmarkEnd w:id="812"/>
      <w:bookmarkEnd w:id="813"/>
      <w:bookmarkEnd w:id="814"/>
      <w:bookmarkEnd w:id="815"/>
      <w:r w:rsidRPr="002778A3">
        <w:rPr>
          <w:rFonts w:ascii="Times New Roman" w:eastAsia="Times New Roman" w:hAnsi="Times New Roman" w:cs="Times New Roman"/>
          <w:lang w:eastAsia="en-GB"/>
        </w:rPr>
        <w:t xml:space="preserve"> </w:t>
      </w:r>
    </w:p>
    <w:p w14:paraId="16F85D50" w14:textId="77777777" w:rsidR="000E4A3C" w:rsidRPr="002778A3" w:rsidRDefault="000E4A3C" w:rsidP="000E4A3C">
      <w:pPr>
        <w:pStyle w:val="Heading5"/>
        <w:rPr>
          <w:rFonts w:cs="Times New Roman"/>
        </w:rPr>
      </w:pPr>
      <w:bookmarkStart w:id="816" w:name="_Toc435109057"/>
      <w:bookmarkStart w:id="817" w:name="_Toc529197768"/>
      <w:bookmarkStart w:id="818" w:name="_Toc24116166"/>
      <w:bookmarkStart w:id="819" w:name="_Toc24126645"/>
      <w:bookmarkStart w:id="820" w:name="_Toc88829434"/>
      <w:bookmarkStart w:id="821" w:name="_Toc90290974"/>
      <w:bookmarkStart w:id="822" w:name="_Toc130290881"/>
      <w:bookmarkStart w:id="823" w:name="_Toc221892235"/>
      <w:r w:rsidRPr="002778A3">
        <w:rPr>
          <w:rFonts w:cs="Times New Roman"/>
        </w:rPr>
        <w:t>27.1</w:t>
      </w:r>
      <w:r w:rsidRPr="002778A3">
        <w:rPr>
          <w:rFonts w:cs="Times New Roman"/>
        </w:rPr>
        <w:tab/>
        <w:t>Conditions</w:t>
      </w:r>
      <w:bookmarkEnd w:id="816"/>
      <w:bookmarkEnd w:id="817"/>
      <w:bookmarkEnd w:id="818"/>
      <w:bookmarkEnd w:id="819"/>
      <w:bookmarkEnd w:id="820"/>
      <w:bookmarkEnd w:id="821"/>
      <w:bookmarkEnd w:id="822"/>
      <w:bookmarkEnd w:id="823"/>
      <w:r w:rsidRPr="002778A3">
        <w:rPr>
          <w:rFonts w:cs="Times New Roman"/>
        </w:rPr>
        <w:t xml:space="preserve"> </w:t>
      </w:r>
    </w:p>
    <w:p w14:paraId="512082FA" w14:textId="7222E727" w:rsidR="000E4A3C" w:rsidRDefault="000E4A3C" w:rsidP="000E4A3C">
      <w:pPr>
        <w:rPr>
          <w:rFonts w:cs="Times New Roman"/>
          <w:bCs/>
          <w:szCs w:val="24"/>
        </w:rPr>
      </w:pPr>
      <w:r w:rsidRPr="002778A3">
        <w:rPr>
          <w:rFonts w:cs="Times New Roman"/>
          <w:szCs w:val="24"/>
        </w:rPr>
        <w:t xml:space="preserve">The </w:t>
      </w:r>
      <w:r w:rsidRPr="002778A3">
        <w:rPr>
          <w:rFonts w:eastAsia="Times New Roman" w:cs="Times New Roman"/>
          <w:szCs w:val="24"/>
          <w:lang w:eastAsia="en-GB"/>
        </w:rPr>
        <w:t>granting authority</w:t>
      </w:r>
      <w:r w:rsidRPr="002778A3">
        <w:rPr>
          <w:rFonts w:cs="Times New Roman"/>
          <w:szCs w:val="24"/>
        </w:rPr>
        <w:t xml:space="preserve"> will </w:t>
      </w:r>
      <w:r w:rsidRPr="002778A3">
        <w:rPr>
          <w:rFonts w:cs="Times New Roman"/>
          <w:bCs/>
          <w:szCs w:val="24"/>
        </w:rPr>
        <w:t xml:space="preserve">— </w:t>
      </w:r>
      <w:r w:rsidRPr="002778A3">
        <w:rPr>
          <w:rFonts w:cs="Times New Roman"/>
          <w:szCs w:val="24"/>
        </w:rPr>
        <w:t xml:space="preserve">at final payment or afterwards </w:t>
      </w:r>
      <w:r w:rsidRPr="002778A3">
        <w:rPr>
          <w:rFonts w:cs="Times New Roman"/>
          <w:bCs/>
          <w:szCs w:val="24"/>
        </w:rPr>
        <w:t>— reject any costs or contributions which are ineligible (see Article 6), in particular following checks, reviews, audits or investigations (see Article 25).</w:t>
      </w:r>
    </w:p>
    <w:p w14:paraId="6254FB93" w14:textId="199DBDB3" w:rsidR="007501C4" w:rsidRPr="002778A3" w:rsidRDefault="007501C4" w:rsidP="000E4A3C">
      <w:pPr>
        <w:rPr>
          <w:rFonts w:cs="Times New Roman"/>
          <w:szCs w:val="24"/>
        </w:rPr>
      </w:pPr>
      <w:r w:rsidRPr="007501C4">
        <w:rPr>
          <w:rFonts w:cs="Times New Roman"/>
          <w:szCs w:val="24"/>
        </w:rPr>
        <w:t>The rejection may also be based on the extension of findings from other grants to this grant (see Article 25).</w:t>
      </w:r>
    </w:p>
    <w:p w14:paraId="28ACFA73" w14:textId="77777777" w:rsidR="000E4A3C" w:rsidRPr="002778A3" w:rsidRDefault="000E4A3C" w:rsidP="000E4A3C">
      <w:pPr>
        <w:rPr>
          <w:rFonts w:eastAsia="Times New Roman" w:cs="Times New Roman"/>
          <w:b/>
          <w:color w:val="000000" w:themeColor="text1"/>
          <w:szCs w:val="24"/>
          <w:lang w:eastAsia="en-GB"/>
        </w:rPr>
      </w:pPr>
      <w:bookmarkStart w:id="824" w:name="_Toc435109058"/>
      <w:bookmarkStart w:id="825" w:name="_Toc529197769"/>
      <w:r w:rsidRPr="002778A3">
        <w:rPr>
          <w:rFonts w:cs="Times New Roman"/>
          <w:bCs/>
          <w:szCs w:val="24"/>
        </w:rPr>
        <w:t>Ineligible costs or contributions will be rejected</w:t>
      </w:r>
      <w:r w:rsidRPr="002778A3">
        <w:rPr>
          <w:rFonts w:cs="Times New Roman"/>
          <w:bCs/>
          <w:color w:val="000000" w:themeColor="text1"/>
          <w:szCs w:val="24"/>
        </w:rPr>
        <w:t>.</w:t>
      </w:r>
    </w:p>
    <w:p w14:paraId="0F10E4D9" w14:textId="77777777" w:rsidR="000E4A3C" w:rsidRPr="002778A3" w:rsidRDefault="000E4A3C" w:rsidP="000E4A3C">
      <w:pPr>
        <w:pStyle w:val="Heading5"/>
        <w:rPr>
          <w:rFonts w:eastAsia="Times New Roman" w:cs="Times New Roman"/>
        </w:rPr>
      </w:pPr>
      <w:bookmarkStart w:id="826" w:name="_Toc24116167"/>
      <w:bookmarkStart w:id="827" w:name="_Toc24126646"/>
      <w:bookmarkStart w:id="828" w:name="_Toc88829435"/>
      <w:bookmarkStart w:id="829" w:name="_Toc90290975"/>
      <w:bookmarkStart w:id="830" w:name="_Toc130290882"/>
      <w:bookmarkStart w:id="831" w:name="_Toc221892236"/>
      <w:r w:rsidRPr="002778A3">
        <w:rPr>
          <w:rFonts w:eastAsia="Times New Roman" w:cs="Times New Roman"/>
        </w:rPr>
        <w:t>27.2</w:t>
      </w:r>
      <w:r w:rsidRPr="002778A3">
        <w:rPr>
          <w:rFonts w:eastAsia="Times New Roman" w:cs="Times New Roman"/>
        </w:rPr>
        <w:tab/>
      </w:r>
      <w:r w:rsidRPr="002778A3">
        <w:rPr>
          <w:rFonts w:cs="Times New Roman"/>
        </w:rPr>
        <w:t>Procedure</w:t>
      </w:r>
      <w:bookmarkEnd w:id="824"/>
      <w:bookmarkEnd w:id="825"/>
      <w:bookmarkEnd w:id="826"/>
      <w:bookmarkEnd w:id="827"/>
      <w:bookmarkEnd w:id="828"/>
      <w:bookmarkEnd w:id="829"/>
      <w:bookmarkEnd w:id="830"/>
      <w:bookmarkEnd w:id="831"/>
    </w:p>
    <w:p w14:paraId="16280EDC" w14:textId="0C6B2156" w:rsidR="000E4A3C" w:rsidRPr="002778A3" w:rsidRDefault="000E4A3C" w:rsidP="000E4A3C">
      <w:pPr>
        <w:rPr>
          <w:rFonts w:cs="Times New Roman"/>
          <w:bCs/>
          <w:szCs w:val="24"/>
        </w:rPr>
      </w:pPr>
      <w:r w:rsidRPr="002778A3">
        <w:rPr>
          <w:rFonts w:cs="Times New Roman"/>
          <w:szCs w:val="24"/>
        </w:rPr>
        <w:t>I</w:t>
      </w:r>
      <w:r w:rsidRPr="002778A3">
        <w:rPr>
          <w:rFonts w:cs="Times New Roman"/>
          <w:bCs/>
          <w:szCs w:val="24"/>
        </w:rPr>
        <w:t xml:space="preserve">f the rejection does not lead to a recovery, the </w:t>
      </w:r>
      <w:r w:rsidRPr="002778A3">
        <w:rPr>
          <w:rFonts w:eastAsia="Times New Roman" w:cs="Times New Roman"/>
          <w:szCs w:val="24"/>
          <w:lang w:eastAsia="en-GB"/>
        </w:rPr>
        <w:t>granting authority</w:t>
      </w:r>
      <w:r w:rsidRPr="002778A3">
        <w:rPr>
          <w:rFonts w:cs="Times New Roman"/>
          <w:bCs/>
          <w:szCs w:val="24"/>
        </w:rPr>
        <w:t xml:space="preserve"> will formally notify the beneficiary of the rejection, the amounts and the reasons why. The beneficiary may — within 30 days of receiving notification — submit observations if it disagrees with the rejection (payment review procedure).</w:t>
      </w:r>
    </w:p>
    <w:p w14:paraId="19CEBFFA" w14:textId="77777777" w:rsidR="000E4A3C" w:rsidRPr="002778A3" w:rsidRDefault="000E4A3C" w:rsidP="000E4A3C">
      <w:pPr>
        <w:rPr>
          <w:rFonts w:cs="Times New Roman"/>
          <w:szCs w:val="24"/>
        </w:rPr>
      </w:pPr>
      <w:r w:rsidRPr="002778A3">
        <w:rPr>
          <w:rFonts w:cs="Times New Roman"/>
          <w:bCs/>
          <w:szCs w:val="24"/>
        </w:rPr>
        <w:t xml:space="preserve">If the </w:t>
      </w:r>
      <w:r w:rsidRPr="002778A3">
        <w:rPr>
          <w:rFonts w:cs="Times New Roman"/>
          <w:szCs w:val="24"/>
        </w:rPr>
        <w:t xml:space="preserve">rejection leads to a </w:t>
      </w:r>
      <w:r w:rsidRPr="002778A3">
        <w:rPr>
          <w:rFonts w:cs="Times New Roman"/>
          <w:bCs/>
          <w:szCs w:val="24"/>
        </w:rPr>
        <w:t>recovery</w:t>
      </w:r>
      <w:r w:rsidRPr="002778A3">
        <w:rPr>
          <w:rFonts w:cs="Times New Roman"/>
          <w:szCs w:val="24"/>
        </w:rPr>
        <w:t xml:space="preserve">, the </w:t>
      </w:r>
      <w:r w:rsidRPr="002778A3">
        <w:rPr>
          <w:rFonts w:eastAsia="Times New Roman" w:cs="Times New Roman"/>
          <w:szCs w:val="24"/>
          <w:lang w:eastAsia="en-GB"/>
        </w:rPr>
        <w:t>granting authority</w:t>
      </w:r>
      <w:r w:rsidRPr="002778A3">
        <w:rPr>
          <w:rFonts w:cs="Times New Roman"/>
          <w:szCs w:val="24"/>
        </w:rPr>
        <w:t xml:space="preserve"> will follow the contradictory procedure with pre-information letter set out in Article 22. </w:t>
      </w:r>
    </w:p>
    <w:p w14:paraId="2BA79A2F" w14:textId="77777777" w:rsidR="000E4A3C" w:rsidRPr="002778A3" w:rsidRDefault="000E4A3C" w:rsidP="000E4A3C">
      <w:pPr>
        <w:pStyle w:val="Heading5"/>
        <w:rPr>
          <w:rFonts w:cs="Times New Roman"/>
        </w:rPr>
      </w:pPr>
      <w:bookmarkStart w:id="832" w:name="_Toc435109059"/>
      <w:bookmarkStart w:id="833" w:name="_Toc529197770"/>
      <w:bookmarkStart w:id="834" w:name="_Toc24116168"/>
      <w:bookmarkStart w:id="835" w:name="_Toc24126647"/>
      <w:bookmarkStart w:id="836" w:name="_Toc88829436"/>
      <w:bookmarkStart w:id="837" w:name="_Toc90290976"/>
      <w:bookmarkStart w:id="838" w:name="_Toc130290883"/>
      <w:bookmarkStart w:id="839" w:name="_Toc221892237"/>
      <w:r w:rsidRPr="002778A3">
        <w:rPr>
          <w:rFonts w:cs="Times New Roman"/>
        </w:rPr>
        <w:t>27.3</w:t>
      </w:r>
      <w:r w:rsidRPr="002778A3">
        <w:rPr>
          <w:rFonts w:cs="Times New Roman"/>
        </w:rPr>
        <w:tab/>
        <w:t>Effects</w:t>
      </w:r>
      <w:bookmarkEnd w:id="832"/>
      <w:bookmarkEnd w:id="833"/>
      <w:bookmarkEnd w:id="834"/>
      <w:bookmarkEnd w:id="835"/>
      <w:bookmarkEnd w:id="836"/>
      <w:bookmarkEnd w:id="837"/>
      <w:bookmarkEnd w:id="838"/>
      <w:bookmarkEnd w:id="839"/>
    </w:p>
    <w:p w14:paraId="57D2D809" w14:textId="77777777" w:rsidR="000E4A3C" w:rsidRPr="002778A3" w:rsidRDefault="000E4A3C" w:rsidP="000E4A3C">
      <w:pPr>
        <w:rPr>
          <w:rFonts w:eastAsia="Calibri" w:cs="Times New Roman"/>
          <w:szCs w:val="24"/>
        </w:rPr>
      </w:pPr>
      <w:r w:rsidRPr="002778A3">
        <w:rPr>
          <w:rFonts w:eastAsia="Calibri" w:cs="Times New Roman"/>
          <w:szCs w:val="24"/>
        </w:rPr>
        <w:t xml:space="preserve">If the </w:t>
      </w:r>
      <w:r w:rsidRPr="002778A3">
        <w:rPr>
          <w:rFonts w:eastAsia="Calibri" w:cs="Times New Roman"/>
          <w:bCs/>
          <w:szCs w:val="24"/>
        </w:rPr>
        <w:t>granting authority rejects costs or contributions,</w:t>
      </w:r>
      <w:r w:rsidRPr="002778A3">
        <w:rPr>
          <w:rFonts w:eastAsia="Calibri" w:cs="Times New Roman"/>
          <w:szCs w:val="24"/>
        </w:rPr>
        <w:t xml:space="preserve"> </w:t>
      </w:r>
      <w:r w:rsidRPr="002778A3">
        <w:rPr>
          <w:rFonts w:cs="Times New Roman"/>
          <w:bCs/>
          <w:szCs w:val="24"/>
        </w:rPr>
        <w:t>it will deduct them from the costs or contributions declared and then calculate the amount due (and</w:t>
      </w:r>
      <w:r w:rsidRPr="002778A3">
        <w:rPr>
          <w:rFonts w:eastAsia="Calibri" w:cs="Times New Roman"/>
          <w:szCs w:val="24"/>
        </w:rPr>
        <w:t>, if needed, make a recovery; see Article 22).</w:t>
      </w:r>
    </w:p>
    <w:p w14:paraId="4EB6BEBD" w14:textId="77777777" w:rsidR="000E4A3C" w:rsidRPr="002778A3" w:rsidRDefault="000E4A3C" w:rsidP="000E4A3C">
      <w:pPr>
        <w:pStyle w:val="Heading4"/>
        <w:rPr>
          <w:rFonts w:ascii="Times New Roman" w:hAnsi="Times New Roman" w:cs="Times New Roman"/>
        </w:rPr>
      </w:pPr>
      <w:bookmarkStart w:id="840" w:name="_Toc435109060"/>
      <w:bookmarkStart w:id="841" w:name="_Toc524697242"/>
      <w:bookmarkStart w:id="842" w:name="_Toc529197771"/>
      <w:bookmarkStart w:id="843" w:name="_Toc530035924"/>
      <w:bookmarkStart w:id="844" w:name="_Toc24116169"/>
      <w:bookmarkStart w:id="845" w:name="_Toc24126648"/>
      <w:bookmarkStart w:id="846" w:name="_Toc88829437"/>
      <w:bookmarkStart w:id="847" w:name="_Toc90290977"/>
      <w:bookmarkStart w:id="848" w:name="_Toc130290884"/>
      <w:bookmarkStart w:id="849" w:name="_Toc221892238"/>
      <w:r w:rsidRPr="002778A3">
        <w:rPr>
          <w:rFonts w:ascii="Times New Roman" w:hAnsi="Times New Roman" w:cs="Times New Roman"/>
        </w:rPr>
        <w:t>ARTICLE 28 — GRANT REDUCTION</w:t>
      </w:r>
      <w:bookmarkEnd w:id="840"/>
      <w:bookmarkEnd w:id="841"/>
      <w:bookmarkEnd w:id="842"/>
      <w:bookmarkEnd w:id="843"/>
      <w:bookmarkEnd w:id="844"/>
      <w:bookmarkEnd w:id="845"/>
      <w:bookmarkEnd w:id="846"/>
      <w:bookmarkEnd w:id="847"/>
      <w:bookmarkEnd w:id="848"/>
      <w:bookmarkEnd w:id="849"/>
    </w:p>
    <w:p w14:paraId="53C040F6" w14:textId="77777777" w:rsidR="000E4A3C" w:rsidRPr="002778A3" w:rsidRDefault="000E4A3C" w:rsidP="000E4A3C">
      <w:pPr>
        <w:pStyle w:val="Heading5"/>
        <w:rPr>
          <w:rFonts w:cs="Times New Roman"/>
        </w:rPr>
      </w:pPr>
      <w:bookmarkStart w:id="850" w:name="_Toc435109061"/>
      <w:bookmarkStart w:id="851" w:name="_Toc529197772"/>
      <w:bookmarkStart w:id="852" w:name="_Toc24116170"/>
      <w:bookmarkStart w:id="853" w:name="_Toc24126649"/>
      <w:bookmarkStart w:id="854" w:name="_Toc88829438"/>
      <w:bookmarkStart w:id="855" w:name="_Toc90290978"/>
      <w:bookmarkStart w:id="856" w:name="_Toc130290885"/>
      <w:bookmarkStart w:id="857" w:name="_Toc221892239"/>
      <w:r w:rsidRPr="002778A3">
        <w:rPr>
          <w:rFonts w:cs="Times New Roman"/>
        </w:rPr>
        <w:t>28.1</w:t>
      </w:r>
      <w:r w:rsidRPr="002778A3">
        <w:rPr>
          <w:rFonts w:cs="Times New Roman"/>
        </w:rPr>
        <w:tab/>
        <w:t>Conditions</w:t>
      </w:r>
      <w:bookmarkEnd w:id="850"/>
      <w:bookmarkEnd w:id="851"/>
      <w:bookmarkEnd w:id="852"/>
      <w:bookmarkEnd w:id="853"/>
      <w:bookmarkEnd w:id="854"/>
      <w:bookmarkEnd w:id="855"/>
      <w:bookmarkEnd w:id="856"/>
      <w:bookmarkEnd w:id="857"/>
    </w:p>
    <w:p w14:paraId="1188F137" w14:textId="36516A18" w:rsidR="000E4A3C" w:rsidRPr="002778A3" w:rsidRDefault="000E4A3C" w:rsidP="000E4A3C">
      <w:pPr>
        <w:rPr>
          <w:rFonts w:eastAsia="Times New Roman" w:cs="Times New Roman"/>
          <w:color w:val="000000"/>
          <w:lang w:eastAsia="en-GB"/>
        </w:rPr>
      </w:pPr>
      <w:r w:rsidRPr="002778A3">
        <w:rPr>
          <w:rFonts w:cs="Times New Roman"/>
        </w:rPr>
        <w:t xml:space="preserve">The </w:t>
      </w:r>
      <w:r w:rsidRPr="002778A3">
        <w:rPr>
          <w:rFonts w:eastAsia="Times New Roman" w:cs="Times New Roman"/>
          <w:lang w:eastAsia="en-GB"/>
        </w:rPr>
        <w:t>granting authority</w:t>
      </w:r>
      <w:r w:rsidRPr="002778A3">
        <w:rPr>
          <w:rFonts w:eastAsia="Times New Roman" w:cs="Times New Roman"/>
          <w:color w:val="000000"/>
          <w:lang w:eastAsia="en-GB"/>
        </w:rPr>
        <w:t xml:space="preserve"> may </w:t>
      </w:r>
      <w:r w:rsidRPr="002778A3">
        <w:rPr>
          <w:rFonts w:cs="Times New Roman"/>
          <w:bCs/>
        </w:rPr>
        <w:t xml:space="preserve">— </w:t>
      </w:r>
      <w:r w:rsidRPr="002778A3">
        <w:rPr>
          <w:rFonts w:cs="Times New Roman"/>
        </w:rPr>
        <w:t xml:space="preserve">at final payment or afterwards </w:t>
      </w:r>
      <w:r w:rsidRPr="002778A3">
        <w:rPr>
          <w:rFonts w:cs="Times New Roman"/>
          <w:bCs/>
        </w:rPr>
        <w:t xml:space="preserve">— </w:t>
      </w:r>
      <w:r w:rsidRPr="002778A3">
        <w:rPr>
          <w:rFonts w:eastAsia="Times New Roman" w:cs="Times New Roman"/>
          <w:color w:val="000000"/>
          <w:lang w:eastAsia="en-GB"/>
        </w:rPr>
        <w:t>reduce the grant</w:t>
      </w:r>
      <w:r w:rsidRPr="002778A3">
        <w:rPr>
          <w:rFonts w:eastAsia="Times New Roman" w:cs="Times New Roman"/>
          <w:color w:val="000000"/>
          <w:szCs w:val="24"/>
        </w:rPr>
        <w:t xml:space="preserve"> for </w:t>
      </w:r>
      <w:r w:rsidR="00290D9A">
        <w:rPr>
          <w:rFonts w:eastAsia="Times New Roman" w:cs="Times New Roman"/>
          <w:color w:val="000000"/>
          <w:szCs w:val="24"/>
        </w:rPr>
        <w:t>the</w:t>
      </w:r>
      <w:r w:rsidR="00290D9A" w:rsidRPr="002778A3">
        <w:rPr>
          <w:rFonts w:eastAsia="Times New Roman" w:cs="Times New Roman"/>
          <w:color w:val="000000"/>
          <w:szCs w:val="24"/>
        </w:rPr>
        <w:t xml:space="preserve"> </w:t>
      </w:r>
      <w:r w:rsidRPr="002778A3">
        <w:rPr>
          <w:rFonts w:eastAsia="Times New Roman" w:cs="Times New Roman"/>
          <w:color w:val="000000"/>
          <w:szCs w:val="24"/>
        </w:rPr>
        <w:t>beneficiary</w:t>
      </w:r>
      <w:r w:rsidRPr="002778A3">
        <w:rPr>
          <w:rFonts w:eastAsia="Times New Roman" w:cs="Times New Roman"/>
          <w:color w:val="000000"/>
          <w:lang w:eastAsia="en-GB"/>
        </w:rPr>
        <w:t>, if:</w:t>
      </w:r>
    </w:p>
    <w:p w14:paraId="4D9A8845" w14:textId="77777777" w:rsidR="000E4A3C" w:rsidRPr="002778A3" w:rsidRDefault="000E4A3C" w:rsidP="005938A0">
      <w:pPr>
        <w:pStyle w:val="ListParagraph"/>
        <w:numPr>
          <w:ilvl w:val="0"/>
          <w:numId w:val="50"/>
        </w:numPr>
        <w:rPr>
          <w:lang w:eastAsia="en-GB"/>
        </w:rPr>
      </w:pPr>
      <w:r w:rsidRPr="002778A3">
        <w:rPr>
          <w:lang w:eastAsia="en-GB"/>
        </w:rPr>
        <w:t xml:space="preserve">the beneficiary </w:t>
      </w:r>
      <w:r w:rsidRPr="002778A3">
        <w:rPr>
          <w:color w:val="000000"/>
          <w:szCs w:val="24"/>
          <w:lang w:eastAsia="en-GB"/>
        </w:rPr>
        <w:t>(or a person having powers of representation, decision-making or control, or person essential for the award/implementation of the grant)</w:t>
      </w:r>
      <w:r w:rsidRPr="002778A3">
        <w:rPr>
          <w:lang w:eastAsia="en-GB"/>
        </w:rPr>
        <w:t xml:space="preserve"> has committed:</w:t>
      </w:r>
    </w:p>
    <w:p w14:paraId="3C6AAF3C" w14:textId="77777777" w:rsidR="000E4A3C" w:rsidRPr="002778A3" w:rsidRDefault="000E4A3C" w:rsidP="005938A0">
      <w:pPr>
        <w:pStyle w:val="ListParagraph"/>
        <w:numPr>
          <w:ilvl w:val="0"/>
          <w:numId w:val="32"/>
        </w:numPr>
        <w:ind w:left="1560"/>
        <w:rPr>
          <w:rFonts w:eastAsia="Calibri"/>
          <w:b/>
          <w:szCs w:val="24"/>
        </w:rPr>
      </w:pPr>
      <w:r w:rsidRPr="002778A3">
        <w:rPr>
          <w:color w:val="000000"/>
          <w:szCs w:val="24"/>
          <w:lang w:eastAsia="en-GB"/>
        </w:rPr>
        <w:t>substantial errors, irregularities or fraud or</w:t>
      </w:r>
    </w:p>
    <w:p w14:paraId="63D1676A" w14:textId="45D79813" w:rsidR="000E4A3C" w:rsidRPr="002778A3" w:rsidRDefault="000E4A3C" w:rsidP="005938A0">
      <w:pPr>
        <w:pStyle w:val="ListParagraph"/>
        <w:numPr>
          <w:ilvl w:val="0"/>
          <w:numId w:val="32"/>
        </w:numPr>
        <w:ind w:left="1560"/>
        <w:rPr>
          <w:rFonts w:eastAsia="Calibri"/>
          <w:b/>
          <w:szCs w:val="24"/>
        </w:rPr>
      </w:pPr>
      <w:r w:rsidRPr="002778A3">
        <w:rPr>
          <w:color w:val="000000"/>
          <w:szCs w:val="24"/>
          <w:lang w:eastAsia="en-GB"/>
        </w:rPr>
        <w:t xml:space="preserve">serious breach of obligations under this Agreement or during its award (including improper implementation of the </w:t>
      </w:r>
      <w:r w:rsidR="00AB50A7">
        <w:rPr>
          <w:color w:val="000000"/>
          <w:szCs w:val="24"/>
          <w:lang w:eastAsia="en-GB"/>
        </w:rPr>
        <w:t>project</w:t>
      </w:r>
      <w:r w:rsidRPr="002778A3">
        <w:rPr>
          <w:color w:val="000000"/>
          <w:szCs w:val="24"/>
          <w:lang w:eastAsia="en-GB"/>
        </w:rPr>
        <w:t>, non-compliance with the call conditions, submission of false information, failure to provide required information, breach of ethics or security rules (if applicable),</w:t>
      </w:r>
      <w:r w:rsidR="00704AFE">
        <w:rPr>
          <w:color w:val="000000"/>
          <w:szCs w:val="24"/>
          <w:lang w:eastAsia="en-GB"/>
        </w:rPr>
        <w:t xml:space="preserve"> </w:t>
      </w:r>
      <w:r w:rsidR="00704AFE" w:rsidRPr="00704AFE">
        <w:rPr>
          <w:color w:val="000000"/>
          <w:szCs w:val="24"/>
          <w:lang w:eastAsia="en-GB"/>
        </w:rPr>
        <w:t>failing to cooperate with checks, reviews, audits and investigations</w:t>
      </w:r>
      <w:r w:rsidRPr="002778A3">
        <w:rPr>
          <w:color w:val="000000"/>
          <w:szCs w:val="24"/>
          <w:lang w:eastAsia="en-GB"/>
        </w:rPr>
        <w:t xml:space="preserve"> etc.), or</w:t>
      </w:r>
      <w:r w:rsidRPr="002778A3" w:rsidDel="002F55FC">
        <w:rPr>
          <w:color w:val="000000"/>
          <w:szCs w:val="24"/>
          <w:lang w:eastAsia="en-GB"/>
        </w:rPr>
        <w:t xml:space="preserve"> </w:t>
      </w:r>
    </w:p>
    <w:p w14:paraId="73792672" w14:textId="6A799630" w:rsidR="000E4A3C" w:rsidRPr="002778A3" w:rsidRDefault="000E4A3C" w:rsidP="005938A0">
      <w:pPr>
        <w:pStyle w:val="ListParagraph"/>
        <w:numPr>
          <w:ilvl w:val="0"/>
          <w:numId w:val="50"/>
        </w:numPr>
        <w:rPr>
          <w:rFonts w:eastAsia="Calibri"/>
          <w:b/>
          <w:szCs w:val="24"/>
        </w:rPr>
      </w:pPr>
      <w:r w:rsidRPr="002778A3">
        <w:rPr>
          <w:color w:val="000000"/>
          <w:szCs w:val="24"/>
          <w:lang w:eastAsia="en-GB"/>
        </w:rPr>
        <w:t>extension of findings</w:t>
      </w:r>
      <w:r w:rsidR="00245262">
        <w:rPr>
          <w:color w:val="000000"/>
          <w:szCs w:val="24"/>
          <w:lang w:eastAsia="en-GB"/>
        </w:rPr>
        <w:t xml:space="preserve">: </w:t>
      </w:r>
      <w:r w:rsidR="007501C4" w:rsidRPr="007501C4">
        <w:rPr>
          <w:color w:val="000000"/>
          <w:szCs w:val="24"/>
          <w:lang w:eastAsia="en-GB"/>
        </w:rPr>
        <w:t>the beneficiary (or a person having powers of representation, decision-making or control, or person essential for the award/implementation of the grant) has committed — in other EU grants awarded to it under similar conditions — systemic or recurrent errors, irregularities, fraud or serious breach of obligations that have a material impact on this grant (extension of findings; see Article 25.5)</w:t>
      </w:r>
      <w:r w:rsidR="00245262">
        <w:rPr>
          <w:color w:val="000000"/>
          <w:szCs w:val="24"/>
          <w:lang w:eastAsia="en-GB"/>
        </w:rPr>
        <w:t xml:space="preserve">. </w:t>
      </w:r>
    </w:p>
    <w:p w14:paraId="09C4D48F" w14:textId="33DC131A" w:rsidR="000E4A3C" w:rsidRPr="002778A3" w:rsidRDefault="000E4A3C" w:rsidP="000E4A3C">
      <w:pPr>
        <w:rPr>
          <w:rFonts w:cs="Times New Roman"/>
          <w:color w:val="000000"/>
          <w:szCs w:val="24"/>
        </w:rPr>
      </w:pPr>
      <w:bookmarkStart w:id="858" w:name="_Toc435109062"/>
      <w:bookmarkStart w:id="859" w:name="_Toc529197773"/>
      <w:r w:rsidRPr="002778A3">
        <w:rPr>
          <w:rFonts w:cs="Times New Roman"/>
          <w:color w:val="000000"/>
          <w:szCs w:val="24"/>
          <w:lang w:eastAsia="en-GB"/>
        </w:rPr>
        <w:t xml:space="preserve">The amount of the reduction will be calculated </w:t>
      </w:r>
      <w:r w:rsidR="00290D9A">
        <w:rPr>
          <w:rFonts w:cs="Times New Roman"/>
          <w:color w:val="000000"/>
          <w:szCs w:val="24"/>
          <w:lang w:eastAsia="en-GB"/>
        </w:rPr>
        <w:t>proportionately</w:t>
      </w:r>
      <w:r w:rsidRPr="002778A3">
        <w:rPr>
          <w:rFonts w:cs="Times New Roman"/>
          <w:color w:val="000000"/>
          <w:szCs w:val="24"/>
          <w:lang w:eastAsia="en-GB"/>
        </w:rPr>
        <w:t xml:space="preserve"> to </w:t>
      </w:r>
      <w:r w:rsidRPr="002778A3">
        <w:rPr>
          <w:rFonts w:cs="Times New Roman"/>
          <w:bCs/>
          <w:szCs w:val="24"/>
        </w:rPr>
        <w:t xml:space="preserve">the seriousness and the duration of the </w:t>
      </w:r>
      <w:r w:rsidRPr="002778A3">
        <w:rPr>
          <w:rFonts w:cs="Times New Roman"/>
          <w:color w:val="000000"/>
          <w:szCs w:val="24"/>
          <w:lang w:eastAsia="en-GB"/>
        </w:rPr>
        <w:t>errors, irregularities or fraud or breach of obligations</w:t>
      </w:r>
      <w:r w:rsidR="005531FE">
        <w:rPr>
          <w:rFonts w:cs="Times New Roman"/>
          <w:color w:val="000000"/>
          <w:szCs w:val="24"/>
          <w:lang w:eastAsia="en-GB"/>
        </w:rPr>
        <w:t xml:space="preserve"> </w:t>
      </w:r>
      <w:r w:rsidR="005531FE" w:rsidRPr="002778A3">
        <w:rPr>
          <w:rFonts w:cs="Times New Roman"/>
          <w:color w:val="000000"/>
          <w:szCs w:val="24"/>
          <w:lang w:eastAsia="en-GB"/>
        </w:rPr>
        <w:t>by</w:t>
      </w:r>
      <w:r w:rsidR="005531FE" w:rsidRPr="002778A3">
        <w:rPr>
          <w:rFonts w:eastAsia="Calibri" w:cs="Times New Roman"/>
          <w:color w:val="000000"/>
          <w:szCs w:val="24"/>
        </w:rPr>
        <w:t xml:space="preserve"> applying an individual reduction rate </w:t>
      </w:r>
      <w:r w:rsidR="005531FE" w:rsidRPr="002778A3">
        <w:rPr>
          <w:rFonts w:eastAsia="Calibri" w:cs="Times New Roman"/>
          <w:szCs w:val="24"/>
        </w:rPr>
        <w:t>to the</w:t>
      </w:r>
      <w:r w:rsidR="005531FE">
        <w:rPr>
          <w:rFonts w:eastAsia="Calibri" w:cs="Times New Roman"/>
          <w:szCs w:val="24"/>
        </w:rPr>
        <w:t xml:space="preserve"> </w:t>
      </w:r>
      <w:r w:rsidR="005531FE">
        <w:rPr>
          <w:rFonts w:cs="Times New Roman"/>
          <w:color w:val="000000"/>
          <w:szCs w:val="24"/>
        </w:rPr>
        <w:t>eligible grant</w:t>
      </w:r>
      <w:r w:rsidRPr="002778A3">
        <w:rPr>
          <w:rFonts w:cs="Times New Roman"/>
          <w:color w:val="000000"/>
          <w:szCs w:val="24"/>
        </w:rPr>
        <w:t>.</w:t>
      </w:r>
    </w:p>
    <w:p w14:paraId="5F1B3037" w14:textId="77777777" w:rsidR="000E4A3C" w:rsidRPr="002778A3" w:rsidRDefault="000E4A3C" w:rsidP="000E4A3C">
      <w:pPr>
        <w:pStyle w:val="Heading5"/>
        <w:ind w:left="0" w:firstLine="0"/>
        <w:rPr>
          <w:rFonts w:eastAsia="Times New Roman" w:cs="Times New Roman"/>
        </w:rPr>
      </w:pPr>
      <w:bookmarkStart w:id="860" w:name="_Toc24116171"/>
      <w:bookmarkStart w:id="861" w:name="_Toc24126650"/>
      <w:bookmarkStart w:id="862" w:name="_Toc88829439"/>
      <w:bookmarkStart w:id="863" w:name="_Toc90290979"/>
      <w:bookmarkStart w:id="864" w:name="_Toc130290886"/>
      <w:bookmarkStart w:id="865" w:name="_Toc221892240"/>
      <w:r w:rsidRPr="002778A3">
        <w:rPr>
          <w:rFonts w:cs="Times New Roman"/>
        </w:rPr>
        <w:t>28.2</w:t>
      </w:r>
      <w:r w:rsidRPr="002778A3">
        <w:rPr>
          <w:rFonts w:cs="Times New Roman"/>
        </w:rPr>
        <w:tab/>
        <w:t>Procedure</w:t>
      </w:r>
      <w:bookmarkEnd w:id="858"/>
      <w:bookmarkEnd w:id="859"/>
      <w:bookmarkEnd w:id="860"/>
      <w:bookmarkEnd w:id="861"/>
      <w:bookmarkEnd w:id="862"/>
      <w:bookmarkEnd w:id="863"/>
      <w:bookmarkEnd w:id="864"/>
      <w:bookmarkEnd w:id="865"/>
    </w:p>
    <w:p w14:paraId="311585A6" w14:textId="6638DE98" w:rsidR="000E4A3C" w:rsidRPr="002778A3" w:rsidRDefault="000E4A3C" w:rsidP="000E4A3C">
      <w:pPr>
        <w:rPr>
          <w:rFonts w:eastAsia="Calibri" w:cs="Times New Roman"/>
          <w:color w:val="000000"/>
          <w:szCs w:val="24"/>
        </w:rPr>
      </w:pPr>
      <w:r w:rsidRPr="002778A3">
        <w:rPr>
          <w:rFonts w:eastAsia="Calibri" w:cs="Times New Roman"/>
          <w:color w:val="000000"/>
          <w:szCs w:val="24"/>
        </w:rPr>
        <w:t xml:space="preserve">If the grant reduction does not lead to a recovery, the granting authority will formally notify the beneficiary of the reduction, the amount to be reduced and the reasons why. The beneficiary may — within 30 days of receiving notification — submit observations  if it disagrees with the reduction (payment review procedure). </w:t>
      </w:r>
    </w:p>
    <w:p w14:paraId="21B4F8B7" w14:textId="77777777" w:rsidR="000E4A3C" w:rsidRPr="002778A3" w:rsidRDefault="000E4A3C" w:rsidP="000E4A3C">
      <w:pPr>
        <w:rPr>
          <w:rFonts w:cs="Times New Roman"/>
          <w:bCs/>
          <w:szCs w:val="24"/>
        </w:rPr>
      </w:pPr>
      <w:r w:rsidRPr="002778A3">
        <w:rPr>
          <w:rFonts w:eastAsia="Calibri" w:cs="Times New Roman"/>
          <w:color w:val="000000"/>
          <w:szCs w:val="24"/>
        </w:rPr>
        <w:t>If the grant reduction leads to a recovery, the granting authority will follow the contradictory procedure with pre-information letter set out in Article 22</w:t>
      </w:r>
      <w:r w:rsidRPr="002778A3">
        <w:rPr>
          <w:rFonts w:cs="Times New Roman"/>
          <w:szCs w:val="24"/>
        </w:rPr>
        <w:t>.</w:t>
      </w:r>
    </w:p>
    <w:p w14:paraId="36B63BEE" w14:textId="77777777" w:rsidR="000E4A3C" w:rsidRPr="002778A3" w:rsidRDefault="000E4A3C" w:rsidP="000E4A3C">
      <w:pPr>
        <w:pStyle w:val="Heading5"/>
        <w:rPr>
          <w:rFonts w:cs="Times New Roman"/>
        </w:rPr>
      </w:pPr>
      <w:bookmarkStart w:id="866" w:name="_Toc435109063"/>
      <w:bookmarkStart w:id="867" w:name="_Toc529197774"/>
      <w:bookmarkStart w:id="868" w:name="_Toc24116172"/>
      <w:bookmarkStart w:id="869" w:name="_Toc24126651"/>
      <w:bookmarkStart w:id="870" w:name="_Toc88829440"/>
      <w:bookmarkStart w:id="871" w:name="_Toc90290980"/>
      <w:bookmarkStart w:id="872" w:name="_Toc130290887"/>
      <w:bookmarkStart w:id="873" w:name="_Toc221892241"/>
      <w:r w:rsidRPr="002778A3">
        <w:rPr>
          <w:rFonts w:cs="Times New Roman"/>
        </w:rPr>
        <w:t>28.3</w:t>
      </w:r>
      <w:r w:rsidRPr="002778A3">
        <w:rPr>
          <w:rFonts w:cs="Times New Roman"/>
        </w:rPr>
        <w:tab/>
        <w:t>Effects</w:t>
      </w:r>
      <w:bookmarkEnd w:id="866"/>
      <w:bookmarkEnd w:id="867"/>
      <w:bookmarkEnd w:id="868"/>
      <w:bookmarkEnd w:id="869"/>
      <w:bookmarkEnd w:id="870"/>
      <w:bookmarkEnd w:id="871"/>
      <w:bookmarkEnd w:id="872"/>
      <w:bookmarkEnd w:id="873"/>
      <w:r w:rsidRPr="002778A3">
        <w:rPr>
          <w:rFonts w:cs="Times New Roman"/>
        </w:rPr>
        <w:t xml:space="preserve"> </w:t>
      </w:r>
    </w:p>
    <w:p w14:paraId="0825DCD3" w14:textId="77777777" w:rsidR="000E4A3C" w:rsidRPr="002778A3" w:rsidRDefault="000E4A3C" w:rsidP="000E4A3C">
      <w:pPr>
        <w:rPr>
          <w:rFonts w:eastAsia="Calibri" w:cs="Times New Roman"/>
          <w:szCs w:val="24"/>
        </w:rPr>
      </w:pPr>
      <w:r w:rsidRPr="002778A3">
        <w:rPr>
          <w:rFonts w:eastAsia="Calibri" w:cs="Times New Roman"/>
          <w:szCs w:val="24"/>
        </w:rPr>
        <w:t>If the granting authority reduces the grant, it will deduct the reduction and then calculate the amount due (and, if needed, make a recovery; see Article 22).</w:t>
      </w:r>
    </w:p>
    <w:p w14:paraId="2F954972" w14:textId="77777777" w:rsidR="000E4A3C" w:rsidRPr="002778A3" w:rsidRDefault="000E4A3C" w:rsidP="000E4A3C">
      <w:pPr>
        <w:pStyle w:val="Heading2"/>
        <w:rPr>
          <w:rFonts w:ascii="Times New Roman" w:hAnsi="Times New Roman" w:cs="Times New Roman"/>
        </w:rPr>
      </w:pPr>
      <w:bookmarkStart w:id="874" w:name="_Toc530035925"/>
      <w:bookmarkStart w:id="875" w:name="_Toc24116173"/>
      <w:bookmarkStart w:id="876" w:name="_Toc24126652"/>
      <w:bookmarkStart w:id="877" w:name="_Toc88829441"/>
      <w:bookmarkStart w:id="878" w:name="_Toc90290981"/>
      <w:bookmarkStart w:id="879" w:name="_Toc130290888"/>
      <w:bookmarkStart w:id="880" w:name="_Toc221892242"/>
      <w:r w:rsidRPr="002778A3">
        <w:rPr>
          <w:rFonts w:ascii="Times New Roman" w:hAnsi="Times New Roman" w:cs="Times New Roman"/>
        </w:rPr>
        <w:t>SECTION 2</w:t>
      </w:r>
      <w:r w:rsidRPr="002778A3">
        <w:rPr>
          <w:rFonts w:ascii="Times New Roman" w:hAnsi="Times New Roman" w:cs="Times New Roman"/>
        </w:rPr>
        <w:tab/>
        <w:t>SUSPENSION AND TERMINATION</w:t>
      </w:r>
      <w:bookmarkEnd w:id="874"/>
      <w:bookmarkEnd w:id="875"/>
      <w:bookmarkEnd w:id="876"/>
      <w:bookmarkEnd w:id="877"/>
      <w:bookmarkEnd w:id="878"/>
      <w:bookmarkEnd w:id="879"/>
      <w:bookmarkEnd w:id="880"/>
    </w:p>
    <w:p w14:paraId="0D2F5623" w14:textId="77777777" w:rsidR="000E4A3C" w:rsidRPr="002778A3" w:rsidRDefault="000E4A3C" w:rsidP="000E4A3C">
      <w:pPr>
        <w:pStyle w:val="Heading4"/>
        <w:rPr>
          <w:rFonts w:ascii="Times New Roman" w:hAnsi="Times New Roman" w:cs="Times New Roman"/>
          <w:lang w:eastAsia="en-GB"/>
        </w:rPr>
      </w:pPr>
      <w:bookmarkStart w:id="881" w:name="_Toc530035926"/>
      <w:bookmarkStart w:id="882" w:name="_Toc530036537"/>
      <w:bookmarkStart w:id="883" w:name="_Toc530036723"/>
      <w:bookmarkStart w:id="884" w:name="_Toc530396675"/>
      <w:bookmarkStart w:id="885" w:name="_Toc530396870"/>
      <w:bookmarkStart w:id="886" w:name="_Toc530397252"/>
      <w:bookmarkStart w:id="887" w:name="_Toc532247928"/>
      <w:bookmarkStart w:id="888" w:name="_Toc435109064"/>
      <w:bookmarkStart w:id="889" w:name="_Toc520307895"/>
      <w:bookmarkStart w:id="890" w:name="_Toc520308889"/>
      <w:bookmarkStart w:id="891" w:name="_Toc520309063"/>
      <w:bookmarkStart w:id="892" w:name="_Toc520310544"/>
      <w:bookmarkStart w:id="893" w:name="_Toc520310714"/>
      <w:bookmarkStart w:id="894" w:name="_Toc520311108"/>
      <w:bookmarkStart w:id="895" w:name="_Toc520311274"/>
      <w:bookmarkStart w:id="896" w:name="_Toc520313572"/>
      <w:bookmarkStart w:id="897" w:name="_Toc520313736"/>
      <w:bookmarkStart w:id="898" w:name="_Toc524529611"/>
      <w:bookmarkStart w:id="899" w:name="_Toc524530023"/>
      <w:bookmarkStart w:id="900" w:name="_Toc524530191"/>
      <w:bookmarkStart w:id="901" w:name="_Toc524530359"/>
      <w:bookmarkStart w:id="902" w:name="_Toc524545661"/>
      <w:bookmarkStart w:id="903" w:name="_Toc524545826"/>
      <w:bookmarkStart w:id="904" w:name="_Toc524546153"/>
      <w:bookmarkStart w:id="905" w:name="_Toc524596543"/>
      <w:bookmarkStart w:id="906" w:name="_Toc524697243"/>
      <w:bookmarkStart w:id="907" w:name="_Toc524697389"/>
      <w:bookmarkStart w:id="908" w:name="_Toc524697652"/>
      <w:bookmarkStart w:id="909" w:name="_Toc524697985"/>
      <w:bookmarkStart w:id="910" w:name="_Toc524884405"/>
      <w:bookmarkStart w:id="911" w:name="_Toc524885395"/>
      <w:bookmarkStart w:id="912" w:name="_Toc524885567"/>
      <w:bookmarkStart w:id="913" w:name="_Toc524885739"/>
      <w:bookmarkStart w:id="914" w:name="_Toc525221095"/>
      <w:bookmarkStart w:id="915" w:name="_Toc525221274"/>
      <w:bookmarkStart w:id="916" w:name="_Toc525254359"/>
      <w:bookmarkStart w:id="917" w:name="_Toc529197775"/>
      <w:bookmarkStart w:id="918" w:name="_Toc12092779"/>
      <w:bookmarkStart w:id="919" w:name="_Toc435109072"/>
      <w:bookmarkStart w:id="920" w:name="_Toc524697247"/>
      <w:bookmarkStart w:id="921" w:name="_Toc529197779"/>
      <w:bookmarkStart w:id="922" w:name="_Toc530035929"/>
      <w:bookmarkStart w:id="923" w:name="_Toc24116174"/>
      <w:bookmarkStart w:id="924" w:name="_Toc24126653"/>
      <w:bookmarkStart w:id="925" w:name="_Toc88829442"/>
      <w:bookmarkStart w:id="926" w:name="_Toc90290982"/>
      <w:bookmarkStart w:id="927" w:name="_Toc130290889"/>
      <w:bookmarkStart w:id="928" w:name="_Toc221892243"/>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r w:rsidRPr="002778A3">
        <w:rPr>
          <w:rFonts w:ascii="Times New Roman" w:hAnsi="Times New Roman" w:cs="Times New Roman"/>
          <w:lang w:eastAsia="en-GB"/>
        </w:rPr>
        <w:t xml:space="preserve">ARTICLE 29 </w:t>
      </w:r>
      <w:r w:rsidRPr="002778A3">
        <w:rPr>
          <w:rFonts w:ascii="Times New Roman" w:hAnsi="Times New Roman" w:cs="Times New Roman"/>
        </w:rPr>
        <w:t xml:space="preserve">— </w:t>
      </w:r>
      <w:r w:rsidRPr="002778A3">
        <w:rPr>
          <w:rFonts w:ascii="Times New Roman" w:hAnsi="Times New Roman" w:cs="Times New Roman"/>
          <w:lang w:eastAsia="en-GB"/>
        </w:rPr>
        <w:t>PAYMENT DEADLINE</w:t>
      </w:r>
      <w:bookmarkEnd w:id="919"/>
      <w:bookmarkEnd w:id="920"/>
      <w:bookmarkEnd w:id="921"/>
      <w:bookmarkEnd w:id="922"/>
      <w:r w:rsidRPr="002778A3">
        <w:rPr>
          <w:rFonts w:ascii="Times New Roman" w:hAnsi="Times New Roman" w:cs="Times New Roman"/>
          <w:lang w:eastAsia="en-GB"/>
        </w:rPr>
        <w:t xml:space="preserve"> SUSPENSION</w:t>
      </w:r>
      <w:bookmarkEnd w:id="923"/>
      <w:bookmarkEnd w:id="924"/>
      <w:bookmarkEnd w:id="925"/>
      <w:bookmarkEnd w:id="926"/>
      <w:bookmarkEnd w:id="927"/>
      <w:bookmarkEnd w:id="928"/>
    </w:p>
    <w:p w14:paraId="6C082746" w14:textId="77777777" w:rsidR="000E4A3C" w:rsidRPr="002778A3" w:rsidRDefault="000E4A3C" w:rsidP="000E4A3C">
      <w:pPr>
        <w:pStyle w:val="Heading5"/>
        <w:rPr>
          <w:rFonts w:cs="Times New Roman"/>
        </w:rPr>
      </w:pPr>
      <w:bookmarkStart w:id="929" w:name="_Toc435109073"/>
      <w:bookmarkStart w:id="930" w:name="_Toc529197780"/>
      <w:bookmarkStart w:id="931" w:name="_Toc24116175"/>
      <w:bookmarkStart w:id="932" w:name="_Toc24126654"/>
      <w:bookmarkStart w:id="933" w:name="_Toc88829443"/>
      <w:bookmarkStart w:id="934" w:name="_Toc90290983"/>
      <w:bookmarkStart w:id="935" w:name="_Toc130290890"/>
      <w:bookmarkStart w:id="936" w:name="_Toc221892244"/>
      <w:r w:rsidRPr="002778A3">
        <w:rPr>
          <w:rFonts w:cs="Times New Roman"/>
        </w:rPr>
        <w:t>29.1</w:t>
      </w:r>
      <w:r w:rsidRPr="002778A3">
        <w:rPr>
          <w:rFonts w:cs="Times New Roman"/>
        </w:rPr>
        <w:tab/>
        <w:t>Conditions</w:t>
      </w:r>
      <w:bookmarkEnd w:id="929"/>
      <w:bookmarkEnd w:id="930"/>
      <w:bookmarkEnd w:id="931"/>
      <w:bookmarkEnd w:id="932"/>
      <w:bookmarkEnd w:id="933"/>
      <w:bookmarkEnd w:id="934"/>
      <w:bookmarkEnd w:id="935"/>
      <w:bookmarkEnd w:id="936"/>
    </w:p>
    <w:p w14:paraId="0FD788DE" w14:textId="77777777" w:rsidR="000E4A3C" w:rsidRPr="002778A3" w:rsidRDefault="000E4A3C" w:rsidP="000E4A3C">
      <w:pPr>
        <w:rPr>
          <w:rFonts w:cs="Times New Roman"/>
          <w:szCs w:val="24"/>
        </w:rPr>
      </w:pPr>
      <w:r w:rsidRPr="002778A3">
        <w:rPr>
          <w:rFonts w:cs="Times New Roman"/>
          <w:szCs w:val="24"/>
        </w:rPr>
        <w:t xml:space="preserve">The </w:t>
      </w:r>
      <w:r w:rsidRPr="002778A3">
        <w:rPr>
          <w:rFonts w:eastAsia="Times New Roman" w:cs="Times New Roman"/>
          <w:szCs w:val="24"/>
          <w:lang w:eastAsia="en-GB"/>
        </w:rPr>
        <w:t>granting authority</w:t>
      </w:r>
      <w:r w:rsidRPr="002778A3">
        <w:rPr>
          <w:rFonts w:cs="Times New Roman"/>
          <w:szCs w:val="24"/>
        </w:rPr>
        <w:t xml:space="preserve"> may </w:t>
      </w:r>
      <w:r w:rsidRPr="002778A3">
        <w:rPr>
          <w:rFonts w:cs="Times New Roman"/>
          <w:bCs/>
          <w:szCs w:val="24"/>
        </w:rPr>
        <w:t xml:space="preserve">— at any moment — </w:t>
      </w:r>
      <w:r w:rsidRPr="002778A3">
        <w:rPr>
          <w:rFonts w:cs="Times New Roman"/>
          <w:szCs w:val="24"/>
        </w:rPr>
        <w:t>suspend the payment deadline if a payment cannot be processed because:</w:t>
      </w:r>
    </w:p>
    <w:p w14:paraId="5AAA576E" w14:textId="2EC051A0" w:rsidR="000E4A3C" w:rsidRPr="002778A3" w:rsidRDefault="000E4A3C" w:rsidP="005938A0">
      <w:pPr>
        <w:pStyle w:val="ListParagraph"/>
        <w:numPr>
          <w:ilvl w:val="0"/>
          <w:numId w:val="51"/>
        </w:numPr>
        <w:rPr>
          <w:szCs w:val="24"/>
        </w:rPr>
      </w:pPr>
      <w:r w:rsidRPr="002778A3">
        <w:rPr>
          <w:szCs w:val="24"/>
        </w:rPr>
        <w:t>the required report (see Article 21) has not been submitted or is not complete or additional information is needed</w:t>
      </w:r>
    </w:p>
    <w:p w14:paraId="53E90C4C" w14:textId="6A5D2455" w:rsidR="000E4A3C" w:rsidRPr="002778A3" w:rsidRDefault="000E4A3C" w:rsidP="005938A0">
      <w:pPr>
        <w:pStyle w:val="ListParagraph"/>
        <w:numPr>
          <w:ilvl w:val="0"/>
          <w:numId w:val="51"/>
        </w:numPr>
        <w:rPr>
          <w:szCs w:val="24"/>
        </w:rPr>
      </w:pPr>
      <w:r w:rsidRPr="002778A3">
        <w:rPr>
          <w:szCs w:val="24"/>
        </w:rPr>
        <w:t xml:space="preserve">there are doubts about the </w:t>
      </w:r>
      <w:r w:rsidRPr="002778A3">
        <w:t xml:space="preserve">amount to be paid (e.g. </w:t>
      </w:r>
      <w:r w:rsidR="007501C4" w:rsidRPr="007501C4">
        <w:t xml:space="preserve">ongoing extension procedure, </w:t>
      </w:r>
      <w:r w:rsidRPr="002778A3">
        <w:t xml:space="preserve">queries about eligibility, need for a grant reduction, etc.) </w:t>
      </w:r>
      <w:r w:rsidRPr="002778A3">
        <w:rPr>
          <w:szCs w:val="24"/>
        </w:rPr>
        <w:t>and additional checks, reviews, audits or investigations are necessary, or</w:t>
      </w:r>
    </w:p>
    <w:p w14:paraId="2E89AAAF" w14:textId="77777777" w:rsidR="000E4A3C" w:rsidRPr="002778A3" w:rsidRDefault="000E4A3C" w:rsidP="005938A0">
      <w:pPr>
        <w:pStyle w:val="ListParagraph"/>
        <w:numPr>
          <w:ilvl w:val="0"/>
          <w:numId w:val="51"/>
        </w:numPr>
        <w:rPr>
          <w:szCs w:val="24"/>
        </w:rPr>
      </w:pPr>
      <w:r w:rsidRPr="002778A3">
        <w:rPr>
          <w:szCs w:val="24"/>
        </w:rPr>
        <w:t>there are other issues affecting the EU financial interests.</w:t>
      </w:r>
    </w:p>
    <w:p w14:paraId="7265C4B4" w14:textId="77777777" w:rsidR="000E4A3C" w:rsidRPr="002778A3" w:rsidRDefault="000E4A3C" w:rsidP="000E4A3C">
      <w:pPr>
        <w:pStyle w:val="Heading5"/>
        <w:rPr>
          <w:rFonts w:cs="Times New Roman"/>
        </w:rPr>
      </w:pPr>
      <w:bookmarkStart w:id="937" w:name="_Toc435109074"/>
      <w:bookmarkStart w:id="938" w:name="_Toc529197781"/>
      <w:bookmarkStart w:id="939" w:name="_Toc24116176"/>
      <w:bookmarkStart w:id="940" w:name="_Toc24126655"/>
      <w:bookmarkStart w:id="941" w:name="_Toc88829444"/>
      <w:bookmarkStart w:id="942" w:name="_Toc90290984"/>
      <w:bookmarkStart w:id="943" w:name="_Toc130290891"/>
      <w:bookmarkStart w:id="944" w:name="_Toc221892245"/>
      <w:r w:rsidRPr="002778A3">
        <w:rPr>
          <w:rFonts w:cs="Times New Roman"/>
        </w:rPr>
        <w:t>29.2</w:t>
      </w:r>
      <w:r w:rsidRPr="002778A3">
        <w:rPr>
          <w:rFonts w:cs="Times New Roman"/>
        </w:rPr>
        <w:tab/>
        <w:t>Procedure</w:t>
      </w:r>
      <w:bookmarkEnd w:id="937"/>
      <w:bookmarkEnd w:id="938"/>
      <w:bookmarkEnd w:id="939"/>
      <w:bookmarkEnd w:id="940"/>
      <w:bookmarkEnd w:id="941"/>
      <w:bookmarkEnd w:id="942"/>
      <w:bookmarkEnd w:id="943"/>
      <w:bookmarkEnd w:id="944"/>
    </w:p>
    <w:p w14:paraId="45381205" w14:textId="230829E3" w:rsidR="000E4A3C" w:rsidRPr="002778A3" w:rsidRDefault="000E4A3C" w:rsidP="000E4A3C">
      <w:pPr>
        <w:rPr>
          <w:rFonts w:cs="Times New Roman"/>
          <w:szCs w:val="24"/>
        </w:rPr>
      </w:pPr>
      <w:r w:rsidRPr="002778A3">
        <w:rPr>
          <w:rFonts w:cs="Times New Roman"/>
          <w:szCs w:val="24"/>
        </w:rPr>
        <w:t xml:space="preserve">The </w:t>
      </w:r>
      <w:r w:rsidRPr="002778A3">
        <w:rPr>
          <w:rFonts w:eastAsia="Times New Roman" w:cs="Times New Roman"/>
          <w:szCs w:val="24"/>
          <w:lang w:eastAsia="en-GB"/>
        </w:rPr>
        <w:t>granting authority</w:t>
      </w:r>
      <w:r w:rsidRPr="002778A3">
        <w:rPr>
          <w:rFonts w:cs="Times New Roman"/>
          <w:szCs w:val="24"/>
        </w:rPr>
        <w:t xml:space="preserve"> will formally notify the </w:t>
      </w:r>
      <w:r w:rsidR="00D208F9">
        <w:rPr>
          <w:rFonts w:cs="Times New Roman"/>
          <w:szCs w:val="24"/>
        </w:rPr>
        <w:t>beneficiary</w:t>
      </w:r>
      <w:r w:rsidR="00D208F9" w:rsidRPr="002778A3">
        <w:rPr>
          <w:rFonts w:cs="Times New Roman"/>
          <w:szCs w:val="24"/>
        </w:rPr>
        <w:t xml:space="preserve"> </w:t>
      </w:r>
      <w:r w:rsidRPr="002778A3">
        <w:rPr>
          <w:rFonts w:cs="Times New Roman"/>
          <w:szCs w:val="24"/>
        </w:rPr>
        <w:t xml:space="preserve">of the suspension and the reasons why. </w:t>
      </w:r>
    </w:p>
    <w:p w14:paraId="1318218F" w14:textId="77777777" w:rsidR="000E4A3C" w:rsidRPr="002778A3" w:rsidRDefault="000E4A3C" w:rsidP="000E4A3C">
      <w:pPr>
        <w:rPr>
          <w:rFonts w:cs="Times New Roman"/>
          <w:szCs w:val="24"/>
        </w:rPr>
      </w:pPr>
      <w:r w:rsidRPr="002778A3">
        <w:rPr>
          <w:rFonts w:cs="Times New Roman"/>
          <w:szCs w:val="24"/>
        </w:rPr>
        <w:t xml:space="preserve">The suspension will </w:t>
      </w:r>
      <w:r w:rsidRPr="002778A3">
        <w:rPr>
          <w:rFonts w:cs="Times New Roman"/>
          <w:b/>
          <w:szCs w:val="24"/>
        </w:rPr>
        <w:t>take effect</w:t>
      </w:r>
      <w:r w:rsidRPr="002778A3">
        <w:rPr>
          <w:rFonts w:cs="Times New Roman"/>
          <w:szCs w:val="24"/>
        </w:rPr>
        <w:t xml:space="preserve"> the day the notification is sent. </w:t>
      </w:r>
    </w:p>
    <w:p w14:paraId="1FCC3954" w14:textId="32D39D72" w:rsidR="000E4A3C" w:rsidRPr="002778A3" w:rsidRDefault="000E4A3C" w:rsidP="000E4A3C">
      <w:pPr>
        <w:rPr>
          <w:rFonts w:cs="Times New Roman"/>
          <w:szCs w:val="24"/>
        </w:rPr>
      </w:pPr>
      <w:r w:rsidRPr="002778A3">
        <w:rPr>
          <w:rFonts w:cs="Times New Roman"/>
          <w:szCs w:val="24"/>
        </w:rPr>
        <w:t xml:space="preserve">If the conditions for suspending the payment deadline are no longer met, the suspension will be </w:t>
      </w:r>
      <w:r w:rsidRPr="002778A3">
        <w:rPr>
          <w:rFonts w:cs="Times New Roman"/>
          <w:b/>
          <w:szCs w:val="24"/>
        </w:rPr>
        <w:t>lifted</w:t>
      </w:r>
      <w:r w:rsidRPr="002778A3">
        <w:rPr>
          <w:rFonts w:cs="Times New Roman"/>
          <w:szCs w:val="24"/>
        </w:rPr>
        <w:t xml:space="preserve"> </w:t>
      </w:r>
      <w:r w:rsidRPr="002778A3">
        <w:rPr>
          <w:rFonts w:cs="Times New Roman"/>
          <w:bCs/>
          <w:szCs w:val="24"/>
        </w:rPr>
        <w:t xml:space="preserve">— </w:t>
      </w:r>
      <w:r w:rsidRPr="002778A3">
        <w:rPr>
          <w:rFonts w:cs="Times New Roman"/>
          <w:szCs w:val="24"/>
        </w:rPr>
        <w:t xml:space="preserve">and the </w:t>
      </w:r>
      <w:r w:rsidRPr="002B59E7">
        <w:rPr>
          <w:rFonts w:cs="Times New Roman"/>
          <w:szCs w:val="24"/>
        </w:rPr>
        <w:t>remaining time to pay (see Data Sheet, Point 4.2) will</w:t>
      </w:r>
      <w:r w:rsidRPr="002778A3">
        <w:rPr>
          <w:rFonts w:cs="Times New Roman"/>
          <w:szCs w:val="24"/>
        </w:rPr>
        <w:t xml:space="preserve"> resume.</w:t>
      </w:r>
    </w:p>
    <w:p w14:paraId="78BFFED7" w14:textId="0B3BBD3D" w:rsidR="000E4A3C" w:rsidRPr="002778A3" w:rsidRDefault="000E4A3C" w:rsidP="000E4A3C">
      <w:pPr>
        <w:rPr>
          <w:rFonts w:cs="Times New Roman"/>
          <w:szCs w:val="24"/>
        </w:rPr>
      </w:pPr>
      <w:r w:rsidRPr="002778A3">
        <w:rPr>
          <w:rFonts w:cs="Times New Roman"/>
          <w:szCs w:val="24"/>
        </w:rPr>
        <w:t xml:space="preserve">If the suspension exceeds two months, the </w:t>
      </w:r>
      <w:r w:rsidR="00D208F9">
        <w:rPr>
          <w:rFonts w:cs="Times New Roman"/>
          <w:szCs w:val="24"/>
        </w:rPr>
        <w:t>beneficiary</w:t>
      </w:r>
      <w:r w:rsidR="00D208F9" w:rsidRPr="002778A3">
        <w:rPr>
          <w:rFonts w:cs="Times New Roman"/>
          <w:szCs w:val="24"/>
        </w:rPr>
        <w:t xml:space="preserve"> </w:t>
      </w:r>
      <w:r w:rsidRPr="002778A3">
        <w:rPr>
          <w:rFonts w:cs="Times New Roman"/>
          <w:szCs w:val="24"/>
        </w:rPr>
        <w:t xml:space="preserve">may request the </w:t>
      </w:r>
      <w:r w:rsidRPr="002778A3">
        <w:rPr>
          <w:rFonts w:eastAsia="Times New Roman" w:cs="Times New Roman"/>
          <w:szCs w:val="24"/>
          <w:lang w:eastAsia="en-GB"/>
        </w:rPr>
        <w:t>granting authority to confirm</w:t>
      </w:r>
      <w:r w:rsidRPr="002778A3">
        <w:rPr>
          <w:rFonts w:cs="Times New Roman"/>
          <w:szCs w:val="24"/>
        </w:rPr>
        <w:t xml:space="preserve"> if the suspension will continue. </w:t>
      </w:r>
    </w:p>
    <w:p w14:paraId="78A06833" w14:textId="0DD7837D" w:rsidR="000E4A3C" w:rsidRPr="002778A3" w:rsidRDefault="000E4A3C" w:rsidP="000E4A3C">
      <w:pPr>
        <w:rPr>
          <w:rFonts w:cs="Times New Roman"/>
          <w:szCs w:val="24"/>
        </w:rPr>
      </w:pPr>
      <w:r w:rsidRPr="002778A3">
        <w:rPr>
          <w:rFonts w:cs="Times New Roman"/>
          <w:szCs w:val="24"/>
        </w:rPr>
        <w:t xml:space="preserve">If the payment deadline has been suspended due to the non-compliance of the report and the revised report is not submitted (or was submitted but is also rejected), the </w:t>
      </w:r>
      <w:r w:rsidRPr="002778A3">
        <w:rPr>
          <w:rFonts w:eastAsia="Times New Roman" w:cs="Times New Roman"/>
          <w:szCs w:val="24"/>
          <w:lang w:eastAsia="en-GB"/>
        </w:rPr>
        <w:t>granting authority</w:t>
      </w:r>
      <w:r w:rsidRPr="002778A3">
        <w:rPr>
          <w:rFonts w:cs="Times New Roman"/>
          <w:bCs/>
          <w:szCs w:val="24"/>
        </w:rPr>
        <w:t xml:space="preserve"> may also terminate the grant (see Article</w:t>
      </w:r>
      <w:r w:rsidRPr="002778A3">
        <w:rPr>
          <w:rFonts w:eastAsia="Times New Roman" w:cs="Times New Roman"/>
          <w:szCs w:val="24"/>
          <w:lang w:eastAsia="en-GB"/>
        </w:rPr>
        <w:t xml:space="preserve"> 32)</w:t>
      </w:r>
      <w:r w:rsidRPr="002778A3">
        <w:rPr>
          <w:rFonts w:cs="Times New Roman"/>
          <w:bCs/>
          <w:szCs w:val="24"/>
        </w:rPr>
        <w:t>.</w:t>
      </w:r>
    </w:p>
    <w:p w14:paraId="3CCA7486" w14:textId="77777777" w:rsidR="000E4A3C" w:rsidRPr="002778A3" w:rsidRDefault="000E4A3C" w:rsidP="000E4A3C">
      <w:pPr>
        <w:pStyle w:val="Heading4"/>
        <w:rPr>
          <w:rFonts w:ascii="Times New Roman" w:hAnsi="Times New Roman" w:cs="Times New Roman"/>
        </w:rPr>
      </w:pPr>
      <w:bookmarkStart w:id="945" w:name="_Toc435109075"/>
      <w:bookmarkStart w:id="946" w:name="_Toc524697248"/>
      <w:bookmarkStart w:id="947" w:name="_Toc529197782"/>
      <w:bookmarkStart w:id="948" w:name="_Toc530035930"/>
      <w:bookmarkStart w:id="949" w:name="_Toc24116177"/>
      <w:bookmarkStart w:id="950" w:name="_Toc24126656"/>
      <w:bookmarkStart w:id="951" w:name="_Toc88829445"/>
      <w:bookmarkStart w:id="952" w:name="_Toc90290985"/>
      <w:bookmarkStart w:id="953" w:name="_Toc130290892"/>
      <w:bookmarkStart w:id="954" w:name="_Toc221892246"/>
      <w:r w:rsidRPr="002778A3">
        <w:rPr>
          <w:rFonts w:ascii="Times New Roman" w:hAnsi="Times New Roman" w:cs="Times New Roman"/>
          <w:lang w:eastAsia="en-GB"/>
        </w:rPr>
        <w:t xml:space="preserve">ARTICLE 30 </w:t>
      </w:r>
      <w:r w:rsidRPr="002778A3">
        <w:rPr>
          <w:rFonts w:ascii="Times New Roman" w:hAnsi="Times New Roman" w:cs="Times New Roman"/>
        </w:rPr>
        <w:t>—</w:t>
      </w:r>
      <w:r w:rsidRPr="002778A3">
        <w:rPr>
          <w:rFonts w:ascii="Times New Roman" w:hAnsi="Times New Roman" w:cs="Times New Roman"/>
          <w:lang w:eastAsia="en-GB"/>
        </w:rPr>
        <w:t xml:space="preserve"> PAYMENT SUSPENSION</w:t>
      </w:r>
      <w:bookmarkEnd w:id="945"/>
      <w:bookmarkEnd w:id="946"/>
      <w:bookmarkEnd w:id="947"/>
      <w:bookmarkEnd w:id="948"/>
      <w:bookmarkEnd w:id="949"/>
      <w:bookmarkEnd w:id="950"/>
      <w:bookmarkEnd w:id="951"/>
      <w:bookmarkEnd w:id="952"/>
      <w:bookmarkEnd w:id="953"/>
      <w:bookmarkEnd w:id="954"/>
    </w:p>
    <w:p w14:paraId="3DE5063B" w14:textId="77777777" w:rsidR="000E4A3C" w:rsidRPr="002778A3" w:rsidRDefault="000E4A3C" w:rsidP="000E4A3C">
      <w:pPr>
        <w:pStyle w:val="Heading5"/>
        <w:rPr>
          <w:rFonts w:cs="Times New Roman"/>
        </w:rPr>
      </w:pPr>
      <w:bookmarkStart w:id="955" w:name="_Toc435109076"/>
      <w:bookmarkStart w:id="956" w:name="_Toc529197783"/>
      <w:bookmarkStart w:id="957" w:name="_Toc24116178"/>
      <w:bookmarkStart w:id="958" w:name="_Toc24126657"/>
      <w:bookmarkStart w:id="959" w:name="_Toc88829446"/>
      <w:bookmarkStart w:id="960" w:name="_Toc90290986"/>
      <w:bookmarkStart w:id="961" w:name="_Toc130290893"/>
      <w:bookmarkStart w:id="962" w:name="_Toc221892247"/>
      <w:r w:rsidRPr="002778A3">
        <w:rPr>
          <w:rFonts w:cs="Times New Roman"/>
        </w:rPr>
        <w:t>30.1</w:t>
      </w:r>
      <w:r w:rsidRPr="002778A3">
        <w:rPr>
          <w:rFonts w:cs="Times New Roman"/>
        </w:rPr>
        <w:tab/>
        <w:t>Conditions</w:t>
      </w:r>
      <w:bookmarkEnd w:id="955"/>
      <w:bookmarkEnd w:id="956"/>
      <w:bookmarkEnd w:id="957"/>
      <w:bookmarkEnd w:id="958"/>
      <w:bookmarkEnd w:id="959"/>
      <w:bookmarkEnd w:id="960"/>
      <w:bookmarkEnd w:id="961"/>
      <w:bookmarkEnd w:id="962"/>
      <w:r w:rsidRPr="002778A3">
        <w:rPr>
          <w:rFonts w:cs="Times New Roman"/>
        </w:rPr>
        <w:t xml:space="preserve"> </w:t>
      </w:r>
    </w:p>
    <w:p w14:paraId="162CDF33" w14:textId="1FDBF9F9" w:rsidR="000E4A3C" w:rsidRPr="002778A3" w:rsidRDefault="000E4A3C" w:rsidP="000E4A3C">
      <w:pPr>
        <w:rPr>
          <w:rFonts w:cs="Times New Roman"/>
        </w:rPr>
      </w:pPr>
      <w:r w:rsidRPr="002778A3">
        <w:rPr>
          <w:rFonts w:cs="Times New Roman"/>
        </w:rPr>
        <w:t xml:space="preserve">The </w:t>
      </w:r>
      <w:r w:rsidRPr="002778A3">
        <w:rPr>
          <w:rFonts w:eastAsia="Times New Roman" w:cs="Times New Roman"/>
          <w:lang w:eastAsia="en-GB"/>
        </w:rPr>
        <w:t>granting authority</w:t>
      </w:r>
      <w:r w:rsidRPr="002778A3">
        <w:rPr>
          <w:rFonts w:cs="Times New Roman"/>
        </w:rPr>
        <w:t xml:space="preserve"> may </w:t>
      </w:r>
      <w:r w:rsidRPr="002778A3">
        <w:rPr>
          <w:rFonts w:cs="Times New Roman"/>
          <w:bCs/>
        </w:rPr>
        <w:t>—</w:t>
      </w:r>
      <w:r w:rsidRPr="002778A3">
        <w:rPr>
          <w:rFonts w:cs="Times New Roman"/>
        </w:rPr>
        <w:t xml:space="preserve"> at any moment </w:t>
      </w:r>
      <w:r w:rsidRPr="002778A3">
        <w:rPr>
          <w:rFonts w:cs="Times New Roman"/>
          <w:bCs/>
        </w:rPr>
        <w:t>—</w:t>
      </w:r>
      <w:r w:rsidRPr="002778A3">
        <w:rPr>
          <w:rFonts w:cs="Times New Roman"/>
        </w:rPr>
        <w:t xml:space="preserve"> suspend payments, in whole or in part</w:t>
      </w:r>
      <w:r w:rsidRPr="002778A3">
        <w:rPr>
          <w:rFonts w:cs="Times New Roman"/>
          <w:i/>
        </w:rPr>
        <w:t xml:space="preserve"> </w:t>
      </w:r>
      <w:r w:rsidRPr="002778A3">
        <w:rPr>
          <w:rFonts w:cs="Times New Roman"/>
        </w:rPr>
        <w:t xml:space="preserve">for </w:t>
      </w:r>
      <w:r w:rsidR="00403E52">
        <w:rPr>
          <w:rFonts w:cs="Times New Roman"/>
        </w:rPr>
        <w:t>the</w:t>
      </w:r>
      <w:r w:rsidRPr="002778A3">
        <w:rPr>
          <w:rFonts w:cs="Times New Roman"/>
        </w:rPr>
        <w:t xml:space="preserve"> </w:t>
      </w:r>
      <w:r w:rsidR="00D208F9">
        <w:rPr>
          <w:rFonts w:cs="Times New Roman"/>
        </w:rPr>
        <w:t>beneficiary</w:t>
      </w:r>
      <w:r w:rsidRPr="002778A3">
        <w:rPr>
          <w:rFonts w:cs="Times New Roman"/>
        </w:rPr>
        <w:t>, if:</w:t>
      </w:r>
    </w:p>
    <w:p w14:paraId="527B723B" w14:textId="55119BB3" w:rsidR="000E4A3C" w:rsidRPr="002778A3" w:rsidRDefault="00403E52" w:rsidP="005938A0">
      <w:pPr>
        <w:pStyle w:val="ListParagraph"/>
        <w:numPr>
          <w:ilvl w:val="0"/>
          <w:numId w:val="52"/>
        </w:numPr>
        <w:rPr>
          <w:color w:val="000000"/>
          <w:szCs w:val="24"/>
        </w:rPr>
      </w:pPr>
      <w:r>
        <w:rPr>
          <w:color w:val="000000"/>
          <w:szCs w:val="24"/>
          <w:lang w:eastAsia="en-GB"/>
        </w:rPr>
        <w:t>the</w:t>
      </w:r>
      <w:r w:rsidRPr="002778A3">
        <w:rPr>
          <w:color w:val="000000"/>
          <w:szCs w:val="24"/>
          <w:lang w:eastAsia="en-GB"/>
        </w:rPr>
        <w:t xml:space="preserve"> </w:t>
      </w:r>
      <w:r w:rsidR="000E4A3C" w:rsidRPr="002778A3">
        <w:rPr>
          <w:color w:val="000000"/>
          <w:szCs w:val="24"/>
          <w:lang w:eastAsia="en-GB"/>
        </w:rPr>
        <w:t>beneficiary (or a person having powers of representation, decision-making or control, or person essential for the award/implementation of the grant) has committed or is suspected of having committed:</w:t>
      </w:r>
    </w:p>
    <w:p w14:paraId="64DA1EF1" w14:textId="77777777" w:rsidR="000E4A3C" w:rsidRPr="002778A3" w:rsidRDefault="000E4A3C" w:rsidP="005938A0">
      <w:pPr>
        <w:pStyle w:val="ListParagraph"/>
        <w:numPr>
          <w:ilvl w:val="0"/>
          <w:numId w:val="53"/>
        </w:numPr>
        <w:ind w:left="1560"/>
        <w:rPr>
          <w:color w:val="000000"/>
          <w:szCs w:val="24"/>
        </w:rPr>
      </w:pPr>
      <w:r w:rsidRPr="002778A3">
        <w:rPr>
          <w:color w:val="000000"/>
          <w:szCs w:val="24"/>
          <w:lang w:eastAsia="en-GB"/>
        </w:rPr>
        <w:t xml:space="preserve">substantial errors, irregularities or fraud or </w:t>
      </w:r>
    </w:p>
    <w:p w14:paraId="1EE1F7C4" w14:textId="7AF1EC9C" w:rsidR="000E4A3C" w:rsidRPr="002778A3" w:rsidRDefault="000E4A3C" w:rsidP="005938A0">
      <w:pPr>
        <w:pStyle w:val="ListParagraph"/>
        <w:numPr>
          <w:ilvl w:val="0"/>
          <w:numId w:val="53"/>
        </w:numPr>
        <w:ind w:left="1560"/>
        <w:rPr>
          <w:color w:val="000000"/>
          <w:szCs w:val="24"/>
        </w:rPr>
      </w:pPr>
      <w:r w:rsidRPr="002778A3">
        <w:rPr>
          <w:szCs w:val="24"/>
          <w:lang w:eastAsia="en-GB"/>
        </w:rPr>
        <w:t>serious breach of obligations</w:t>
      </w:r>
      <w:r w:rsidRPr="002778A3">
        <w:rPr>
          <w:color w:val="000000"/>
          <w:szCs w:val="24"/>
          <w:lang w:eastAsia="en-GB"/>
        </w:rPr>
        <w:t xml:space="preserve"> under this Agreement </w:t>
      </w:r>
      <w:r w:rsidRPr="002778A3">
        <w:rPr>
          <w:szCs w:val="24"/>
          <w:lang w:eastAsia="en-GB"/>
        </w:rPr>
        <w:t>or</w:t>
      </w:r>
      <w:r w:rsidRPr="002778A3">
        <w:rPr>
          <w:szCs w:val="24"/>
        </w:rPr>
        <w:t xml:space="preserve"> </w:t>
      </w:r>
      <w:r w:rsidRPr="002778A3">
        <w:rPr>
          <w:color w:val="000000"/>
          <w:szCs w:val="24"/>
          <w:lang w:eastAsia="en-GB"/>
        </w:rPr>
        <w:t xml:space="preserve">during its award </w:t>
      </w:r>
      <w:r w:rsidRPr="002778A3">
        <w:rPr>
          <w:szCs w:val="24"/>
        </w:rPr>
        <w:t xml:space="preserve">(including improper implementation of the </w:t>
      </w:r>
      <w:r w:rsidR="005531FE">
        <w:rPr>
          <w:szCs w:val="24"/>
        </w:rPr>
        <w:t>project</w:t>
      </w:r>
      <w:r w:rsidRPr="002778A3">
        <w:rPr>
          <w:szCs w:val="24"/>
        </w:rPr>
        <w:t xml:space="preserve">, </w:t>
      </w:r>
      <w:r w:rsidRPr="002778A3">
        <w:rPr>
          <w:color w:val="000000"/>
          <w:szCs w:val="24"/>
          <w:lang w:eastAsia="en-GB"/>
        </w:rPr>
        <w:t xml:space="preserve">non-compliance with the call conditions, </w:t>
      </w:r>
      <w:r w:rsidRPr="002778A3">
        <w:rPr>
          <w:szCs w:val="24"/>
        </w:rPr>
        <w:t xml:space="preserve">submission of false information, failure to provide required information, breach of ethics or security rules (if applicable), </w:t>
      </w:r>
      <w:r w:rsidR="007501C4" w:rsidRPr="007501C4">
        <w:t xml:space="preserve"> </w:t>
      </w:r>
      <w:r w:rsidR="007501C4" w:rsidRPr="007501C4">
        <w:rPr>
          <w:szCs w:val="24"/>
        </w:rPr>
        <w:t>failing to cooperate with checks, reviews, audits and investigations, etc.), or</w:t>
      </w:r>
    </w:p>
    <w:p w14:paraId="5DEAE97A" w14:textId="014DAE5B" w:rsidR="000E4A3C" w:rsidRPr="002778A3" w:rsidRDefault="000E4A3C" w:rsidP="005938A0">
      <w:pPr>
        <w:pStyle w:val="ListParagraph"/>
        <w:numPr>
          <w:ilvl w:val="0"/>
          <w:numId w:val="52"/>
        </w:numPr>
        <w:rPr>
          <w:szCs w:val="24"/>
        </w:rPr>
      </w:pPr>
      <w:r w:rsidRPr="002778A3">
        <w:rPr>
          <w:color w:val="000000"/>
          <w:szCs w:val="24"/>
          <w:lang w:eastAsia="en-GB"/>
        </w:rPr>
        <w:t>extension of findings</w:t>
      </w:r>
      <w:r w:rsidR="00245262">
        <w:rPr>
          <w:color w:val="000000"/>
          <w:szCs w:val="24"/>
          <w:lang w:eastAsia="en-GB"/>
        </w:rPr>
        <w:t xml:space="preserve">: </w:t>
      </w:r>
      <w:r w:rsidR="00403E52">
        <w:rPr>
          <w:color w:val="000000"/>
          <w:szCs w:val="24"/>
          <w:lang w:eastAsia="en-GB"/>
        </w:rPr>
        <w:t>the</w:t>
      </w:r>
      <w:r w:rsidR="007501C4" w:rsidRPr="007501C4">
        <w:rPr>
          <w:color w:val="000000"/>
          <w:szCs w:val="24"/>
          <w:lang w:eastAsia="en-GB"/>
        </w:rPr>
        <w:t xml:space="preserve"> beneficiary (or a person having powers of representation, decision-making or control, or person essential for the award/implementation of the grant) has committed — in other EU grants awarded to it under similar conditions — systemic or recurrent errors, irregularities, fraud or serious breach of obligations that have a material impact on this grant (extension of findings; see Article 25.5).</w:t>
      </w:r>
      <w:r w:rsidRPr="002778A3">
        <w:rPr>
          <w:szCs w:val="24"/>
        </w:rPr>
        <w:t xml:space="preserve"> </w:t>
      </w:r>
    </w:p>
    <w:p w14:paraId="180BCDE8" w14:textId="2E0F2977" w:rsidR="000E4A3C" w:rsidRPr="002778A3" w:rsidRDefault="000E4A3C" w:rsidP="000E4A3C">
      <w:pPr>
        <w:rPr>
          <w:rFonts w:eastAsia="Times New Roman" w:cs="Times New Roman"/>
          <w:szCs w:val="24"/>
        </w:rPr>
      </w:pPr>
      <w:r w:rsidRPr="002778A3">
        <w:rPr>
          <w:szCs w:val="24"/>
        </w:rPr>
        <w:t xml:space="preserve">If payments are suspended for </w:t>
      </w:r>
      <w:r w:rsidR="00403E52">
        <w:rPr>
          <w:szCs w:val="24"/>
        </w:rPr>
        <w:t>the</w:t>
      </w:r>
      <w:r w:rsidRPr="002778A3">
        <w:rPr>
          <w:szCs w:val="24"/>
        </w:rPr>
        <w:t xml:space="preserve"> </w:t>
      </w:r>
      <w:r w:rsidR="00D208F9">
        <w:rPr>
          <w:szCs w:val="24"/>
        </w:rPr>
        <w:t>beneficiary</w:t>
      </w:r>
      <w:r w:rsidRPr="002778A3">
        <w:rPr>
          <w:rFonts w:cs="Times New Roman"/>
          <w:szCs w:val="24"/>
        </w:rPr>
        <w:t>, the granting authority will make partial payment(s) for the part(s) not suspended. If suspension concerns the final payment,</w:t>
      </w:r>
      <w:r w:rsidRPr="002778A3">
        <w:rPr>
          <w:rFonts w:cs="Times New Roman"/>
          <w:bCs/>
          <w:szCs w:val="24"/>
        </w:rPr>
        <w:t xml:space="preserve"> </w:t>
      </w:r>
      <w:r w:rsidRPr="002778A3">
        <w:rPr>
          <w:rFonts w:cs="Times New Roman"/>
          <w:szCs w:val="24"/>
        </w:rPr>
        <w:t xml:space="preserve">the payment (or recovery) of the remaining amount after suspension is lifted will be considered to be the payment that closes the </w:t>
      </w:r>
      <w:r w:rsidR="005531FE">
        <w:rPr>
          <w:rFonts w:cs="Times New Roman"/>
          <w:szCs w:val="24"/>
        </w:rPr>
        <w:t>project</w:t>
      </w:r>
      <w:r w:rsidRPr="002778A3">
        <w:rPr>
          <w:rFonts w:cs="Times New Roman"/>
          <w:szCs w:val="24"/>
        </w:rPr>
        <w:t>.</w:t>
      </w:r>
    </w:p>
    <w:p w14:paraId="17E6F5EE" w14:textId="77777777" w:rsidR="000E4A3C" w:rsidRPr="002778A3" w:rsidRDefault="000E4A3C" w:rsidP="000E4A3C">
      <w:pPr>
        <w:pStyle w:val="Heading5"/>
        <w:rPr>
          <w:rFonts w:cs="Times New Roman"/>
        </w:rPr>
      </w:pPr>
      <w:bookmarkStart w:id="963" w:name="_Toc435109077"/>
      <w:bookmarkStart w:id="964" w:name="_Toc529197784"/>
      <w:bookmarkStart w:id="965" w:name="_Toc24116179"/>
      <w:bookmarkStart w:id="966" w:name="_Toc24126658"/>
      <w:bookmarkStart w:id="967" w:name="_Toc88829447"/>
      <w:bookmarkStart w:id="968" w:name="_Toc90290987"/>
      <w:bookmarkStart w:id="969" w:name="_Toc130290894"/>
      <w:bookmarkStart w:id="970" w:name="_Toc221892248"/>
      <w:r w:rsidRPr="002778A3">
        <w:rPr>
          <w:rFonts w:cs="Times New Roman"/>
        </w:rPr>
        <w:t>30.2</w:t>
      </w:r>
      <w:r w:rsidRPr="002778A3">
        <w:rPr>
          <w:rFonts w:cs="Times New Roman"/>
        </w:rPr>
        <w:tab/>
        <w:t>Procedure</w:t>
      </w:r>
      <w:bookmarkEnd w:id="963"/>
      <w:bookmarkEnd w:id="964"/>
      <w:bookmarkEnd w:id="965"/>
      <w:bookmarkEnd w:id="966"/>
      <w:bookmarkEnd w:id="967"/>
      <w:bookmarkEnd w:id="968"/>
      <w:bookmarkEnd w:id="969"/>
      <w:bookmarkEnd w:id="970"/>
    </w:p>
    <w:p w14:paraId="12756B3A" w14:textId="6FC17B24" w:rsidR="000E4A3C" w:rsidRPr="002778A3" w:rsidRDefault="000E4A3C" w:rsidP="000E4A3C">
      <w:pPr>
        <w:tabs>
          <w:tab w:val="num" w:pos="360"/>
        </w:tabs>
        <w:rPr>
          <w:rFonts w:eastAsia="Times New Roman" w:cs="Times New Roman"/>
          <w:szCs w:val="24"/>
        </w:rPr>
      </w:pPr>
      <w:r w:rsidRPr="002778A3">
        <w:rPr>
          <w:rFonts w:eastAsia="Times New Roman" w:cs="Times New Roman"/>
          <w:szCs w:val="24"/>
        </w:rPr>
        <w:t xml:space="preserve">Before suspending payments, the </w:t>
      </w:r>
      <w:r w:rsidRPr="002778A3">
        <w:rPr>
          <w:rFonts w:eastAsia="Times New Roman" w:cs="Times New Roman"/>
          <w:szCs w:val="24"/>
          <w:lang w:eastAsia="en-GB"/>
        </w:rPr>
        <w:t>granting authority</w:t>
      </w:r>
      <w:r w:rsidRPr="002778A3">
        <w:rPr>
          <w:rFonts w:eastAsia="Times New Roman" w:cs="Times New Roman"/>
          <w:szCs w:val="24"/>
        </w:rPr>
        <w:t xml:space="preserve"> will send a </w:t>
      </w:r>
      <w:r w:rsidRPr="002778A3">
        <w:rPr>
          <w:rFonts w:eastAsia="Times New Roman" w:cs="Times New Roman"/>
          <w:b/>
          <w:szCs w:val="24"/>
        </w:rPr>
        <w:t>pre-information letter</w:t>
      </w:r>
      <w:r w:rsidRPr="002778A3">
        <w:rPr>
          <w:rFonts w:eastAsia="Times New Roman" w:cs="Times New Roman"/>
          <w:szCs w:val="24"/>
        </w:rPr>
        <w:t xml:space="preserve"> to the beneficiary:</w:t>
      </w:r>
    </w:p>
    <w:p w14:paraId="3D9F59A6" w14:textId="77777777" w:rsidR="000E4A3C" w:rsidRPr="002778A3" w:rsidRDefault="000E4A3C" w:rsidP="00A15B01">
      <w:pPr>
        <w:numPr>
          <w:ilvl w:val="0"/>
          <w:numId w:val="10"/>
        </w:numPr>
        <w:rPr>
          <w:rFonts w:eastAsia="Times New Roman" w:cs="Times New Roman"/>
          <w:szCs w:val="24"/>
        </w:rPr>
      </w:pPr>
      <w:r w:rsidRPr="002778A3">
        <w:rPr>
          <w:rFonts w:eastAsia="Times New Roman" w:cs="Times New Roman"/>
          <w:szCs w:val="24"/>
        </w:rPr>
        <w:t xml:space="preserve">formally notifying the intention to suspend payments and the reasons why and </w:t>
      </w:r>
    </w:p>
    <w:p w14:paraId="253F1D62" w14:textId="77777777" w:rsidR="000E4A3C" w:rsidRPr="002778A3" w:rsidRDefault="000E4A3C" w:rsidP="00A15B01">
      <w:pPr>
        <w:numPr>
          <w:ilvl w:val="0"/>
          <w:numId w:val="10"/>
        </w:numPr>
        <w:rPr>
          <w:rFonts w:eastAsia="Times New Roman" w:cs="Times New Roman"/>
          <w:szCs w:val="24"/>
        </w:rPr>
      </w:pPr>
      <w:r w:rsidRPr="002778A3">
        <w:rPr>
          <w:rFonts w:eastAsia="Times New Roman" w:cs="Times New Roman"/>
          <w:szCs w:val="24"/>
        </w:rPr>
        <w:t>requesting observations within 30 days of receiving notification.</w:t>
      </w:r>
    </w:p>
    <w:p w14:paraId="0156F78C" w14:textId="77777777" w:rsidR="000E4A3C" w:rsidRPr="002778A3" w:rsidRDefault="000E4A3C" w:rsidP="000E4A3C">
      <w:pPr>
        <w:rPr>
          <w:rFonts w:cs="Times New Roman"/>
          <w:szCs w:val="24"/>
        </w:rPr>
      </w:pPr>
      <w:r w:rsidRPr="002778A3">
        <w:rPr>
          <w:rFonts w:eastAsia="Times New Roman" w:cs="Times New Roman"/>
          <w:szCs w:val="24"/>
          <w:lang w:eastAsia="en-GB"/>
        </w:rPr>
        <w:t>If the granting authority does not receive observations or decides to pursue the procedure despite the observations it has received</w:t>
      </w:r>
      <w:r w:rsidRPr="002778A3">
        <w:rPr>
          <w:rFonts w:cs="Times New Roman"/>
          <w:szCs w:val="24"/>
        </w:rPr>
        <w:t>, it will confirm the suspension (</w:t>
      </w:r>
      <w:r w:rsidRPr="002778A3">
        <w:rPr>
          <w:rFonts w:cs="Times New Roman"/>
          <w:b/>
          <w:szCs w:val="24"/>
        </w:rPr>
        <w:t>confirmation letter</w:t>
      </w:r>
      <w:r w:rsidRPr="002778A3">
        <w:rPr>
          <w:rFonts w:cs="Times New Roman"/>
          <w:szCs w:val="24"/>
        </w:rPr>
        <w:t xml:space="preserve">). </w:t>
      </w:r>
      <w:r w:rsidRPr="002778A3">
        <w:rPr>
          <w:rFonts w:eastAsia="Times New Roman" w:cs="Times New Roman"/>
          <w:szCs w:val="24"/>
          <w:lang w:eastAsia="en-GB"/>
        </w:rPr>
        <w:t xml:space="preserve">Otherwise, it will formally notify that the procedure is discontinued. </w:t>
      </w:r>
    </w:p>
    <w:p w14:paraId="7E5FF5D9" w14:textId="77777777" w:rsidR="000E4A3C" w:rsidRPr="002778A3" w:rsidRDefault="000E4A3C" w:rsidP="000E4A3C">
      <w:pPr>
        <w:tabs>
          <w:tab w:val="num" w:pos="360"/>
        </w:tabs>
        <w:rPr>
          <w:rFonts w:eastAsia="Times New Roman" w:cs="Times New Roman"/>
          <w:szCs w:val="24"/>
        </w:rPr>
      </w:pPr>
      <w:r w:rsidRPr="002778A3">
        <w:rPr>
          <w:rFonts w:eastAsia="Times New Roman" w:cs="Times New Roman"/>
          <w:szCs w:val="24"/>
        </w:rPr>
        <w:t xml:space="preserve">The suspension will </w:t>
      </w:r>
      <w:r w:rsidRPr="002778A3">
        <w:rPr>
          <w:rFonts w:eastAsia="Times New Roman" w:cs="Times New Roman"/>
          <w:b/>
          <w:szCs w:val="24"/>
        </w:rPr>
        <w:t>take effect</w:t>
      </w:r>
      <w:r w:rsidRPr="002778A3">
        <w:rPr>
          <w:rFonts w:eastAsia="Times New Roman" w:cs="Times New Roman"/>
          <w:szCs w:val="24"/>
        </w:rPr>
        <w:t xml:space="preserve"> the day after the confirmation notification is sent. </w:t>
      </w:r>
    </w:p>
    <w:p w14:paraId="42677283" w14:textId="040337E5" w:rsidR="000E4A3C" w:rsidRPr="002778A3" w:rsidRDefault="000E4A3C" w:rsidP="000E4A3C">
      <w:pPr>
        <w:rPr>
          <w:rFonts w:eastAsia="Times New Roman" w:cs="Times New Roman"/>
          <w:szCs w:val="24"/>
        </w:rPr>
      </w:pPr>
      <w:r w:rsidRPr="002778A3">
        <w:rPr>
          <w:rFonts w:eastAsia="Times New Roman" w:cs="Times New Roman"/>
          <w:szCs w:val="24"/>
          <w:lang w:eastAsia="en-GB"/>
        </w:rPr>
        <w:t xml:space="preserve">If the conditions for resuming payments are met, the suspension will be </w:t>
      </w:r>
      <w:r w:rsidRPr="002778A3">
        <w:rPr>
          <w:rFonts w:eastAsia="Times New Roman" w:cs="Times New Roman"/>
          <w:b/>
          <w:szCs w:val="24"/>
          <w:lang w:eastAsia="en-GB"/>
        </w:rPr>
        <w:t>lifted</w:t>
      </w:r>
      <w:r w:rsidRPr="002778A3">
        <w:rPr>
          <w:rFonts w:eastAsia="Times New Roman" w:cs="Times New Roman"/>
          <w:szCs w:val="24"/>
          <w:lang w:eastAsia="en-GB"/>
        </w:rPr>
        <w:t xml:space="preserve">. The granting authority will formally notify the beneficiary and </w:t>
      </w:r>
      <w:r w:rsidRPr="002778A3">
        <w:rPr>
          <w:rFonts w:eastAsia="Times New Roman" w:cs="Times New Roman"/>
          <w:szCs w:val="24"/>
        </w:rPr>
        <w:t>set the suspension end date</w:t>
      </w:r>
      <w:r w:rsidRPr="002778A3">
        <w:rPr>
          <w:rFonts w:eastAsia="Times New Roman" w:cs="Times New Roman"/>
          <w:szCs w:val="24"/>
          <w:lang w:eastAsia="en-GB"/>
        </w:rPr>
        <w:t xml:space="preserve">. </w:t>
      </w:r>
      <w:r w:rsidRPr="002778A3" w:rsidDel="00510F90">
        <w:rPr>
          <w:rFonts w:eastAsia="Times New Roman" w:cs="Times New Roman"/>
          <w:szCs w:val="24"/>
        </w:rPr>
        <w:t xml:space="preserve"> </w:t>
      </w:r>
    </w:p>
    <w:p w14:paraId="15A0F684" w14:textId="0A840C42" w:rsidR="000E4A3C" w:rsidRPr="002778A3" w:rsidRDefault="000E4A3C" w:rsidP="000E4A3C">
      <w:pPr>
        <w:rPr>
          <w:rFonts w:eastAsia="Times New Roman" w:cs="Times New Roman"/>
          <w:i/>
          <w:szCs w:val="24"/>
        </w:rPr>
      </w:pPr>
      <w:r w:rsidRPr="002778A3">
        <w:rPr>
          <w:rFonts w:eastAsia="Times New Roman" w:cs="Times New Roman"/>
          <w:szCs w:val="24"/>
        </w:rPr>
        <w:t xml:space="preserve">During the suspension, no prefinancing will be paid to the </w:t>
      </w:r>
      <w:r w:rsidR="00D208F9">
        <w:rPr>
          <w:rFonts w:eastAsia="Times New Roman" w:cs="Times New Roman"/>
          <w:szCs w:val="24"/>
        </w:rPr>
        <w:t>beneficiary</w:t>
      </w:r>
      <w:r w:rsidRPr="002778A3">
        <w:rPr>
          <w:rFonts w:eastAsia="Times New Roman" w:cs="Times New Roman"/>
          <w:szCs w:val="24"/>
        </w:rPr>
        <w:t xml:space="preserve">. </w:t>
      </w:r>
    </w:p>
    <w:p w14:paraId="5B1DE125" w14:textId="77777777" w:rsidR="000E4A3C" w:rsidRPr="002778A3" w:rsidRDefault="000E4A3C" w:rsidP="000E4A3C">
      <w:pPr>
        <w:pStyle w:val="Heading4"/>
        <w:rPr>
          <w:rFonts w:ascii="Times New Roman" w:hAnsi="Times New Roman" w:cs="Times New Roman"/>
          <w:lang w:eastAsia="en-GB"/>
        </w:rPr>
      </w:pPr>
      <w:bookmarkStart w:id="971" w:name="_Toc97092421"/>
      <w:bookmarkStart w:id="972" w:name="_Toc530035931"/>
      <w:bookmarkStart w:id="973" w:name="_Toc435109078"/>
      <w:bookmarkStart w:id="974" w:name="_Toc524697249"/>
      <w:bookmarkStart w:id="975" w:name="_Toc529197785"/>
      <w:bookmarkStart w:id="976" w:name="_Toc24116180"/>
      <w:bookmarkStart w:id="977" w:name="_Toc24126659"/>
      <w:bookmarkStart w:id="978" w:name="_Toc88829448"/>
      <w:bookmarkStart w:id="979" w:name="_Toc90290988"/>
      <w:bookmarkStart w:id="980" w:name="_Toc130290895"/>
      <w:bookmarkStart w:id="981" w:name="_Toc221892249"/>
      <w:r w:rsidRPr="002778A3">
        <w:rPr>
          <w:rFonts w:ascii="Times New Roman" w:hAnsi="Times New Roman" w:cs="Times New Roman"/>
          <w:lang w:eastAsia="en-GB"/>
        </w:rPr>
        <w:t xml:space="preserve">ARTICLE 31 </w:t>
      </w:r>
      <w:r w:rsidRPr="002778A3">
        <w:rPr>
          <w:rFonts w:ascii="Times New Roman" w:hAnsi="Times New Roman" w:cs="Times New Roman"/>
        </w:rPr>
        <w:t>—</w:t>
      </w:r>
      <w:r w:rsidRPr="002778A3">
        <w:rPr>
          <w:rFonts w:ascii="Times New Roman" w:hAnsi="Times New Roman" w:cs="Times New Roman"/>
          <w:lang w:eastAsia="en-GB"/>
        </w:rPr>
        <w:t xml:space="preserve"> GRANT AGREEMENT SUSPENSION</w:t>
      </w:r>
      <w:bookmarkEnd w:id="971"/>
      <w:bookmarkEnd w:id="972"/>
      <w:bookmarkEnd w:id="973"/>
      <w:bookmarkEnd w:id="974"/>
      <w:bookmarkEnd w:id="975"/>
      <w:bookmarkEnd w:id="976"/>
      <w:bookmarkEnd w:id="977"/>
      <w:bookmarkEnd w:id="978"/>
      <w:bookmarkEnd w:id="979"/>
      <w:bookmarkEnd w:id="980"/>
      <w:bookmarkEnd w:id="981"/>
      <w:r w:rsidRPr="002778A3">
        <w:rPr>
          <w:rFonts w:ascii="Times New Roman" w:hAnsi="Times New Roman" w:cs="Times New Roman"/>
          <w:lang w:eastAsia="en-GB"/>
        </w:rPr>
        <w:t xml:space="preserve"> </w:t>
      </w:r>
    </w:p>
    <w:p w14:paraId="24533550" w14:textId="06D6FF12" w:rsidR="000E4A3C" w:rsidRPr="002778A3" w:rsidRDefault="000E4A3C" w:rsidP="000E4A3C">
      <w:pPr>
        <w:pStyle w:val="Heading5"/>
        <w:rPr>
          <w:rFonts w:cs="Times New Roman"/>
        </w:rPr>
      </w:pPr>
      <w:bookmarkStart w:id="982" w:name="_Toc435109079"/>
      <w:bookmarkStart w:id="983" w:name="_Toc529197786"/>
      <w:bookmarkStart w:id="984" w:name="_Toc24116181"/>
      <w:bookmarkStart w:id="985" w:name="_Toc24126660"/>
      <w:bookmarkStart w:id="986" w:name="_Toc88829449"/>
      <w:bookmarkStart w:id="987" w:name="_Toc90290989"/>
      <w:bookmarkStart w:id="988" w:name="_Toc130290896"/>
      <w:bookmarkStart w:id="989" w:name="_Toc221892250"/>
      <w:r w:rsidRPr="002778A3">
        <w:rPr>
          <w:rFonts w:cs="Times New Roman"/>
        </w:rPr>
        <w:t>31.1</w:t>
      </w:r>
      <w:r w:rsidRPr="002778A3">
        <w:rPr>
          <w:rFonts w:cs="Times New Roman"/>
        </w:rPr>
        <w:tab/>
      </w:r>
      <w:r w:rsidR="00E14ECD">
        <w:rPr>
          <w:rFonts w:cs="Times New Roman"/>
        </w:rPr>
        <w:t>Beneficiary</w:t>
      </w:r>
      <w:r w:rsidRPr="002778A3">
        <w:rPr>
          <w:rFonts w:cs="Times New Roman"/>
        </w:rPr>
        <w:t>-requested GA suspension</w:t>
      </w:r>
      <w:bookmarkEnd w:id="982"/>
      <w:bookmarkEnd w:id="983"/>
      <w:bookmarkEnd w:id="984"/>
      <w:bookmarkEnd w:id="985"/>
      <w:bookmarkEnd w:id="986"/>
      <w:bookmarkEnd w:id="987"/>
      <w:bookmarkEnd w:id="988"/>
      <w:bookmarkEnd w:id="989"/>
    </w:p>
    <w:p w14:paraId="273114FB" w14:textId="77777777" w:rsidR="000E4A3C" w:rsidRPr="002778A3" w:rsidRDefault="000E4A3C" w:rsidP="000E4A3C">
      <w:pPr>
        <w:rPr>
          <w:rFonts w:eastAsia="Times New Roman" w:cs="Times New Roman"/>
          <w:b/>
          <w:szCs w:val="24"/>
          <w:lang w:eastAsia="en-GB"/>
        </w:rPr>
      </w:pPr>
      <w:r w:rsidRPr="002778A3">
        <w:rPr>
          <w:rFonts w:eastAsia="Times New Roman" w:cs="Times New Roman"/>
          <w:b/>
          <w:szCs w:val="24"/>
          <w:lang w:eastAsia="en-GB"/>
        </w:rPr>
        <w:t>31.1.1 Conditions and procedure</w:t>
      </w:r>
    </w:p>
    <w:p w14:paraId="20FEAFA3" w14:textId="010406C5"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 xml:space="preserve">The </w:t>
      </w:r>
      <w:r w:rsidR="00D208F9">
        <w:rPr>
          <w:rFonts w:eastAsia="Times New Roman" w:cs="Times New Roman"/>
          <w:szCs w:val="24"/>
          <w:lang w:eastAsia="en-GB"/>
        </w:rPr>
        <w:t>beneficiary</w:t>
      </w:r>
      <w:r w:rsidRPr="002778A3">
        <w:rPr>
          <w:rFonts w:eastAsia="Times New Roman" w:cs="Times New Roman"/>
          <w:szCs w:val="24"/>
          <w:lang w:eastAsia="en-GB"/>
        </w:rPr>
        <w:t xml:space="preserve"> may request the suspension of the grant or any part of it, if exceptional circumstances </w:t>
      </w:r>
      <w:r w:rsidRPr="002778A3">
        <w:rPr>
          <w:rFonts w:cs="Times New Roman"/>
          <w:bCs/>
          <w:szCs w:val="24"/>
        </w:rPr>
        <w:t>—</w:t>
      </w:r>
      <w:r w:rsidRPr="002778A3">
        <w:rPr>
          <w:rFonts w:eastAsia="Times New Roman" w:cs="Times New Roman"/>
          <w:szCs w:val="24"/>
          <w:lang w:eastAsia="en-GB"/>
        </w:rPr>
        <w:t xml:space="preserve"> in particular </w:t>
      </w:r>
      <w:r w:rsidRPr="002778A3">
        <w:rPr>
          <w:rFonts w:eastAsia="Times New Roman" w:cs="Times New Roman"/>
          <w:i/>
          <w:szCs w:val="24"/>
          <w:lang w:eastAsia="en-GB"/>
        </w:rPr>
        <w:t xml:space="preserve">force majeure </w:t>
      </w:r>
      <w:r w:rsidRPr="002778A3">
        <w:rPr>
          <w:rFonts w:eastAsia="Times New Roman" w:cs="Times New Roman"/>
          <w:szCs w:val="24"/>
          <w:lang w:eastAsia="en-GB"/>
        </w:rPr>
        <w:t xml:space="preserve">(see Article 35) </w:t>
      </w:r>
      <w:r w:rsidRPr="002778A3">
        <w:rPr>
          <w:rFonts w:cs="Times New Roman"/>
          <w:bCs/>
          <w:szCs w:val="24"/>
        </w:rPr>
        <w:t>—</w:t>
      </w:r>
      <w:r w:rsidRPr="002778A3">
        <w:rPr>
          <w:rFonts w:eastAsia="Times New Roman" w:cs="Times New Roman"/>
          <w:szCs w:val="24"/>
          <w:lang w:eastAsia="en-GB"/>
        </w:rPr>
        <w:t xml:space="preserve"> make implementation impossible or excessively difficult. </w:t>
      </w:r>
    </w:p>
    <w:p w14:paraId="65A4BA82" w14:textId="12847402"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 xml:space="preserve">The </w:t>
      </w:r>
      <w:r w:rsidR="00147912">
        <w:rPr>
          <w:rFonts w:eastAsia="Times New Roman" w:cs="Times New Roman"/>
          <w:szCs w:val="24"/>
          <w:lang w:eastAsia="en-GB"/>
        </w:rPr>
        <w:t>beneficiary</w:t>
      </w:r>
      <w:r w:rsidRPr="002778A3">
        <w:rPr>
          <w:rFonts w:eastAsia="Times New Roman" w:cs="Times New Roman"/>
          <w:szCs w:val="24"/>
          <w:lang w:eastAsia="en-GB"/>
        </w:rPr>
        <w:t xml:space="preserve"> must submit a request for </w:t>
      </w:r>
      <w:r w:rsidRPr="002778A3">
        <w:rPr>
          <w:rFonts w:eastAsia="Times New Roman" w:cs="Times New Roman"/>
          <w:b/>
          <w:szCs w:val="24"/>
          <w:lang w:eastAsia="en-GB"/>
        </w:rPr>
        <w:t xml:space="preserve">amendment </w:t>
      </w:r>
      <w:r w:rsidRPr="002778A3">
        <w:rPr>
          <w:rFonts w:eastAsia="Times New Roman" w:cs="Times New Roman"/>
          <w:szCs w:val="24"/>
          <w:lang w:eastAsia="en-GB"/>
        </w:rPr>
        <w:t>(see Article 39), with:</w:t>
      </w:r>
    </w:p>
    <w:p w14:paraId="7B93F333" w14:textId="77777777" w:rsidR="000E4A3C" w:rsidRPr="002778A3" w:rsidRDefault="000E4A3C" w:rsidP="00A15B01">
      <w:pPr>
        <w:numPr>
          <w:ilvl w:val="0"/>
          <w:numId w:val="15"/>
        </w:numPr>
        <w:rPr>
          <w:rFonts w:eastAsia="Times New Roman" w:cs="Times New Roman"/>
          <w:szCs w:val="24"/>
          <w:lang w:eastAsia="en-GB"/>
        </w:rPr>
      </w:pPr>
      <w:r w:rsidRPr="002778A3">
        <w:rPr>
          <w:rFonts w:eastAsia="Times New Roman" w:cs="Times New Roman"/>
          <w:szCs w:val="24"/>
          <w:lang w:eastAsia="en-GB"/>
        </w:rPr>
        <w:t xml:space="preserve">the reasons why </w:t>
      </w:r>
    </w:p>
    <w:p w14:paraId="75E5F3E5" w14:textId="77777777" w:rsidR="000E4A3C" w:rsidRPr="002778A3" w:rsidRDefault="000E4A3C" w:rsidP="00A15B01">
      <w:pPr>
        <w:numPr>
          <w:ilvl w:val="0"/>
          <w:numId w:val="15"/>
        </w:numPr>
        <w:rPr>
          <w:rFonts w:eastAsia="Times New Roman" w:cs="Times New Roman"/>
          <w:szCs w:val="24"/>
          <w:lang w:eastAsia="en-GB"/>
        </w:rPr>
      </w:pPr>
      <w:r w:rsidRPr="002778A3">
        <w:rPr>
          <w:rFonts w:eastAsia="Times New Roman" w:cs="Times New Roman"/>
          <w:szCs w:val="24"/>
          <w:lang w:eastAsia="en-GB"/>
        </w:rPr>
        <w:t>the date the suspension takes effect; this date may be before the date of the submission of the amendment request and</w:t>
      </w:r>
    </w:p>
    <w:p w14:paraId="11CA8883" w14:textId="77777777" w:rsidR="000E4A3C" w:rsidRPr="002778A3" w:rsidRDefault="000E4A3C" w:rsidP="00A15B01">
      <w:pPr>
        <w:numPr>
          <w:ilvl w:val="0"/>
          <w:numId w:val="15"/>
        </w:numPr>
        <w:rPr>
          <w:rFonts w:eastAsia="Times New Roman" w:cs="Times New Roman"/>
          <w:szCs w:val="24"/>
          <w:lang w:eastAsia="en-GB"/>
        </w:rPr>
      </w:pPr>
      <w:r w:rsidRPr="002778A3">
        <w:rPr>
          <w:rFonts w:eastAsia="Times New Roman" w:cs="Times New Roman"/>
          <w:szCs w:val="24"/>
          <w:lang w:eastAsia="en-GB"/>
        </w:rPr>
        <w:t>the expected date of resumption.</w:t>
      </w:r>
    </w:p>
    <w:p w14:paraId="21E3C7DB" w14:textId="77777777" w:rsidR="000E4A3C" w:rsidRPr="002778A3" w:rsidRDefault="000E4A3C" w:rsidP="000E4A3C">
      <w:pPr>
        <w:tabs>
          <w:tab w:val="left" w:pos="0"/>
        </w:tabs>
        <w:rPr>
          <w:rFonts w:eastAsia="Times New Roman" w:cs="Times New Roman"/>
          <w:szCs w:val="24"/>
          <w:lang w:eastAsia="en-GB"/>
        </w:rPr>
      </w:pPr>
      <w:r w:rsidRPr="002778A3">
        <w:rPr>
          <w:rFonts w:eastAsia="Times New Roman" w:cs="Times New Roman"/>
          <w:szCs w:val="24"/>
          <w:lang w:eastAsia="en-GB"/>
        </w:rPr>
        <w:t xml:space="preserve">The suspension will </w:t>
      </w:r>
      <w:r w:rsidRPr="002778A3">
        <w:rPr>
          <w:rFonts w:eastAsia="Times New Roman" w:cs="Times New Roman"/>
          <w:b/>
          <w:szCs w:val="24"/>
          <w:lang w:eastAsia="en-GB"/>
        </w:rPr>
        <w:t>take effect</w:t>
      </w:r>
      <w:r w:rsidRPr="002778A3">
        <w:rPr>
          <w:rFonts w:eastAsia="Times New Roman" w:cs="Times New Roman"/>
          <w:szCs w:val="24"/>
          <w:lang w:eastAsia="en-GB"/>
        </w:rPr>
        <w:t xml:space="preserve"> on the day specified in the amendment.</w:t>
      </w:r>
    </w:p>
    <w:p w14:paraId="3A76F43A" w14:textId="7E632C4B"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 xml:space="preserve">Once circumstances allow for implementation to resume, the </w:t>
      </w:r>
      <w:r w:rsidR="00147912">
        <w:rPr>
          <w:rFonts w:eastAsia="Times New Roman" w:cs="Times New Roman"/>
          <w:szCs w:val="24"/>
          <w:lang w:eastAsia="en-GB"/>
        </w:rPr>
        <w:t>beneficiary</w:t>
      </w:r>
      <w:r w:rsidRPr="002778A3">
        <w:rPr>
          <w:rFonts w:eastAsia="Times New Roman" w:cs="Times New Roman"/>
          <w:szCs w:val="24"/>
          <w:lang w:eastAsia="en-GB"/>
        </w:rPr>
        <w:t xml:space="preserve"> must immediately request another </w:t>
      </w:r>
      <w:r w:rsidRPr="002778A3">
        <w:rPr>
          <w:rFonts w:eastAsia="Times New Roman" w:cs="Times New Roman"/>
          <w:b/>
          <w:szCs w:val="24"/>
          <w:lang w:eastAsia="en-GB"/>
        </w:rPr>
        <w:t>amendment</w:t>
      </w:r>
      <w:r w:rsidRPr="002778A3">
        <w:rPr>
          <w:rFonts w:eastAsia="Times New Roman" w:cs="Times New Roman"/>
          <w:szCs w:val="24"/>
          <w:lang w:eastAsia="en-GB"/>
        </w:rPr>
        <w:t xml:space="preserve"> of the Agreement to set the suspension end date, the resumption date (one day after suspension end date), extend the duration and make other changes necessary to adapt the action to the new situation (see Article 39) </w:t>
      </w:r>
      <w:r w:rsidRPr="002778A3">
        <w:rPr>
          <w:rFonts w:cs="Times New Roman"/>
          <w:bCs/>
          <w:szCs w:val="24"/>
        </w:rPr>
        <w:t xml:space="preserve">— </w:t>
      </w:r>
      <w:r w:rsidRPr="002778A3">
        <w:rPr>
          <w:rFonts w:eastAsia="Times New Roman" w:cs="Times New Roman"/>
          <w:szCs w:val="24"/>
          <w:lang w:eastAsia="en-GB"/>
        </w:rPr>
        <w:t xml:space="preserve">unless the grant has been terminated (see Article 32). The suspension will be </w:t>
      </w:r>
      <w:r w:rsidRPr="002778A3">
        <w:rPr>
          <w:rFonts w:eastAsia="Times New Roman" w:cs="Times New Roman"/>
          <w:b/>
          <w:szCs w:val="24"/>
          <w:lang w:eastAsia="en-GB"/>
        </w:rPr>
        <w:t>lifted</w:t>
      </w:r>
      <w:r w:rsidRPr="002778A3">
        <w:rPr>
          <w:rFonts w:eastAsia="Times New Roman" w:cs="Times New Roman"/>
          <w:szCs w:val="24"/>
          <w:lang w:eastAsia="en-GB"/>
        </w:rPr>
        <w:t xml:space="preserve"> with effect from the suspension end date set out in the amendment. This date may be before the date of the submission of the amendment request. </w:t>
      </w:r>
    </w:p>
    <w:p w14:paraId="042CB06E" w14:textId="3DA72E19" w:rsidR="00315D59" w:rsidRPr="002778A3" w:rsidRDefault="000E4A3C" w:rsidP="000E4A3C">
      <w:pPr>
        <w:rPr>
          <w:rFonts w:eastAsia="Times New Roman" w:cs="Times New Roman"/>
          <w:szCs w:val="24"/>
          <w:lang w:eastAsia="en-GB"/>
        </w:rPr>
      </w:pPr>
      <w:r w:rsidRPr="002778A3">
        <w:rPr>
          <w:rFonts w:eastAsia="Times New Roman" w:cs="Times New Roman"/>
          <w:szCs w:val="24"/>
        </w:rPr>
        <w:t>During the suspension, no pre</w:t>
      </w:r>
      <w:r w:rsidR="00691A22">
        <w:rPr>
          <w:rFonts w:eastAsia="Times New Roman" w:cs="Times New Roman"/>
          <w:szCs w:val="24"/>
        </w:rPr>
        <w:t>-</w:t>
      </w:r>
      <w:r w:rsidRPr="002778A3">
        <w:rPr>
          <w:rFonts w:eastAsia="Times New Roman" w:cs="Times New Roman"/>
          <w:szCs w:val="24"/>
        </w:rPr>
        <w:t xml:space="preserve">financing will be paid. </w:t>
      </w:r>
      <w:r w:rsidR="00AE5DFE" w:rsidRPr="00AE5DFE">
        <w:rPr>
          <w:rFonts w:eastAsia="Times New Roman"/>
          <w:szCs w:val="24"/>
        </w:rPr>
        <w:t xml:space="preserve">Moreover, </w:t>
      </w:r>
      <w:r w:rsidR="00AE5DFE" w:rsidRPr="00AE5DFE">
        <w:rPr>
          <w:rFonts w:eastAsia="Times New Roman"/>
          <w:szCs w:val="24"/>
          <w:lang w:eastAsia="en-GB"/>
        </w:rPr>
        <w:t xml:space="preserve">no </w:t>
      </w:r>
      <w:r w:rsidR="00AE5DFE" w:rsidRPr="00AE5DFE">
        <w:rPr>
          <w:rFonts w:eastAsia="Times New Roman"/>
          <w:lang w:eastAsia="en-GB"/>
        </w:rPr>
        <w:t>units may be implemented.</w:t>
      </w:r>
      <w:r w:rsidR="00AE5DFE" w:rsidRPr="00AE5DFE">
        <w:rPr>
          <w:rFonts w:eastAsia="Times New Roman"/>
          <w:szCs w:val="24"/>
          <w:lang w:eastAsia="en-GB"/>
        </w:rPr>
        <w:t xml:space="preserve"> Ongoing units must be interrupted and no new units may be started. </w:t>
      </w:r>
      <w:r w:rsidRPr="002778A3">
        <w:rPr>
          <w:rFonts w:eastAsia="Times New Roman" w:cs="Times New Roman"/>
          <w:szCs w:val="24"/>
          <w:lang w:eastAsia="en-GB"/>
        </w:rPr>
        <w:t>Costs incurred or contributions for activities implemented during grant suspension are not eligible (see Article 6.3).</w:t>
      </w:r>
    </w:p>
    <w:p w14:paraId="67455221" w14:textId="37F85D8A" w:rsidR="000E4A3C" w:rsidRPr="002778A3" w:rsidRDefault="000E4A3C" w:rsidP="000E4A3C">
      <w:pPr>
        <w:pStyle w:val="Heading5"/>
        <w:rPr>
          <w:rFonts w:cs="Times New Roman"/>
        </w:rPr>
      </w:pPr>
      <w:bookmarkStart w:id="990" w:name="_Toc529197787"/>
      <w:bookmarkStart w:id="991" w:name="_Toc435109080"/>
      <w:bookmarkStart w:id="992" w:name="_Toc24116182"/>
      <w:bookmarkStart w:id="993" w:name="_Toc24126661"/>
      <w:bookmarkStart w:id="994" w:name="_Toc88829450"/>
      <w:bookmarkStart w:id="995" w:name="_Toc90290990"/>
      <w:bookmarkStart w:id="996" w:name="_Toc130290897"/>
      <w:bookmarkStart w:id="997" w:name="_Toc221892251"/>
      <w:r w:rsidRPr="002778A3">
        <w:rPr>
          <w:rFonts w:cs="Times New Roman"/>
        </w:rPr>
        <w:t>31.2</w:t>
      </w:r>
      <w:r w:rsidRPr="002778A3">
        <w:rPr>
          <w:rFonts w:cs="Times New Roman"/>
        </w:rPr>
        <w:tab/>
      </w:r>
      <w:r w:rsidR="005E3D3E">
        <w:rPr>
          <w:rFonts w:cs="Times New Roman"/>
        </w:rPr>
        <w:t>Granting Authority</w:t>
      </w:r>
      <w:r w:rsidRPr="002778A3">
        <w:rPr>
          <w:rFonts w:cs="Times New Roman"/>
        </w:rPr>
        <w:t>-initiated GA suspension</w:t>
      </w:r>
      <w:bookmarkEnd w:id="990"/>
      <w:bookmarkEnd w:id="991"/>
      <w:bookmarkEnd w:id="992"/>
      <w:bookmarkEnd w:id="993"/>
      <w:bookmarkEnd w:id="994"/>
      <w:bookmarkEnd w:id="995"/>
      <w:bookmarkEnd w:id="996"/>
      <w:bookmarkEnd w:id="997"/>
    </w:p>
    <w:p w14:paraId="696CA5B6" w14:textId="77777777" w:rsidR="000E4A3C" w:rsidRPr="002778A3" w:rsidRDefault="000E4A3C" w:rsidP="000E4A3C">
      <w:pPr>
        <w:tabs>
          <w:tab w:val="left" w:pos="1134"/>
        </w:tabs>
        <w:ind w:left="1134" w:hanging="1134"/>
        <w:rPr>
          <w:rFonts w:eastAsia="Times New Roman" w:cs="Times New Roman"/>
          <w:b/>
          <w:szCs w:val="24"/>
          <w:lang w:eastAsia="en-GB"/>
        </w:rPr>
      </w:pPr>
      <w:r w:rsidRPr="002778A3">
        <w:rPr>
          <w:rFonts w:eastAsia="Times New Roman" w:cs="Times New Roman"/>
          <w:b/>
          <w:szCs w:val="24"/>
          <w:lang w:eastAsia="en-GB"/>
        </w:rPr>
        <w:t>31.2.1</w:t>
      </w:r>
      <w:r w:rsidRPr="002778A3">
        <w:rPr>
          <w:rFonts w:eastAsia="Times New Roman" w:cs="Times New Roman"/>
          <w:szCs w:val="24"/>
          <w:lang w:eastAsia="en-GB"/>
        </w:rPr>
        <w:t xml:space="preserve"> </w:t>
      </w:r>
      <w:r w:rsidRPr="002778A3">
        <w:rPr>
          <w:rFonts w:eastAsia="Times New Roman" w:cs="Times New Roman"/>
          <w:b/>
          <w:szCs w:val="24"/>
          <w:lang w:eastAsia="en-GB"/>
        </w:rPr>
        <w:t>Conditions</w:t>
      </w:r>
    </w:p>
    <w:p w14:paraId="081E27BD" w14:textId="7777777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The granting authority may suspend the grant or any part of it, if:</w:t>
      </w:r>
    </w:p>
    <w:p w14:paraId="07E7315D" w14:textId="51A04614" w:rsidR="000E4A3C" w:rsidRPr="002778A3" w:rsidRDefault="00403E52" w:rsidP="005938A0">
      <w:pPr>
        <w:pStyle w:val="ListParagraph"/>
        <w:numPr>
          <w:ilvl w:val="0"/>
          <w:numId w:val="64"/>
        </w:numPr>
        <w:rPr>
          <w:color w:val="000000"/>
          <w:szCs w:val="24"/>
        </w:rPr>
      </w:pPr>
      <w:r>
        <w:rPr>
          <w:szCs w:val="24"/>
          <w:lang w:eastAsia="en-GB"/>
        </w:rPr>
        <w:t>the</w:t>
      </w:r>
      <w:r w:rsidRPr="002778A3">
        <w:rPr>
          <w:szCs w:val="24"/>
          <w:lang w:eastAsia="en-GB"/>
        </w:rPr>
        <w:t xml:space="preserve"> </w:t>
      </w:r>
      <w:r w:rsidR="000E4A3C" w:rsidRPr="002778A3">
        <w:rPr>
          <w:color w:val="000000"/>
          <w:szCs w:val="24"/>
          <w:lang w:eastAsia="en-GB"/>
        </w:rPr>
        <w:t>beneficiary (or a person having powers of representation, decision-making or control, or person essential for the award/implementation of the grant) has committed or is suspected of having committed:</w:t>
      </w:r>
    </w:p>
    <w:p w14:paraId="4B5D7D00" w14:textId="77777777" w:rsidR="000E4A3C" w:rsidRPr="002778A3" w:rsidRDefault="000E4A3C" w:rsidP="005938A0">
      <w:pPr>
        <w:pStyle w:val="ListParagraph"/>
        <w:numPr>
          <w:ilvl w:val="0"/>
          <w:numId w:val="33"/>
        </w:numPr>
        <w:ind w:left="1800"/>
        <w:rPr>
          <w:color w:val="000000"/>
          <w:szCs w:val="24"/>
        </w:rPr>
      </w:pPr>
      <w:r w:rsidRPr="002778A3">
        <w:rPr>
          <w:color w:val="000000"/>
          <w:szCs w:val="24"/>
          <w:lang w:eastAsia="en-GB"/>
        </w:rPr>
        <w:t xml:space="preserve">substantial errors, irregularities or fraud or </w:t>
      </w:r>
    </w:p>
    <w:p w14:paraId="5C913606" w14:textId="16B67966" w:rsidR="000E4A3C" w:rsidRPr="002778A3" w:rsidRDefault="000E4A3C" w:rsidP="005938A0">
      <w:pPr>
        <w:pStyle w:val="ListParagraph"/>
        <w:numPr>
          <w:ilvl w:val="0"/>
          <w:numId w:val="33"/>
        </w:numPr>
        <w:ind w:left="1800"/>
        <w:rPr>
          <w:color w:val="000000"/>
          <w:szCs w:val="24"/>
        </w:rPr>
      </w:pPr>
      <w:r w:rsidRPr="002778A3">
        <w:rPr>
          <w:szCs w:val="24"/>
          <w:lang w:eastAsia="en-GB"/>
        </w:rPr>
        <w:t>serious breach of obligations</w:t>
      </w:r>
      <w:r w:rsidRPr="002778A3">
        <w:rPr>
          <w:color w:val="000000"/>
          <w:szCs w:val="24"/>
          <w:lang w:eastAsia="en-GB"/>
        </w:rPr>
        <w:t xml:space="preserve"> under this Agreement</w:t>
      </w:r>
      <w:r w:rsidRPr="002778A3">
        <w:rPr>
          <w:szCs w:val="24"/>
          <w:lang w:eastAsia="en-GB"/>
        </w:rPr>
        <w:t xml:space="preserve"> or</w:t>
      </w:r>
      <w:r w:rsidRPr="002778A3">
        <w:rPr>
          <w:szCs w:val="24"/>
        </w:rPr>
        <w:t xml:space="preserve"> </w:t>
      </w:r>
      <w:r w:rsidRPr="002778A3">
        <w:rPr>
          <w:color w:val="000000"/>
          <w:szCs w:val="24"/>
          <w:lang w:eastAsia="en-GB"/>
        </w:rPr>
        <w:t xml:space="preserve">during its award (including improper implementation of the </w:t>
      </w:r>
      <w:r w:rsidR="00EE29D2">
        <w:rPr>
          <w:color w:val="000000"/>
          <w:szCs w:val="24"/>
          <w:lang w:eastAsia="en-GB"/>
        </w:rPr>
        <w:t>project</w:t>
      </w:r>
      <w:r w:rsidRPr="002778A3">
        <w:rPr>
          <w:color w:val="000000"/>
          <w:szCs w:val="24"/>
          <w:lang w:eastAsia="en-GB"/>
        </w:rPr>
        <w:t xml:space="preserve">, non-compliance with the call conditions, submission of false information, failure to provide required information, breach of ethics or security rules (if applicable), </w:t>
      </w:r>
      <w:r w:rsidR="007501C4" w:rsidRPr="007501C4">
        <w:rPr>
          <w:color w:val="000000"/>
          <w:szCs w:val="24"/>
          <w:lang w:eastAsia="en-GB"/>
        </w:rPr>
        <w:t xml:space="preserve">failing to cooperate with checks, reviews, audits and investigations, </w:t>
      </w:r>
      <w:r w:rsidRPr="002778A3">
        <w:rPr>
          <w:color w:val="000000"/>
          <w:szCs w:val="24"/>
          <w:lang w:eastAsia="en-GB"/>
        </w:rPr>
        <w:t>etc.), or</w:t>
      </w:r>
    </w:p>
    <w:p w14:paraId="49D279E4" w14:textId="1D2ED5CA" w:rsidR="000E4A3C" w:rsidRPr="002778A3" w:rsidRDefault="000E4A3C" w:rsidP="005938A0">
      <w:pPr>
        <w:pStyle w:val="ListParagraph"/>
        <w:numPr>
          <w:ilvl w:val="0"/>
          <w:numId w:val="64"/>
        </w:numPr>
        <w:rPr>
          <w:szCs w:val="24"/>
        </w:rPr>
      </w:pPr>
      <w:r w:rsidRPr="002778A3">
        <w:rPr>
          <w:color w:val="000000"/>
          <w:szCs w:val="24"/>
          <w:lang w:eastAsia="en-GB"/>
        </w:rPr>
        <w:t>extension of findings</w:t>
      </w:r>
      <w:r w:rsidR="00245262">
        <w:rPr>
          <w:color w:val="000000"/>
          <w:szCs w:val="24"/>
          <w:lang w:eastAsia="en-GB"/>
        </w:rPr>
        <w:t xml:space="preserve">: </w:t>
      </w:r>
      <w:r w:rsidR="00403E52">
        <w:rPr>
          <w:color w:val="000000"/>
          <w:szCs w:val="24"/>
          <w:lang w:eastAsia="en-GB"/>
        </w:rPr>
        <w:t>the</w:t>
      </w:r>
      <w:r w:rsidR="007501C4" w:rsidRPr="007501C4">
        <w:rPr>
          <w:color w:val="000000"/>
          <w:szCs w:val="24"/>
          <w:lang w:eastAsia="en-GB"/>
        </w:rPr>
        <w:t xml:space="preserve"> beneficiary (or a person having powers of representation, decision-making or control, or person essential for the award/implementation of the grant) has committed — in other EU grants awarded to it under similar conditions — systemic or recurrent errors, irregularities, fraud or serious breach of obligations that have a material impact on this grant (extension of findings; see Article 25.5)</w:t>
      </w:r>
    </w:p>
    <w:p w14:paraId="65C0090B" w14:textId="77777777" w:rsidR="000E4A3C" w:rsidRPr="002778A3" w:rsidRDefault="000E4A3C" w:rsidP="000E4A3C">
      <w:pPr>
        <w:tabs>
          <w:tab w:val="left" w:pos="1134"/>
        </w:tabs>
        <w:ind w:left="1134" w:hanging="1134"/>
        <w:rPr>
          <w:rFonts w:eastAsia="Times New Roman" w:cs="Times New Roman"/>
          <w:b/>
          <w:szCs w:val="24"/>
          <w:lang w:eastAsia="en-GB"/>
        </w:rPr>
      </w:pPr>
      <w:r w:rsidRPr="002778A3">
        <w:rPr>
          <w:rFonts w:eastAsia="Times New Roman" w:cs="Times New Roman"/>
          <w:b/>
          <w:szCs w:val="24"/>
          <w:lang w:eastAsia="en-GB"/>
        </w:rPr>
        <w:t>31.2.2 Procedure</w:t>
      </w:r>
    </w:p>
    <w:p w14:paraId="1327E4D5" w14:textId="29526BFB" w:rsidR="000E4A3C" w:rsidRPr="002778A3" w:rsidRDefault="000E4A3C" w:rsidP="000E4A3C">
      <w:pPr>
        <w:tabs>
          <w:tab w:val="left" w:pos="0"/>
        </w:tabs>
        <w:rPr>
          <w:rFonts w:eastAsia="Times New Roman" w:cs="Times New Roman"/>
          <w:szCs w:val="24"/>
          <w:lang w:eastAsia="en-GB"/>
        </w:rPr>
      </w:pPr>
      <w:r w:rsidRPr="002778A3">
        <w:rPr>
          <w:rFonts w:eastAsia="Times New Roman" w:cs="Times New Roman"/>
          <w:szCs w:val="24"/>
          <w:lang w:eastAsia="en-GB"/>
        </w:rPr>
        <w:t xml:space="preserve">Before suspending the grant, the granting authority will send a </w:t>
      </w:r>
      <w:r w:rsidRPr="002778A3">
        <w:rPr>
          <w:rFonts w:eastAsia="Times New Roman" w:cs="Times New Roman"/>
          <w:b/>
          <w:szCs w:val="24"/>
          <w:lang w:eastAsia="en-GB"/>
        </w:rPr>
        <w:t>pre-information letter</w:t>
      </w:r>
      <w:r w:rsidRPr="002778A3">
        <w:rPr>
          <w:rFonts w:eastAsia="Times New Roman" w:cs="Times New Roman"/>
          <w:szCs w:val="24"/>
          <w:lang w:eastAsia="en-GB"/>
        </w:rPr>
        <w:t xml:space="preserve"> to the </w:t>
      </w:r>
      <w:r w:rsidR="00147912">
        <w:rPr>
          <w:rFonts w:eastAsia="Times New Roman" w:cs="Times New Roman"/>
          <w:szCs w:val="24"/>
          <w:lang w:eastAsia="en-GB"/>
        </w:rPr>
        <w:t>beneficiary</w:t>
      </w:r>
      <w:r w:rsidRPr="002778A3">
        <w:rPr>
          <w:rFonts w:eastAsia="Times New Roman" w:cs="Times New Roman"/>
          <w:szCs w:val="24"/>
          <w:lang w:eastAsia="en-GB"/>
        </w:rPr>
        <w:t>:</w:t>
      </w:r>
    </w:p>
    <w:p w14:paraId="7C828030" w14:textId="77777777" w:rsidR="000E4A3C" w:rsidRPr="002778A3" w:rsidRDefault="000E4A3C" w:rsidP="00A15B01">
      <w:pPr>
        <w:numPr>
          <w:ilvl w:val="0"/>
          <w:numId w:val="11"/>
        </w:numPr>
        <w:tabs>
          <w:tab w:val="left" w:pos="0"/>
        </w:tabs>
        <w:rPr>
          <w:rFonts w:eastAsia="Times New Roman" w:cs="Times New Roman"/>
          <w:szCs w:val="24"/>
          <w:lang w:eastAsia="en-GB"/>
        </w:rPr>
      </w:pPr>
      <w:r w:rsidRPr="002778A3">
        <w:rPr>
          <w:rFonts w:eastAsia="Times New Roman" w:cs="Times New Roman"/>
          <w:szCs w:val="24"/>
          <w:lang w:eastAsia="en-GB"/>
        </w:rPr>
        <w:t xml:space="preserve">formally notifying the intention to suspend the grant and the reasons why and </w:t>
      </w:r>
    </w:p>
    <w:p w14:paraId="357CB636" w14:textId="77777777" w:rsidR="000E4A3C" w:rsidRPr="002778A3" w:rsidRDefault="000E4A3C" w:rsidP="00A15B01">
      <w:pPr>
        <w:numPr>
          <w:ilvl w:val="0"/>
          <w:numId w:val="11"/>
        </w:numPr>
        <w:tabs>
          <w:tab w:val="left" w:pos="0"/>
        </w:tabs>
        <w:rPr>
          <w:rFonts w:eastAsia="Times New Roman" w:cs="Times New Roman"/>
          <w:szCs w:val="24"/>
          <w:lang w:eastAsia="en-GB"/>
        </w:rPr>
      </w:pPr>
      <w:r w:rsidRPr="002778A3">
        <w:rPr>
          <w:rFonts w:eastAsia="Times New Roman" w:cs="Times New Roman"/>
          <w:szCs w:val="24"/>
          <w:lang w:eastAsia="en-GB"/>
        </w:rPr>
        <w:t xml:space="preserve">requesting </w:t>
      </w:r>
      <w:r w:rsidRPr="002778A3">
        <w:rPr>
          <w:rFonts w:eastAsia="Times New Roman" w:cs="Times New Roman"/>
          <w:szCs w:val="24"/>
        </w:rPr>
        <w:t xml:space="preserve">observations within 30 days of receiving notification. </w:t>
      </w:r>
    </w:p>
    <w:p w14:paraId="0C670A5D" w14:textId="77777777" w:rsidR="000E4A3C" w:rsidRPr="002778A3" w:rsidRDefault="000E4A3C" w:rsidP="000E4A3C">
      <w:pPr>
        <w:tabs>
          <w:tab w:val="left" w:pos="0"/>
        </w:tabs>
        <w:rPr>
          <w:rFonts w:cs="Times New Roman"/>
          <w:szCs w:val="24"/>
        </w:rPr>
      </w:pPr>
      <w:r w:rsidRPr="002778A3">
        <w:rPr>
          <w:rFonts w:eastAsia="Times New Roman" w:cs="Times New Roman"/>
          <w:szCs w:val="24"/>
          <w:lang w:eastAsia="en-GB"/>
        </w:rPr>
        <w:t>If the granting authority does not receive observations or decides to pursue the procedure despite the observations it has received</w:t>
      </w:r>
      <w:r w:rsidRPr="002778A3">
        <w:rPr>
          <w:rFonts w:cs="Times New Roman"/>
          <w:szCs w:val="24"/>
        </w:rPr>
        <w:t>, it will confirm the suspension (</w:t>
      </w:r>
      <w:r w:rsidRPr="002778A3">
        <w:rPr>
          <w:rFonts w:cs="Times New Roman"/>
          <w:b/>
          <w:szCs w:val="24"/>
        </w:rPr>
        <w:t>confirmation letter</w:t>
      </w:r>
      <w:r w:rsidRPr="002778A3">
        <w:rPr>
          <w:rFonts w:cs="Times New Roman"/>
          <w:szCs w:val="24"/>
        </w:rPr>
        <w:t xml:space="preserve">). </w:t>
      </w:r>
      <w:r w:rsidRPr="002778A3">
        <w:rPr>
          <w:rFonts w:eastAsia="Times New Roman" w:cs="Times New Roman"/>
          <w:szCs w:val="24"/>
          <w:lang w:eastAsia="en-GB"/>
        </w:rPr>
        <w:t xml:space="preserve">Otherwise, it will formally notify that the procedure is discontinued. </w:t>
      </w:r>
    </w:p>
    <w:p w14:paraId="680555F8" w14:textId="77777777" w:rsidR="000E4A3C" w:rsidRPr="002778A3" w:rsidRDefault="000E4A3C" w:rsidP="000E4A3C">
      <w:pPr>
        <w:tabs>
          <w:tab w:val="left" w:pos="0"/>
        </w:tabs>
        <w:rPr>
          <w:rFonts w:eastAsia="Times New Roman" w:cs="Times New Roman"/>
          <w:szCs w:val="24"/>
          <w:lang w:eastAsia="en-GB"/>
        </w:rPr>
      </w:pPr>
      <w:r w:rsidRPr="002778A3">
        <w:rPr>
          <w:rFonts w:eastAsia="Times New Roman" w:cs="Times New Roman"/>
          <w:szCs w:val="24"/>
          <w:lang w:eastAsia="en-GB"/>
        </w:rPr>
        <w:t xml:space="preserve">The suspension will </w:t>
      </w:r>
      <w:r w:rsidRPr="002778A3">
        <w:rPr>
          <w:rFonts w:eastAsia="Times New Roman" w:cs="Times New Roman"/>
          <w:b/>
          <w:szCs w:val="24"/>
          <w:lang w:eastAsia="en-GB"/>
        </w:rPr>
        <w:t>take effect</w:t>
      </w:r>
      <w:r w:rsidRPr="002778A3">
        <w:rPr>
          <w:rFonts w:eastAsia="Times New Roman" w:cs="Times New Roman"/>
          <w:szCs w:val="24"/>
          <w:lang w:eastAsia="en-GB"/>
        </w:rPr>
        <w:t xml:space="preserve"> the day after the </w:t>
      </w:r>
      <w:r w:rsidRPr="002778A3">
        <w:rPr>
          <w:rFonts w:eastAsia="Times New Roman" w:cs="Times New Roman"/>
          <w:szCs w:val="24"/>
        </w:rPr>
        <w:t>confirmation</w:t>
      </w:r>
      <w:r w:rsidRPr="002778A3">
        <w:rPr>
          <w:rFonts w:eastAsia="Times New Roman" w:cs="Times New Roman"/>
          <w:szCs w:val="24"/>
          <w:lang w:eastAsia="en-GB"/>
        </w:rPr>
        <w:t xml:space="preserve"> notification is sent (or on a later date specified in the notification).</w:t>
      </w:r>
    </w:p>
    <w:p w14:paraId="2FBFF02C" w14:textId="7002D7EE"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 xml:space="preserve">Once the conditions for resuming implementation of the </w:t>
      </w:r>
      <w:r w:rsidR="003D05FB">
        <w:rPr>
          <w:rFonts w:eastAsia="Times New Roman" w:cs="Times New Roman"/>
          <w:szCs w:val="24"/>
          <w:lang w:eastAsia="en-GB"/>
        </w:rPr>
        <w:t>project</w:t>
      </w:r>
      <w:r w:rsidR="003D05FB" w:rsidRPr="002778A3">
        <w:rPr>
          <w:rFonts w:eastAsia="Times New Roman" w:cs="Times New Roman"/>
          <w:szCs w:val="24"/>
          <w:lang w:eastAsia="en-GB"/>
        </w:rPr>
        <w:t xml:space="preserve"> </w:t>
      </w:r>
      <w:r w:rsidRPr="002778A3">
        <w:rPr>
          <w:rFonts w:eastAsia="Times New Roman" w:cs="Times New Roman"/>
          <w:szCs w:val="24"/>
          <w:lang w:eastAsia="en-GB"/>
        </w:rPr>
        <w:t xml:space="preserve">are met, the granting authority will formally notify the </w:t>
      </w:r>
      <w:r w:rsidR="00147912">
        <w:rPr>
          <w:rFonts w:eastAsia="Times New Roman" w:cs="Times New Roman"/>
          <w:szCs w:val="24"/>
          <w:lang w:eastAsia="en-GB"/>
        </w:rPr>
        <w:t>beneficiary</w:t>
      </w:r>
      <w:r w:rsidRPr="002778A3">
        <w:rPr>
          <w:rFonts w:eastAsia="Times New Roman" w:cs="Times New Roman"/>
          <w:szCs w:val="24"/>
          <w:lang w:eastAsia="en-GB"/>
        </w:rPr>
        <w:t xml:space="preserve"> a </w:t>
      </w:r>
      <w:r w:rsidRPr="002778A3">
        <w:rPr>
          <w:rFonts w:eastAsia="Times New Roman" w:cs="Times New Roman"/>
          <w:b/>
          <w:szCs w:val="24"/>
          <w:lang w:eastAsia="en-GB"/>
        </w:rPr>
        <w:t>lifting of suspension letter</w:t>
      </w:r>
      <w:r w:rsidRPr="002778A3">
        <w:rPr>
          <w:rFonts w:eastAsia="Times New Roman" w:cs="Times New Roman"/>
          <w:szCs w:val="24"/>
          <w:lang w:eastAsia="en-GB"/>
        </w:rPr>
        <w:t xml:space="preserve">, in which it will set the suspension end date and invite the </w:t>
      </w:r>
      <w:r w:rsidR="00147912">
        <w:rPr>
          <w:rFonts w:eastAsia="Times New Roman" w:cs="Times New Roman"/>
          <w:szCs w:val="24"/>
          <w:lang w:eastAsia="en-GB"/>
        </w:rPr>
        <w:t>beneficiary</w:t>
      </w:r>
      <w:r w:rsidRPr="002778A3">
        <w:rPr>
          <w:rFonts w:eastAsia="Times New Roman" w:cs="Times New Roman"/>
          <w:szCs w:val="24"/>
          <w:lang w:eastAsia="en-GB"/>
        </w:rPr>
        <w:t xml:space="preserve"> to request an amendment of the Agreement to set the resumption date (one day after suspension end date), extend the duration and make other changes necessary to adapt the </w:t>
      </w:r>
      <w:r w:rsidR="005231EE">
        <w:rPr>
          <w:rFonts w:eastAsia="Times New Roman" w:cs="Times New Roman"/>
          <w:szCs w:val="24"/>
          <w:lang w:eastAsia="en-GB"/>
        </w:rPr>
        <w:t>project</w:t>
      </w:r>
      <w:r w:rsidR="005231EE" w:rsidRPr="002778A3">
        <w:rPr>
          <w:rFonts w:eastAsia="Times New Roman" w:cs="Times New Roman"/>
          <w:szCs w:val="24"/>
          <w:lang w:eastAsia="en-GB"/>
        </w:rPr>
        <w:t xml:space="preserve"> </w:t>
      </w:r>
      <w:r w:rsidRPr="002778A3">
        <w:rPr>
          <w:rFonts w:eastAsia="Times New Roman" w:cs="Times New Roman"/>
          <w:szCs w:val="24"/>
          <w:lang w:eastAsia="en-GB"/>
        </w:rPr>
        <w:t>to the new situation (see Article 39)</w:t>
      </w:r>
      <w:r w:rsidRPr="002778A3">
        <w:rPr>
          <w:rFonts w:cs="Times New Roman"/>
          <w:bCs/>
          <w:szCs w:val="24"/>
        </w:rPr>
        <w:t xml:space="preserve"> — unless the grant has been terminated (see Article 32)</w:t>
      </w:r>
      <w:r w:rsidRPr="002778A3">
        <w:rPr>
          <w:rFonts w:eastAsia="Times New Roman" w:cs="Times New Roman"/>
          <w:szCs w:val="24"/>
          <w:lang w:eastAsia="en-GB"/>
        </w:rPr>
        <w:t xml:space="preserve">. The suspension will be </w:t>
      </w:r>
      <w:r w:rsidRPr="002778A3">
        <w:rPr>
          <w:rFonts w:eastAsia="Times New Roman" w:cs="Times New Roman"/>
          <w:b/>
          <w:szCs w:val="24"/>
          <w:lang w:eastAsia="en-GB"/>
        </w:rPr>
        <w:t>lifted</w:t>
      </w:r>
      <w:r w:rsidRPr="002778A3">
        <w:rPr>
          <w:rFonts w:eastAsia="Times New Roman" w:cs="Times New Roman"/>
          <w:szCs w:val="24"/>
          <w:lang w:eastAsia="en-GB"/>
        </w:rPr>
        <w:t xml:space="preserve"> with effect from the suspension end date set out in the lifting of suspension letter. This date may be before the date on which the letter is sent. </w:t>
      </w:r>
    </w:p>
    <w:p w14:paraId="716DA318" w14:textId="1D933C3D" w:rsidR="000E4A3C" w:rsidRPr="002778A3" w:rsidRDefault="000E4A3C" w:rsidP="000E4A3C">
      <w:pPr>
        <w:rPr>
          <w:rFonts w:eastAsia="Times New Roman" w:cs="Times New Roman"/>
          <w:szCs w:val="24"/>
          <w:lang w:eastAsia="en-GB"/>
        </w:rPr>
      </w:pPr>
      <w:r w:rsidRPr="002778A3">
        <w:rPr>
          <w:rFonts w:eastAsia="Times New Roman" w:cs="Times New Roman"/>
          <w:szCs w:val="24"/>
        </w:rPr>
        <w:t>During the suspension, no pre</w:t>
      </w:r>
      <w:r w:rsidR="00691A22">
        <w:rPr>
          <w:rFonts w:eastAsia="Times New Roman" w:cs="Times New Roman"/>
          <w:szCs w:val="24"/>
        </w:rPr>
        <w:t>-</w:t>
      </w:r>
      <w:r w:rsidRPr="002778A3">
        <w:rPr>
          <w:rFonts w:eastAsia="Times New Roman" w:cs="Times New Roman"/>
          <w:szCs w:val="24"/>
        </w:rPr>
        <w:t xml:space="preserve">financing will be paid. </w:t>
      </w:r>
      <w:r w:rsidR="00AE5DFE" w:rsidRPr="00AE5DFE">
        <w:rPr>
          <w:rFonts w:eastAsia="Times New Roman"/>
          <w:szCs w:val="24"/>
        </w:rPr>
        <w:t xml:space="preserve">Moreover, </w:t>
      </w:r>
      <w:r w:rsidR="00AE5DFE" w:rsidRPr="00AE5DFE">
        <w:rPr>
          <w:rFonts w:eastAsia="Times New Roman"/>
          <w:szCs w:val="24"/>
          <w:lang w:eastAsia="en-GB"/>
        </w:rPr>
        <w:t xml:space="preserve">no </w:t>
      </w:r>
      <w:r w:rsidR="00AE5DFE" w:rsidRPr="00AE5DFE">
        <w:rPr>
          <w:rFonts w:eastAsia="Times New Roman"/>
          <w:lang w:eastAsia="en-GB"/>
        </w:rPr>
        <w:t>units may be implemented</w:t>
      </w:r>
      <w:r w:rsidR="00AE5DFE" w:rsidRPr="00AE5DFE">
        <w:rPr>
          <w:rFonts w:eastAsia="Times New Roman"/>
          <w:szCs w:val="24"/>
          <w:lang w:eastAsia="en-GB"/>
        </w:rPr>
        <w:t xml:space="preserve"> Ongoing units must be interrupted and no new units may be started. </w:t>
      </w:r>
      <w:r w:rsidRPr="002778A3">
        <w:rPr>
          <w:rFonts w:eastAsia="Times New Roman" w:cs="Times New Roman"/>
          <w:szCs w:val="24"/>
          <w:lang w:eastAsia="en-GB"/>
        </w:rPr>
        <w:t xml:space="preserve">Costs incurred or contributions for activities implemented during suspension are not eligible (see Article 6.3).  </w:t>
      </w:r>
    </w:p>
    <w:p w14:paraId="1616CB21" w14:textId="33D0663F" w:rsidR="000E4A3C" w:rsidRPr="002778A3" w:rsidRDefault="000E4A3C" w:rsidP="000E4A3C">
      <w:pPr>
        <w:rPr>
          <w:rFonts w:cs="Times New Roman"/>
          <w:szCs w:val="24"/>
        </w:rPr>
      </w:pPr>
      <w:r w:rsidRPr="002778A3">
        <w:rPr>
          <w:rFonts w:eastAsia="Times New Roman" w:cs="Times New Roman"/>
          <w:szCs w:val="24"/>
          <w:lang w:eastAsia="en-GB"/>
        </w:rPr>
        <w:t xml:space="preserve">The </w:t>
      </w:r>
      <w:r w:rsidR="00D208F9">
        <w:rPr>
          <w:rFonts w:eastAsia="Times New Roman" w:cs="Times New Roman"/>
          <w:szCs w:val="24"/>
          <w:lang w:eastAsia="en-GB"/>
        </w:rPr>
        <w:t>beneficiary</w:t>
      </w:r>
      <w:r w:rsidRPr="002778A3">
        <w:rPr>
          <w:rFonts w:eastAsia="Times New Roman" w:cs="Times New Roman"/>
          <w:szCs w:val="24"/>
          <w:lang w:eastAsia="en-GB"/>
        </w:rPr>
        <w:t xml:space="preserve"> may not claim damages due to suspension by the granting authority (see Article 33).</w:t>
      </w:r>
    </w:p>
    <w:p w14:paraId="037B6AC3" w14:textId="5CEF4970"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Grant suspension does not affect the granting authority’s</w:t>
      </w:r>
      <w:r w:rsidRPr="002778A3">
        <w:rPr>
          <w:rFonts w:cs="Times New Roman"/>
          <w:bCs/>
          <w:i/>
          <w:szCs w:val="24"/>
        </w:rPr>
        <w:t xml:space="preserve"> </w:t>
      </w:r>
      <w:r w:rsidRPr="002778A3">
        <w:rPr>
          <w:rFonts w:eastAsia="Times New Roman" w:cs="Times New Roman"/>
          <w:szCs w:val="24"/>
          <w:lang w:eastAsia="en-GB"/>
        </w:rPr>
        <w:t>right to terminate the grant (see Article 32) or reduce the grant (see Article 28).</w:t>
      </w:r>
    </w:p>
    <w:p w14:paraId="036F6FFC" w14:textId="77777777" w:rsidR="000E4A3C" w:rsidRPr="002778A3" w:rsidRDefault="000E4A3C" w:rsidP="000E4A3C">
      <w:pPr>
        <w:pStyle w:val="Heading4"/>
        <w:rPr>
          <w:rFonts w:ascii="Times New Roman" w:hAnsi="Times New Roman" w:cs="Times New Roman"/>
          <w:lang w:eastAsia="en-GB"/>
        </w:rPr>
      </w:pPr>
      <w:bookmarkStart w:id="998" w:name="_Toc88829451"/>
      <w:bookmarkStart w:id="999" w:name="_Toc90290991"/>
      <w:bookmarkStart w:id="1000" w:name="_Toc130290898"/>
      <w:bookmarkStart w:id="1001" w:name="_Toc221892252"/>
      <w:bookmarkEnd w:id="727"/>
      <w:bookmarkEnd w:id="728"/>
      <w:bookmarkEnd w:id="729"/>
      <w:bookmarkEnd w:id="730"/>
      <w:bookmarkEnd w:id="731"/>
      <w:bookmarkEnd w:id="732"/>
      <w:r w:rsidRPr="002778A3">
        <w:rPr>
          <w:rFonts w:ascii="Times New Roman" w:hAnsi="Times New Roman" w:cs="Times New Roman"/>
          <w:lang w:eastAsia="en-GB"/>
        </w:rPr>
        <w:t xml:space="preserve">ARTICLE 32 </w:t>
      </w:r>
      <w:r w:rsidRPr="002778A3">
        <w:rPr>
          <w:rFonts w:ascii="Times New Roman" w:hAnsi="Times New Roman" w:cs="Times New Roman"/>
        </w:rPr>
        <w:t>—</w:t>
      </w:r>
      <w:r w:rsidRPr="002778A3">
        <w:rPr>
          <w:rFonts w:ascii="Times New Roman" w:hAnsi="Times New Roman" w:cs="Times New Roman"/>
          <w:lang w:eastAsia="en-GB"/>
        </w:rPr>
        <w:t xml:space="preserve"> GRANT AGREEMENT OR BENEFICIARY TERMINATION</w:t>
      </w:r>
      <w:bookmarkEnd w:id="998"/>
      <w:bookmarkEnd w:id="999"/>
      <w:bookmarkEnd w:id="1000"/>
      <w:bookmarkEnd w:id="1001"/>
      <w:r w:rsidRPr="002778A3">
        <w:rPr>
          <w:rFonts w:ascii="Times New Roman" w:hAnsi="Times New Roman" w:cs="Times New Roman"/>
          <w:lang w:eastAsia="en-GB"/>
        </w:rPr>
        <w:t xml:space="preserve"> </w:t>
      </w:r>
    </w:p>
    <w:p w14:paraId="6527C23A" w14:textId="76EC2737" w:rsidR="000E4A3C" w:rsidRPr="002778A3" w:rsidRDefault="000E4A3C" w:rsidP="000E4A3C">
      <w:pPr>
        <w:pStyle w:val="Heading5"/>
        <w:rPr>
          <w:rFonts w:cs="Times New Roman"/>
        </w:rPr>
      </w:pPr>
      <w:bookmarkStart w:id="1002" w:name="_Toc435109082"/>
      <w:bookmarkStart w:id="1003" w:name="_Toc529197789"/>
      <w:bookmarkStart w:id="1004" w:name="_Toc24116184"/>
      <w:bookmarkStart w:id="1005" w:name="_Toc24126663"/>
      <w:bookmarkStart w:id="1006" w:name="_Toc88829452"/>
      <w:bookmarkStart w:id="1007" w:name="_Toc90290992"/>
      <w:bookmarkStart w:id="1008" w:name="_Toc130290899"/>
      <w:bookmarkStart w:id="1009" w:name="_Toc221892253"/>
      <w:r w:rsidRPr="002778A3">
        <w:rPr>
          <w:rFonts w:cs="Times New Roman"/>
        </w:rPr>
        <w:t>32.1</w:t>
      </w:r>
      <w:r w:rsidRPr="002778A3">
        <w:rPr>
          <w:rFonts w:cs="Times New Roman"/>
        </w:rPr>
        <w:tab/>
      </w:r>
      <w:r w:rsidR="00E14ECD">
        <w:rPr>
          <w:rFonts w:cs="Times New Roman"/>
        </w:rPr>
        <w:t>Beneficiary</w:t>
      </w:r>
      <w:r w:rsidRPr="002778A3">
        <w:rPr>
          <w:rFonts w:cs="Times New Roman"/>
        </w:rPr>
        <w:t xml:space="preserve">-requested </w:t>
      </w:r>
      <w:r w:rsidR="00D52C09">
        <w:rPr>
          <w:rFonts w:cs="Times New Roman"/>
        </w:rPr>
        <w:t>Grant Agreement</w:t>
      </w:r>
      <w:r w:rsidR="00D52C09" w:rsidRPr="002778A3">
        <w:rPr>
          <w:rFonts w:cs="Times New Roman"/>
        </w:rPr>
        <w:t xml:space="preserve"> </w:t>
      </w:r>
      <w:r w:rsidRPr="002778A3">
        <w:rPr>
          <w:rFonts w:cs="Times New Roman"/>
        </w:rPr>
        <w:t>termination</w:t>
      </w:r>
      <w:bookmarkEnd w:id="1002"/>
      <w:bookmarkEnd w:id="1003"/>
      <w:bookmarkEnd w:id="1004"/>
      <w:bookmarkEnd w:id="1005"/>
      <w:bookmarkEnd w:id="1006"/>
      <w:bookmarkEnd w:id="1007"/>
      <w:bookmarkEnd w:id="1008"/>
      <w:bookmarkEnd w:id="1009"/>
      <w:r w:rsidRPr="002778A3">
        <w:rPr>
          <w:rFonts w:cs="Times New Roman"/>
        </w:rPr>
        <w:t xml:space="preserve"> </w:t>
      </w:r>
    </w:p>
    <w:p w14:paraId="4153274D" w14:textId="77777777" w:rsidR="000E4A3C" w:rsidRPr="002778A3" w:rsidRDefault="000E4A3C" w:rsidP="000E4A3C">
      <w:pPr>
        <w:rPr>
          <w:rFonts w:eastAsia="Times New Roman" w:cs="Times New Roman"/>
          <w:b/>
          <w:szCs w:val="24"/>
          <w:lang w:eastAsia="en-GB"/>
        </w:rPr>
      </w:pPr>
      <w:r w:rsidRPr="002778A3">
        <w:rPr>
          <w:rFonts w:eastAsia="Times New Roman" w:cs="Times New Roman"/>
          <w:b/>
          <w:szCs w:val="24"/>
          <w:lang w:eastAsia="en-GB"/>
        </w:rPr>
        <w:t>32.1.1 Conditions and procedure</w:t>
      </w:r>
    </w:p>
    <w:p w14:paraId="2E1794F5" w14:textId="5CA95DDE"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 xml:space="preserve">The </w:t>
      </w:r>
      <w:r w:rsidR="00D208F9">
        <w:rPr>
          <w:rFonts w:eastAsia="Times New Roman" w:cs="Times New Roman"/>
          <w:szCs w:val="24"/>
          <w:lang w:eastAsia="en-GB"/>
        </w:rPr>
        <w:t>beneficiary</w:t>
      </w:r>
      <w:r w:rsidRPr="002778A3">
        <w:rPr>
          <w:rFonts w:eastAsia="Times New Roman" w:cs="Times New Roman"/>
          <w:szCs w:val="24"/>
          <w:lang w:eastAsia="en-GB"/>
        </w:rPr>
        <w:t xml:space="preserve"> may request the termination of the grant.</w:t>
      </w:r>
    </w:p>
    <w:p w14:paraId="59BA48A1" w14:textId="6882F546"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 xml:space="preserve">The </w:t>
      </w:r>
      <w:r w:rsidR="00147912">
        <w:rPr>
          <w:rFonts w:eastAsia="Times New Roman" w:cs="Times New Roman"/>
          <w:szCs w:val="24"/>
          <w:lang w:eastAsia="en-GB"/>
        </w:rPr>
        <w:t>beneficiary</w:t>
      </w:r>
      <w:r w:rsidRPr="002778A3">
        <w:rPr>
          <w:rFonts w:eastAsia="Times New Roman" w:cs="Times New Roman"/>
          <w:szCs w:val="24"/>
          <w:lang w:eastAsia="en-GB"/>
        </w:rPr>
        <w:t xml:space="preserve"> must submit a request for </w:t>
      </w:r>
      <w:r w:rsidRPr="002778A3">
        <w:rPr>
          <w:rFonts w:eastAsia="Times New Roman" w:cs="Times New Roman"/>
          <w:b/>
          <w:szCs w:val="24"/>
          <w:lang w:eastAsia="en-GB"/>
        </w:rPr>
        <w:t xml:space="preserve">amendment </w:t>
      </w:r>
      <w:r w:rsidRPr="002778A3">
        <w:rPr>
          <w:rFonts w:eastAsia="Times New Roman" w:cs="Times New Roman"/>
          <w:szCs w:val="24"/>
          <w:lang w:eastAsia="en-GB"/>
        </w:rPr>
        <w:t>(see Article 39), with:</w:t>
      </w:r>
    </w:p>
    <w:p w14:paraId="5A812938" w14:textId="77777777" w:rsidR="000E4A3C" w:rsidRPr="002778A3" w:rsidRDefault="000E4A3C" w:rsidP="00A15B01">
      <w:pPr>
        <w:numPr>
          <w:ilvl w:val="0"/>
          <w:numId w:val="12"/>
        </w:numPr>
        <w:rPr>
          <w:rFonts w:eastAsia="Times New Roman" w:cs="Times New Roman"/>
          <w:szCs w:val="24"/>
          <w:lang w:eastAsia="en-GB"/>
        </w:rPr>
      </w:pPr>
      <w:r w:rsidRPr="002778A3">
        <w:rPr>
          <w:rFonts w:eastAsia="Times New Roman" w:cs="Times New Roman"/>
          <w:szCs w:val="24"/>
          <w:lang w:eastAsia="en-GB"/>
        </w:rPr>
        <w:t xml:space="preserve">the reasons why </w:t>
      </w:r>
    </w:p>
    <w:p w14:paraId="2817364B" w14:textId="38257CB8" w:rsidR="000E4A3C" w:rsidRPr="002778A3" w:rsidRDefault="000E4A3C" w:rsidP="00A15B01">
      <w:pPr>
        <w:numPr>
          <w:ilvl w:val="0"/>
          <w:numId w:val="12"/>
        </w:numPr>
        <w:rPr>
          <w:rFonts w:eastAsia="Times New Roman" w:cs="Times New Roman"/>
          <w:szCs w:val="24"/>
          <w:lang w:eastAsia="en-GB"/>
        </w:rPr>
      </w:pPr>
      <w:r w:rsidRPr="002778A3">
        <w:rPr>
          <w:rFonts w:eastAsia="Times New Roman" w:cs="Times New Roman"/>
          <w:szCs w:val="24"/>
          <w:lang w:eastAsia="en-GB"/>
        </w:rPr>
        <w:t xml:space="preserve">the date </w:t>
      </w:r>
      <w:r w:rsidR="00E14ECD">
        <w:rPr>
          <w:rFonts w:eastAsia="Times New Roman" w:cs="Times New Roman"/>
          <w:szCs w:val="24"/>
          <w:lang w:eastAsia="en-GB"/>
        </w:rPr>
        <w:t>it</w:t>
      </w:r>
      <w:r w:rsidRPr="002778A3">
        <w:rPr>
          <w:rFonts w:eastAsia="Times New Roman" w:cs="Times New Roman"/>
          <w:szCs w:val="24"/>
          <w:lang w:eastAsia="en-GB"/>
        </w:rPr>
        <w:t xml:space="preserve"> ends work on the </w:t>
      </w:r>
      <w:r w:rsidR="003D05FB">
        <w:rPr>
          <w:rFonts w:eastAsia="Times New Roman" w:cs="Times New Roman"/>
          <w:szCs w:val="24"/>
          <w:lang w:eastAsia="en-GB"/>
        </w:rPr>
        <w:t>project</w:t>
      </w:r>
      <w:r w:rsidR="003D05FB" w:rsidRPr="002778A3">
        <w:rPr>
          <w:rFonts w:eastAsia="Times New Roman" w:cs="Times New Roman"/>
          <w:szCs w:val="24"/>
          <w:lang w:eastAsia="en-GB"/>
        </w:rPr>
        <w:t xml:space="preserve"> </w:t>
      </w:r>
      <w:r w:rsidRPr="002778A3">
        <w:rPr>
          <w:rFonts w:eastAsia="Times New Roman" w:cs="Times New Roman"/>
          <w:szCs w:val="24"/>
          <w:lang w:eastAsia="en-GB"/>
        </w:rPr>
        <w:t>(‘end of work date’) and</w:t>
      </w:r>
    </w:p>
    <w:p w14:paraId="1D8A92C5" w14:textId="77777777" w:rsidR="000E4A3C" w:rsidRPr="002778A3" w:rsidRDefault="000E4A3C" w:rsidP="00A15B01">
      <w:pPr>
        <w:numPr>
          <w:ilvl w:val="0"/>
          <w:numId w:val="12"/>
        </w:numPr>
        <w:rPr>
          <w:rFonts w:eastAsia="Times New Roman" w:cs="Times New Roman"/>
          <w:szCs w:val="24"/>
          <w:lang w:eastAsia="en-GB"/>
        </w:rPr>
      </w:pPr>
      <w:r w:rsidRPr="002778A3">
        <w:rPr>
          <w:rFonts w:eastAsia="Times New Roman" w:cs="Times New Roman"/>
          <w:szCs w:val="24"/>
          <w:lang w:eastAsia="en-GB"/>
        </w:rPr>
        <w:t>the date the termination takes effect (‘termination date’);</w:t>
      </w:r>
      <w:r w:rsidRPr="002778A3" w:rsidDel="006D727F">
        <w:rPr>
          <w:rFonts w:eastAsia="Times New Roman" w:cs="Times New Roman"/>
          <w:szCs w:val="24"/>
          <w:lang w:eastAsia="en-GB"/>
        </w:rPr>
        <w:t xml:space="preserve"> </w:t>
      </w:r>
      <w:r w:rsidRPr="002778A3">
        <w:rPr>
          <w:rFonts w:eastAsia="Times New Roman" w:cs="Times New Roman"/>
          <w:szCs w:val="24"/>
          <w:lang w:eastAsia="en-GB"/>
        </w:rPr>
        <w:t>this date must be after the date of the submission of the amendment request.</w:t>
      </w:r>
    </w:p>
    <w:p w14:paraId="682D59E5" w14:textId="7777777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 xml:space="preserve">The termination will </w:t>
      </w:r>
      <w:r w:rsidRPr="002778A3">
        <w:rPr>
          <w:rFonts w:eastAsia="Times New Roman" w:cs="Times New Roman"/>
          <w:b/>
          <w:szCs w:val="24"/>
          <w:lang w:eastAsia="en-GB"/>
        </w:rPr>
        <w:t>take effect</w:t>
      </w:r>
      <w:r w:rsidRPr="002778A3">
        <w:rPr>
          <w:rFonts w:eastAsia="Times New Roman" w:cs="Times New Roman"/>
          <w:szCs w:val="24"/>
          <w:lang w:eastAsia="en-GB"/>
        </w:rPr>
        <w:t xml:space="preserve"> on the termination</w:t>
      </w:r>
      <w:r w:rsidRPr="002778A3" w:rsidDel="00E9378A">
        <w:rPr>
          <w:rFonts w:eastAsia="Times New Roman" w:cs="Times New Roman"/>
          <w:szCs w:val="24"/>
          <w:lang w:eastAsia="en-GB"/>
        </w:rPr>
        <w:t xml:space="preserve"> </w:t>
      </w:r>
      <w:r w:rsidRPr="002778A3">
        <w:rPr>
          <w:rFonts w:eastAsia="Times New Roman" w:cs="Times New Roman"/>
          <w:szCs w:val="24"/>
          <w:lang w:eastAsia="en-GB"/>
        </w:rPr>
        <w:t>date specified in the amendment.</w:t>
      </w:r>
    </w:p>
    <w:p w14:paraId="2EDE873A" w14:textId="7777777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If no reasons are given or if the granting authority considers the reasons do not justify termination, it may consider the grant terminated improperly.</w:t>
      </w:r>
    </w:p>
    <w:p w14:paraId="29F6782A" w14:textId="77777777" w:rsidR="000E4A3C" w:rsidRPr="002778A3" w:rsidRDefault="000E4A3C" w:rsidP="000E4A3C">
      <w:pPr>
        <w:rPr>
          <w:rFonts w:eastAsia="Times New Roman" w:cs="Times New Roman"/>
          <w:b/>
          <w:szCs w:val="24"/>
          <w:lang w:eastAsia="en-GB"/>
        </w:rPr>
      </w:pPr>
      <w:r w:rsidRPr="002778A3">
        <w:rPr>
          <w:rFonts w:eastAsia="Times New Roman" w:cs="Times New Roman"/>
          <w:b/>
          <w:szCs w:val="24"/>
          <w:lang w:eastAsia="en-GB"/>
        </w:rPr>
        <w:t>32.1.2 Effects</w:t>
      </w:r>
    </w:p>
    <w:p w14:paraId="6F6CB0A8" w14:textId="7362B2E6"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 xml:space="preserve">The </w:t>
      </w:r>
      <w:r w:rsidR="00147912">
        <w:rPr>
          <w:rFonts w:eastAsia="Times New Roman" w:cs="Times New Roman"/>
          <w:szCs w:val="24"/>
          <w:lang w:eastAsia="en-GB"/>
        </w:rPr>
        <w:t>beneficiary</w:t>
      </w:r>
      <w:r w:rsidRPr="002778A3">
        <w:rPr>
          <w:rFonts w:eastAsia="Times New Roman" w:cs="Times New Roman"/>
          <w:szCs w:val="24"/>
          <w:lang w:eastAsia="en-GB"/>
        </w:rPr>
        <w:t xml:space="preserve"> must </w:t>
      </w:r>
      <w:r w:rsidRPr="002778A3">
        <w:rPr>
          <w:rFonts w:cs="Times New Roman"/>
          <w:bCs/>
        </w:rPr>
        <w:t xml:space="preserve">— </w:t>
      </w:r>
      <w:r w:rsidRPr="002778A3">
        <w:rPr>
          <w:rFonts w:eastAsia="Times New Roman" w:cs="Times New Roman"/>
          <w:szCs w:val="24"/>
          <w:lang w:eastAsia="en-GB"/>
        </w:rPr>
        <w:t xml:space="preserve">within 60 days from when termination takes effect </w:t>
      </w:r>
      <w:r w:rsidRPr="002778A3">
        <w:rPr>
          <w:rFonts w:cs="Times New Roman"/>
          <w:bCs/>
        </w:rPr>
        <w:t>—</w:t>
      </w:r>
      <w:r w:rsidRPr="002778A3">
        <w:rPr>
          <w:rFonts w:eastAsia="Times New Roman" w:cs="Times New Roman"/>
          <w:szCs w:val="24"/>
          <w:lang w:eastAsia="en-GB"/>
        </w:rPr>
        <w:t xml:space="preserve"> submit a </w:t>
      </w:r>
      <w:r w:rsidR="0054276C">
        <w:rPr>
          <w:rFonts w:eastAsia="Times New Roman" w:cs="Times New Roman"/>
          <w:b/>
          <w:szCs w:val="24"/>
          <w:lang w:eastAsia="en-GB"/>
        </w:rPr>
        <w:t>final</w:t>
      </w:r>
      <w:r w:rsidRPr="002778A3">
        <w:rPr>
          <w:rFonts w:eastAsia="Times New Roman" w:cs="Times New Roman"/>
          <w:b/>
          <w:szCs w:val="24"/>
          <w:lang w:eastAsia="en-GB"/>
        </w:rPr>
        <w:t xml:space="preserve"> report </w:t>
      </w:r>
      <w:r w:rsidRPr="002778A3">
        <w:rPr>
          <w:rFonts w:eastAsia="Times New Roman" w:cs="Times New Roman"/>
          <w:szCs w:val="24"/>
          <w:lang w:eastAsia="en-GB"/>
        </w:rPr>
        <w:t>(for the open reporting period until termination).</w:t>
      </w:r>
    </w:p>
    <w:p w14:paraId="37C20F39" w14:textId="3F377EFB"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The granting authority will calculate</w:t>
      </w:r>
      <w:r w:rsidRPr="002778A3">
        <w:rPr>
          <w:rFonts w:eastAsia="Times New Roman" w:cs="Times New Roman"/>
          <w:b/>
          <w:szCs w:val="24"/>
          <w:lang w:eastAsia="en-GB"/>
        </w:rPr>
        <w:t xml:space="preserve"> </w:t>
      </w:r>
      <w:r w:rsidRPr="002778A3">
        <w:rPr>
          <w:rFonts w:eastAsia="Times New Roman" w:cs="Times New Roman"/>
          <w:szCs w:val="24"/>
          <w:lang w:eastAsia="en-GB"/>
        </w:rPr>
        <w:t xml:space="preserve">the </w:t>
      </w:r>
      <w:r w:rsidR="003D05FB">
        <w:rPr>
          <w:rFonts w:eastAsia="Times New Roman" w:cs="Times New Roman"/>
          <w:szCs w:val="24"/>
          <w:lang w:eastAsia="en-GB"/>
        </w:rPr>
        <w:t>approved</w:t>
      </w:r>
      <w:r w:rsidR="003D05FB" w:rsidRPr="002778A3">
        <w:rPr>
          <w:rFonts w:eastAsia="Times New Roman" w:cs="Times New Roman"/>
          <w:szCs w:val="24"/>
          <w:lang w:eastAsia="en-GB"/>
        </w:rPr>
        <w:t xml:space="preserve"> </w:t>
      </w:r>
      <w:r w:rsidRPr="002778A3">
        <w:rPr>
          <w:rFonts w:eastAsia="Times New Roman" w:cs="Times New Roman"/>
          <w:szCs w:val="24"/>
          <w:lang w:eastAsia="en-GB"/>
        </w:rPr>
        <w:t>grant and final payment on the basis of the report submitted and taking into account the costs incurred and contributions for activities implemented before the end of work date (see Article 22). Costs relating to contracts due for execution only after the end of work are not eligible.</w:t>
      </w:r>
    </w:p>
    <w:p w14:paraId="2ACED0A7" w14:textId="7777777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If the granting authority does not receive the report within the deadline, only costs and contributions which are included in an approved periodic report will be taken into account (no costs/contributions if no periodic report was ever approved)</w:t>
      </w:r>
      <w:r w:rsidRPr="002778A3">
        <w:rPr>
          <w:rFonts w:eastAsia="Times New Roman" w:cs="Times New Roman"/>
          <w:i/>
          <w:szCs w:val="24"/>
          <w:lang w:eastAsia="en-GB"/>
        </w:rPr>
        <w:t>.</w:t>
      </w:r>
    </w:p>
    <w:p w14:paraId="5B27736E" w14:textId="7777777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Improper termination may lead to a grant reduction (see Article 28).</w:t>
      </w:r>
    </w:p>
    <w:p w14:paraId="138417DC" w14:textId="481179B9"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 xml:space="preserve">After termination, the </w:t>
      </w:r>
      <w:r w:rsidR="00D208F9">
        <w:rPr>
          <w:rFonts w:eastAsia="Times New Roman" w:cs="Times New Roman"/>
          <w:szCs w:val="24"/>
          <w:lang w:eastAsia="en-GB"/>
        </w:rPr>
        <w:t>beneficiary</w:t>
      </w:r>
      <w:r w:rsidRPr="002778A3">
        <w:rPr>
          <w:rFonts w:eastAsia="Times New Roman" w:cs="Times New Roman"/>
          <w:szCs w:val="24"/>
          <w:lang w:eastAsia="en-GB"/>
        </w:rPr>
        <w:t xml:space="preserve">’ obligations (in particular Articles 13 (confidentiality and security), 16 (IPR), 17 (communication, dissemination and visibility), 21 (reporting), 25 (checks, reviews, audits and investigations), 27 (rejections), 28 (grant reduction) and 42 (assignment of claims)) continue to apply. </w:t>
      </w:r>
    </w:p>
    <w:p w14:paraId="4D93FEAE" w14:textId="77777777" w:rsidR="000E4A3C" w:rsidRPr="002778A3" w:rsidRDefault="000E4A3C" w:rsidP="000E4A3C">
      <w:pPr>
        <w:pStyle w:val="Heading5"/>
        <w:rPr>
          <w:rFonts w:cs="Times New Roman"/>
        </w:rPr>
      </w:pPr>
      <w:bookmarkStart w:id="1010" w:name="_Toc24116185"/>
      <w:bookmarkStart w:id="1011" w:name="_Toc24126664"/>
      <w:bookmarkStart w:id="1012" w:name="_Toc88829453"/>
      <w:bookmarkStart w:id="1013" w:name="_Toc90290993"/>
      <w:bookmarkStart w:id="1014" w:name="_Toc130290900"/>
      <w:bookmarkStart w:id="1015" w:name="_Toc221892254"/>
      <w:bookmarkStart w:id="1016" w:name="_Toc435109083"/>
      <w:bookmarkStart w:id="1017" w:name="_Toc529197790"/>
      <w:r w:rsidRPr="002778A3">
        <w:rPr>
          <w:rFonts w:cs="Times New Roman"/>
        </w:rPr>
        <w:t>32.2</w:t>
      </w:r>
      <w:r w:rsidRPr="002778A3">
        <w:rPr>
          <w:rFonts w:cs="Times New Roman"/>
        </w:rPr>
        <w:tab/>
        <w:t>Consortium-requested beneficiary termination</w:t>
      </w:r>
      <w:bookmarkEnd w:id="1010"/>
      <w:bookmarkEnd w:id="1011"/>
      <w:bookmarkEnd w:id="1012"/>
      <w:bookmarkEnd w:id="1013"/>
      <w:bookmarkEnd w:id="1014"/>
      <w:bookmarkEnd w:id="1015"/>
      <w:r w:rsidRPr="002778A3">
        <w:rPr>
          <w:rFonts w:cs="Times New Roman"/>
        </w:rPr>
        <w:t xml:space="preserve"> </w:t>
      </w:r>
      <w:bookmarkEnd w:id="1016"/>
      <w:bookmarkEnd w:id="1017"/>
    </w:p>
    <w:p w14:paraId="419E360C" w14:textId="77777777" w:rsidR="000E4A3C" w:rsidRPr="002778A3" w:rsidRDefault="000E4A3C" w:rsidP="000E4A3C">
      <w:pPr>
        <w:rPr>
          <w:rFonts w:eastAsia="Times New Roman" w:cs="Times New Roman"/>
          <w:b/>
          <w:szCs w:val="24"/>
          <w:lang w:eastAsia="en-GB"/>
        </w:rPr>
      </w:pPr>
      <w:r w:rsidRPr="002778A3">
        <w:rPr>
          <w:rFonts w:eastAsia="Times New Roman" w:cs="Times New Roman"/>
          <w:b/>
          <w:szCs w:val="24"/>
          <w:lang w:eastAsia="en-GB"/>
        </w:rPr>
        <w:t>32.2.1 Conditions and procedure</w:t>
      </w:r>
    </w:p>
    <w:p w14:paraId="305BFAB0" w14:textId="1EE8CCF2" w:rsidR="000E4A3C" w:rsidRPr="002778A3" w:rsidRDefault="00147912" w:rsidP="000E4A3C">
      <w:pPr>
        <w:rPr>
          <w:rFonts w:eastAsia="Times New Roman" w:cs="Times New Roman"/>
          <w:szCs w:val="24"/>
          <w:lang w:eastAsia="en-GB"/>
        </w:rPr>
      </w:pPr>
      <w:r>
        <w:rPr>
          <w:rFonts w:eastAsia="Times New Roman" w:cs="Times New Roman"/>
          <w:szCs w:val="24"/>
          <w:lang w:eastAsia="en-GB"/>
        </w:rPr>
        <w:t>Not applicable</w:t>
      </w:r>
    </w:p>
    <w:p w14:paraId="53ACF30D" w14:textId="3E44D670" w:rsidR="000E4A3C" w:rsidRPr="002778A3" w:rsidRDefault="000E4A3C" w:rsidP="000E4A3C">
      <w:pPr>
        <w:pStyle w:val="Heading5"/>
        <w:rPr>
          <w:rFonts w:cs="Times New Roman"/>
        </w:rPr>
      </w:pPr>
      <w:bookmarkStart w:id="1018" w:name="_Toc24116186"/>
      <w:bookmarkStart w:id="1019" w:name="_Toc24126665"/>
      <w:bookmarkStart w:id="1020" w:name="_Toc88829454"/>
      <w:bookmarkStart w:id="1021" w:name="_Toc90290994"/>
      <w:bookmarkStart w:id="1022" w:name="_Toc130290901"/>
      <w:bookmarkStart w:id="1023" w:name="_Toc221892255"/>
      <w:bookmarkStart w:id="1024" w:name="_Toc529197791"/>
      <w:bookmarkStart w:id="1025" w:name="_Toc435109084"/>
      <w:r w:rsidRPr="002778A3">
        <w:rPr>
          <w:rFonts w:cs="Times New Roman"/>
        </w:rPr>
        <w:t>32.3</w:t>
      </w:r>
      <w:r w:rsidRPr="002778A3">
        <w:rPr>
          <w:rFonts w:cs="Times New Roman"/>
        </w:rPr>
        <w:tab/>
      </w:r>
      <w:r w:rsidR="005E3D3E">
        <w:rPr>
          <w:rFonts w:cs="Times New Roman"/>
        </w:rPr>
        <w:t>Grant authority</w:t>
      </w:r>
      <w:r w:rsidRPr="002778A3">
        <w:rPr>
          <w:rFonts w:cs="Times New Roman"/>
        </w:rPr>
        <w:t xml:space="preserve">-initiated </w:t>
      </w:r>
      <w:r w:rsidR="00D52C09">
        <w:rPr>
          <w:rFonts w:cs="Times New Roman"/>
        </w:rPr>
        <w:t>Grant Agreement</w:t>
      </w:r>
      <w:r w:rsidR="00D52C09" w:rsidRPr="002778A3">
        <w:rPr>
          <w:rFonts w:cs="Times New Roman"/>
        </w:rPr>
        <w:t xml:space="preserve"> </w:t>
      </w:r>
      <w:r w:rsidRPr="002778A3">
        <w:rPr>
          <w:rFonts w:cs="Times New Roman"/>
        </w:rPr>
        <w:t>termination</w:t>
      </w:r>
      <w:bookmarkEnd w:id="1018"/>
      <w:bookmarkEnd w:id="1019"/>
      <w:bookmarkEnd w:id="1020"/>
      <w:bookmarkEnd w:id="1021"/>
      <w:bookmarkEnd w:id="1022"/>
      <w:bookmarkEnd w:id="1023"/>
      <w:r w:rsidRPr="002778A3">
        <w:rPr>
          <w:rFonts w:cs="Times New Roman"/>
        </w:rPr>
        <w:t xml:space="preserve"> </w:t>
      </w:r>
      <w:bookmarkEnd w:id="1024"/>
      <w:bookmarkEnd w:id="1025"/>
    </w:p>
    <w:p w14:paraId="2CF50DA5" w14:textId="77777777" w:rsidR="000E4A3C" w:rsidRPr="002778A3" w:rsidRDefault="000E4A3C" w:rsidP="000E4A3C">
      <w:pPr>
        <w:ind w:left="1134" w:hanging="1134"/>
        <w:rPr>
          <w:rFonts w:eastAsia="Times New Roman" w:cs="Times New Roman"/>
          <w:b/>
          <w:szCs w:val="24"/>
          <w:lang w:eastAsia="en-GB"/>
        </w:rPr>
      </w:pPr>
      <w:r w:rsidRPr="002778A3">
        <w:rPr>
          <w:rFonts w:eastAsia="Times New Roman" w:cs="Times New Roman"/>
          <w:b/>
          <w:szCs w:val="24"/>
          <w:lang w:eastAsia="en-GB"/>
        </w:rPr>
        <w:t>32.3.1 Conditions</w:t>
      </w:r>
    </w:p>
    <w:p w14:paraId="50193733" w14:textId="71E369D1"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The granting authority may terminate the grant, if:</w:t>
      </w:r>
    </w:p>
    <w:p w14:paraId="72678B92" w14:textId="791B7596" w:rsidR="000E4A3C" w:rsidRPr="002778A3" w:rsidRDefault="00147912" w:rsidP="005938A0">
      <w:pPr>
        <w:numPr>
          <w:ilvl w:val="0"/>
          <w:numId w:val="61"/>
        </w:numPr>
        <w:rPr>
          <w:rFonts w:eastAsia="Times New Roman" w:cs="Times New Roman"/>
          <w:color w:val="000000"/>
          <w:szCs w:val="24"/>
          <w:lang w:eastAsia="en-GB"/>
        </w:rPr>
      </w:pPr>
      <w:r>
        <w:rPr>
          <w:rFonts w:eastAsia="Times New Roman" w:cs="Times New Roman"/>
          <w:color w:val="000000"/>
          <w:szCs w:val="24"/>
          <w:lang w:eastAsia="en-GB"/>
        </w:rPr>
        <w:t>not applicable</w:t>
      </w:r>
    </w:p>
    <w:p w14:paraId="09625D66" w14:textId="1371A5B6" w:rsidR="000E4A3C" w:rsidRPr="002778A3" w:rsidRDefault="000E4A3C" w:rsidP="005938A0">
      <w:pPr>
        <w:numPr>
          <w:ilvl w:val="0"/>
          <w:numId w:val="61"/>
        </w:numPr>
        <w:rPr>
          <w:rFonts w:eastAsia="Times New Roman" w:cs="Times New Roman"/>
          <w:color w:val="000000"/>
          <w:szCs w:val="24"/>
          <w:lang w:eastAsia="en-GB"/>
        </w:rPr>
      </w:pPr>
      <w:r w:rsidRPr="002778A3">
        <w:rPr>
          <w:rFonts w:eastAsia="Times New Roman" w:cs="Times New Roman"/>
          <w:color w:val="000000"/>
          <w:szCs w:val="24"/>
          <w:lang w:eastAsia="en-GB"/>
        </w:rPr>
        <w:t xml:space="preserve">a change to the </w:t>
      </w:r>
      <w:r w:rsidR="00DC61C8">
        <w:rPr>
          <w:rFonts w:eastAsia="Times New Roman" w:cs="Times New Roman"/>
          <w:color w:val="000000"/>
          <w:szCs w:val="24"/>
          <w:lang w:eastAsia="en-GB"/>
        </w:rPr>
        <w:t>project</w:t>
      </w:r>
      <w:r w:rsidR="00DC61C8" w:rsidRPr="002778A3">
        <w:rPr>
          <w:rFonts w:eastAsia="Times New Roman" w:cs="Times New Roman"/>
          <w:color w:val="000000"/>
          <w:szCs w:val="24"/>
          <w:lang w:eastAsia="en-GB"/>
        </w:rPr>
        <w:t xml:space="preserve"> </w:t>
      </w:r>
      <w:r w:rsidRPr="002778A3">
        <w:rPr>
          <w:rFonts w:eastAsia="Times New Roman" w:cs="Times New Roman"/>
          <w:color w:val="000000"/>
          <w:szCs w:val="24"/>
          <w:lang w:eastAsia="en-GB"/>
        </w:rPr>
        <w:t xml:space="preserve">or the legal, financial, technical, organisational or ownership situation of </w:t>
      </w:r>
      <w:r w:rsidR="00403E52">
        <w:rPr>
          <w:rFonts w:eastAsia="Times New Roman" w:cs="Times New Roman"/>
          <w:color w:val="000000"/>
          <w:szCs w:val="24"/>
          <w:lang w:eastAsia="en-GB"/>
        </w:rPr>
        <w:t>the</w:t>
      </w:r>
      <w:r w:rsidR="00403E52" w:rsidRPr="002778A3">
        <w:rPr>
          <w:rFonts w:eastAsia="Times New Roman" w:cs="Times New Roman"/>
          <w:color w:val="000000"/>
          <w:szCs w:val="24"/>
          <w:lang w:eastAsia="en-GB"/>
        </w:rPr>
        <w:t xml:space="preserve"> </w:t>
      </w:r>
      <w:r w:rsidRPr="002778A3">
        <w:rPr>
          <w:rFonts w:eastAsia="Times New Roman" w:cs="Times New Roman"/>
          <w:color w:val="000000"/>
          <w:szCs w:val="24"/>
          <w:lang w:eastAsia="en-GB"/>
        </w:rPr>
        <w:t xml:space="preserve">beneficiary is likely to substantially affect the implementation of the </w:t>
      </w:r>
      <w:r w:rsidR="003D05FB">
        <w:rPr>
          <w:rFonts w:eastAsia="Times New Roman" w:cs="Times New Roman"/>
          <w:color w:val="000000"/>
          <w:szCs w:val="24"/>
          <w:lang w:eastAsia="en-GB"/>
        </w:rPr>
        <w:t>project</w:t>
      </w:r>
      <w:r w:rsidR="003D05FB" w:rsidRPr="002778A3">
        <w:rPr>
          <w:rFonts w:eastAsia="Times New Roman" w:cs="Times New Roman"/>
          <w:color w:val="000000"/>
          <w:szCs w:val="24"/>
          <w:lang w:eastAsia="en-GB"/>
        </w:rPr>
        <w:t xml:space="preserve"> </w:t>
      </w:r>
      <w:r w:rsidRPr="002778A3">
        <w:rPr>
          <w:rFonts w:eastAsia="Times New Roman" w:cs="Times New Roman"/>
          <w:color w:val="000000"/>
          <w:szCs w:val="24"/>
          <w:lang w:eastAsia="en-GB"/>
        </w:rPr>
        <w:t>or calls into question the decision to award the grant (including changes linked to one of the exclusion grounds listed in the declaration of honour)</w:t>
      </w:r>
    </w:p>
    <w:p w14:paraId="1DA5C130" w14:textId="4E6C09C6" w:rsidR="000E4A3C" w:rsidRPr="002778A3" w:rsidRDefault="00403E52" w:rsidP="005938A0">
      <w:pPr>
        <w:numPr>
          <w:ilvl w:val="0"/>
          <w:numId w:val="61"/>
        </w:numPr>
        <w:rPr>
          <w:rFonts w:eastAsia="Times New Roman" w:cs="Times New Roman"/>
          <w:szCs w:val="24"/>
          <w:lang w:eastAsia="en-GB"/>
        </w:rPr>
      </w:pPr>
      <w:r>
        <w:rPr>
          <w:rFonts w:eastAsia="Times New Roman" w:cs="Times New Roman"/>
          <w:color w:val="000000"/>
          <w:szCs w:val="24"/>
          <w:lang w:eastAsia="en-GB"/>
        </w:rPr>
        <w:t>not applicable</w:t>
      </w:r>
    </w:p>
    <w:p w14:paraId="7AF10B93" w14:textId="09EF01C0" w:rsidR="000E4A3C" w:rsidRPr="002778A3" w:rsidRDefault="000E4A3C" w:rsidP="005938A0">
      <w:pPr>
        <w:numPr>
          <w:ilvl w:val="0"/>
          <w:numId w:val="61"/>
        </w:numPr>
        <w:rPr>
          <w:rFonts w:eastAsia="Times New Roman" w:cs="Times New Roman"/>
          <w:color w:val="000000"/>
          <w:szCs w:val="24"/>
          <w:lang w:eastAsia="en-GB"/>
        </w:rPr>
      </w:pPr>
      <w:r w:rsidRPr="002778A3">
        <w:rPr>
          <w:rFonts w:eastAsia="Times New Roman" w:cs="Times New Roman"/>
          <w:color w:val="000000"/>
          <w:szCs w:val="24"/>
          <w:lang w:eastAsia="en-GB"/>
        </w:rPr>
        <w:t xml:space="preserve">implementation of the </w:t>
      </w:r>
      <w:r w:rsidR="00DC61C8">
        <w:rPr>
          <w:rFonts w:eastAsia="Times New Roman" w:cs="Times New Roman"/>
          <w:color w:val="000000"/>
          <w:szCs w:val="24"/>
          <w:lang w:eastAsia="en-GB"/>
        </w:rPr>
        <w:t>project</w:t>
      </w:r>
      <w:r w:rsidR="00DC61C8" w:rsidRPr="002778A3">
        <w:rPr>
          <w:rFonts w:eastAsia="Times New Roman" w:cs="Times New Roman"/>
          <w:color w:val="000000"/>
          <w:szCs w:val="24"/>
          <w:lang w:eastAsia="en-GB"/>
        </w:rPr>
        <w:t xml:space="preserve"> </w:t>
      </w:r>
      <w:r w:rsidRPr="002778A3">
        <w:rPr>
          <w:rFonts w:eastAsia="Times New Roman" w:cs="Times New Roman"/>
          <w:color w:val="000000"/>
          <w:szCs w:val="24"/>
          <w:lang w:eastAsia="en-GB"/>
        </w:rPr>
        <w:t xml:space="preserve">has become impossible or the changes necessary for its continuation would </w:t>
      </w:r>
      <w:r w:rsidRPr="002778A3">
        <w:rPr>
          <w:rFonts w:eastAsia="Times New Roman" w:cs="Times New Roman"/>
          <w:szCs w:val="24"/>
          <w:lang w:eastAsia="en-GB"/>
        </w:rPr>
        <w:t>call into question the decision awarding the grant or breach the principle of equal treatment of applicants</w:t>
      </w:r>
    </w:p>
    <w:p w14:paraId="0C560F00" w14:textId="6EE6E751" w:rsidR="000E4A3C" w:rsidRPr="002778A3" w:rsidRDefault="00147912" w:rsidP="005938A0">
      <w:pPr>
        <w:numPr>
          <w:ilvl w:val="0"/>
          <w:numId w:val="61"/>
        </w:numPr>
        <w:rPr>
          <w:rFonts w:eastAsia="Times New Roman" w:cs="Times New Roman"/>
          <w:color w:val="000000"/>
          <w:szCs w:val="24"/>
          <w:lang w:eastAsia="en-GB"/>
        </w:rPr>
      </w:pPr>
      <w:r>
        <w:rPr>
          <w:rFonts w:eastAsia="Times New Roman" w:cs="Times New Roman"/>
          <w:color w:val="000000"/>
          <w:szCs w:val="24"/>
          <w:lang w:eastAsia="en-GB"/>
        </w:rPr>
        <w:t>the</w:t>
      </w:r>
      <w:r w:rsidRPr="002778A3">
        <w:rPr>
          <w:rFonts w:eastAsia="Times New Roman" w:cs="Times New Roman"/>
          <w:color w:val="000000"/>
          <w:szCs w:val="24"/>
          <w:lang w:eastAsia="en-GB"/>
        </w:rPr>
        <w:t xml:space="preserve"> </w:t>
      </w:r>
      <w:r w:rsidR="000E4A3C" w:rsidRPr="002778A3">
        <w:rPr>
          <w:rFonts w:eastAsia="Times New Roman" w:cs="Times New Roman"/>
          <w:color w:val="000000"/>
          <w:szCs w:val="24"/>
          <w:lang w:eastAsia="en-GB"/>
        </w:rPr>
        <w:t>beneficiary (or person with unlimited liability for its debts) is subject to bankruptcy proceedings or similar (including insolvency, winding-up, administration by a liquidator or court, arrangement with creditors, suspension of business activities, etc.)</w:t>
      </w:r>
    </w:p>
    <w:p w14:paraId="5C8A2B92" w14:textId="2B4509C2" w:rsidR="000E4A3C" w:rsidRPr="002778A3" w:rsidRDefault="00147912" w:rsidP="005938A0">
      <w:pPr>
        <w:numPr>
          <w:ilvl w:val="0"/>
          <w:numId w:val="61"/>
        </w:numPr>
        <w:rPr>
          <w:rFonts w:eastAsia="Times New Roman" w:cs="Times New Roman"/>
          <w:color w:val="000000"/>
          <w:szCs w:val="24"/>
          <w:lang w:eastAsia="en-GB"/>
        </w:rPr>
      </w:pPr>
      <w:r>
        <w:rPr>
          <w:rFonts w:eastAsia="Times New Roman" w:cs="Times New Roman"/>
          <w:color w:val="000000"/>
          <w:szCs w:val="24"/>
          <w:lang w:eastAsia="en-GB"/>
        </w:rPr>
        <w:t>the</w:t>
      </w:r>
      <w:r w:rsidRPr="002778A3">
        <w:rPr>
          <w:rFonts w:eastAsia="Times New Roman" w:cs="Times New Roman"/>
          <w:color w:val="000000"/>
          <w:szCs w:val="24"/>
          <w:lang w:eastAsia="en-GB"/>
        </w:rPr>
        <w:t xml:space="preserve"> </w:t>
      </w:r>
      <w:r w:rsidR="000E4A3C" w:rsidRPr="002778A3">
        <w:rPr>
          <w:rFonts w:eastAsia="Times New Roman" w:cs="Times New Roman"/>
          <w:color w:val="000000"/>
          <w:szCs w:val="24"/>
          <w:lang w:eastAsia="en-GB"/>
        </w:rPr>
        <w:t>beneficiary (or person with unlimited liability for its debts) is in breach of social security or tax obligations</w:t>
      </w:r>
    </w:p>
    <w:p w14:paraId="3BB65F33" w14:textId="129430B8" w:rsidR="000E4A3C" w:rsidRPr="002778A3" w:rsidRDefault="000E4A3C" w:rsidP="005938A0">
      <w:pPr>
        <w:numPr>
          <w:ilvl w:val="0"/>
          <w:numId w:val="61"/>
        </w:numPr>
        <w:rPr>
          <w:rFonts w:eastAsia="Times New Roman" w:cs="Times New Roman"/>
          <w:color w:val="000000"/>
          <w:szCs w:val="24"/>
          <w:lang w:eastAsia="en-GB"/>
        </w:rPr>
      </w:pPr>
      <w:r w:rsidRPr="002778A3">
        <w:rPr>
          <w:rFonts w:eastAsia="Times New Roman" w:cs="Times New Roman"/>
          <w:color w:val="000000"/>
          <w:szCs w:val="24"/>
          <w:lang w:eastAsia="en-GB"/>
        </w:rPr>
        <w:t xml:space="preserve"> </w:t>
      </w:r>
      <w:r w:rsidR="00147912">
        <w:rPr>
          <w:rFonts w:eastAsia="Times New Roman" w:cs="Times New Roman"/>
          <w:color w:val="000000"/>
          <w:szCs w:val="24"/>
          <w:lang w:eastAsia="en-GB"/>
        </w:rPr>
        <w:t>the</w:t>
      </w:r>
      <w:r w:rsidR="00147912" w:rsidRPr="002778A3">
        <w:rPr>
          <w:rFonts w:eastAsia="Times New Roman" w:cs="Times New Roman"/>
          <w:color w:val="000000"/>
          <w:szCs w:val="24"/>
          <w:lang w:eastAsia="en-GB"/>
        </w:rPr>
        <w:t xml:space="preserve"> </w:t>
      </w:r>
      <w:r w:rsidRPr="002778A3">
        <w:rPr>
          <w:rFonts w:eastAsia="Times New Roman" w:cs="Times New Roman"/>
          <w:color w:val="000000"/>
          <w:szCs w:val="24"/>
          <w:lang w:eastAsia="en-GB"/>
        </w:rPr>
        <w:t>beneficiary (or person having powers of representation, decision-making or control, or person essential for the award/implementation of the grant) has been found guilty of grave professional misconduct</w:t>
      </w:r>
    </w:p>
    <w:p w14:paraId="5E6EF53A" w14:textId="5A1DC322" w:rsidR="000E4A3C" w:rsidRPr="002778A3" w:rsidRDefault="00147912" w:rsidP="005938A0">
      <w:pPr>
        <w:numPr>
          <w:ilvl w:val="0"/>
          <w:numId w:val="61"/>
        </w:numPr>
        <w:rPr>
          <w:rFonts w:eastAsia="Times New Roman" w:cs="Times New Roman"/>
          <w:color w:val="000000"/>
          <w:szCs w:val="24"/>
          <w:lang w:eastAsia="en-GB"/>
        </w:rPr>
      </w:pPr>
      <w:r>
        <w:rPr>
          <w:rFonts w:eastAsia="Times New Roman" w:cs="Times New Roman"/>
          <w:color w:val="000000"/>
          <w:szCs w:val="24"/>
          <w:lang w:eastAsia="en-GB"/>
        </w:rPr>
        <w:t>the</w:t>
      </w:r>
      <w:r w:rsidRPr="002778A3">
        <w:rPr>
          <w:rFonts w:eastAsia="Times New Roman" w:cs="Times New Roman"/>
          <w:color w:val="000000"/>
          <w:szCs w:val="24"/>
          <w:lang w:eastAsia="en-GB"/>
        </w:rPr>
        <w:t xml:space="preserve"> </w:t>
      </w:r>
      <w:r w:rsidR="000E4A3C" w:rsidRPr="002778A3">
        <w:rPr>
          <w:rFonts w:eastAsia="Times New Roman" w:cs="Times New Roman"/>
          <w:color w:val="000000"/>
          <w:szCs w:val="24"/>
          <w:lang w:eastAsia="en-GB"/>
        </w:rPr>
        <w:t>beneficiary (or person having powers of representation, decision-making or control, or person essential for the award/implementation of the grant) has committed fraud, corruption, or is involved in a criminal organisation, money laundering</w:t>
      </w:r>
      <w:r w:rsidR="000E4A3C" w:rsidRPr="002778A3">
        <w:rPr>
          <w:rFonts w:cs="Times New Roman"/>
          <w:szCs w:val="24"/>
        </w:rPr>
        <w:t>, terrorism-related crimes (including terrorism financing), child labour or human trafficking</w:t>
      </w:r>
    </w:p>
    <w:p w14:paraId="61C299C5" w14:textId="42D3C359" w:rsidR="000E4A3C" w:rsidRPr="002778A3" w:rsidRDefault="00147912" w:rsidP="005938A0">
      <w:pPr>
        <w:numPr>
          <w:ilvl w:val="0"/>
          <w:numId w:val="61"/>
        </w:numPr>
        <w:rPr>
          <w:rFonts w:eastAsia="Times New Roman" w:cs="Times New Roman"/>
          <w:color w:val="000000"/>
          <w:szCs w:val="24"/>
          <w:lang w:eastAsia="en-GB"/>
        </w:rPr>
      </w:pPr>
      <w:r>
        <w:rPr>
          <w:rFonts w:eastAsia="Times New Roman" w:cs="Times New Roman"/>
          <w:color w:val="000000"/>
          <w:szCs w:val="24"/>
          <w:lang w:eastAsia="en-GB"/>
        </w:rPr>
        <w:t>the</w:t>
      </w:r>
      <w:r w:rsidRPr="002778A3">
        <w:rPr>
          <w:rFonts w:eastAsia="Times New Roman" w:cs="Times New Roman"/>
          <w:color w:val="000000"/>
          <w:szCs w:val="24"/>
          <w:lang w:eastAsia="en-GB"/>
        </w:rPr>
        <w:t xml:space="preserve"> </w:t>
      </w:r>
      <w:r w:rsidR="000E4A3C" w:rsidRPr="002778A3">
        <w:rPr>
          <w:rFonts w:eastAsia="Times New Roman" w:cs="Times New Roman"/>
          <w:color w:val="000000"/>
          <w:szCs w:val="24"/>
          <w:lang w:eastAsia="en-GB"/>
        </w:rPr>
        <w:t xml:space="preserve">beneficiary (or person having powers of representation, decision-making or control, or person essential for the award/implementation of the grant) was </w:t>
      </w:r>
      <w:r w:rsidR="000E4A3C" w:rsidRPr="002778A3">
        <w:rPr>
          <w:rFonts w:cs="Times New Roman"/>
          <w:szCs w:val="24"/>
        </w:rPr>
        <w:t>created under a different jurisdiction with the intent to circumvent fiscal, social or other legal obligations in the country of origin (or created another entity with this purpose)</w:t>
      </w:r>
    </w:p>
    <w:p w14:paraId="01920365" w14:textId="50F9F88F" w:rsidR="000E4A3C" w:rsidRPr="002778A3" w:rsidRDefault="00147912" w:rsidP="005938A0">
      <w:pPr>
        <w:numPr>
          <w:ilvl w:val="0"/>
          <w:numId w:val="61"/>
        </w:numPr>
        <w:rPr>
          <w:rFonts w:eastAsia="Times New Roman" w:cs="Times New Roman"/>
          <w:color w:val="000000"/>
          <w:szCs w:val="24"/>
          <w:lang w:eastAsia="en-GB"/>
        </w:rPr>
      </w:pPr>
      <w:r>
        <w:rPr>
          <w:rFonts w:eastAsia="Times New Roman" w:cs="Times New Roman"/>
          <w:color w:val="000000"/>
          <w:szCs w:val="24"/>
          <w:lang w:eastAsia="en-GB"/>
        </w:rPr>
        <w:t>the</w:t>
      </w:r>
      <w:r w:rsidRPr="002778A3">
        <w:rPr>
          <w:rFonts w:eastAsia="Times New Roman" w:cs="Times New Roman"/>
          <w:color w:val="000000"/>
          <w:szCs w:val="24"/>
          <w:lang w:eastAsia="en-GB"/>
        </w:rPr>
        <w:t xml:space="preserve"> </w:t>
      </w:r>
      <w:r w:rsidR="000E4A3C" w:rsidRPr="002778A3">
        <w:rPr>
          <w:rFonts w:eastAsia="Times New Roman" w:cs="Times New Roman"/>
          <w:color w:val="000000"/>
          <w:szCs w:val="24"/>
          <w:lang w:eastAsia="en-GB"/>
        </w:rPr>
        <w:t>beneficiary (or person having powers of representation, decision-making or control, or person essential for the award/implementation of the grant) has committed:</w:t>
      </w:r>
    </w:p>
    <w:p w14:paraId="5998F196" w14:textId="77777777" w:rsidR="000E4A3C" w:rsidRPr="002778A3" w:rsidRDefault="000E4A3C" w:rsidP="005938A0">
      <w:pPr>
        <w:numPr>
          <w:ilvl w:val="0"/>
          <w:numId w:val="62"/>
        </w:numPr>
        <w:ind w:left="1560"/>
        <w:rPr>
          <w:rFonts w:eastAsia="Times New Roman" w:cs="Times New Roman"/>
          <w:color w:val="000000"/>
          <w:szCs w:val="24"/>
          <w:lang w:eastAsia="en-GB"/>
        </w:rPr>
      </w:pPr>
      <w:r w:rsidRPr="002778A3">
        <w:rPr>
          <w:rFonts w:eastAsia="Times New Roman" w:cs="Times New Roman"/>
          <w:color w:val="000000"/>
          <w:szCs w:val="24"/>
          <w:lang w:eastAsia="en-GB"/>
        </w:rPr>
        <w:t xml:space="preserve">substantial errors, irregularities or fraud or </w:t>
      </w:r>
    </w:p>
    <w:p w14:paraId="5B78F4AA" w14:textId="3122D2EE" w:rsidR="000E4A3C" w:rsidRPr="002778A3" w:rsidRDefault="000E4A3C" w:rsidP="005938A0">
      <w:pPr>
        <w:numPr>
          <w:ilvl w:val="0"/>
          <w:numId w:val="62"/>
        </w:numPr>
        <w:ind w:left="1560"/>
        <w:rPr>
          <w:rFonts w:eastAsia="Times New Roman" w:cs="Times New Roman"/>
          <w:color w:val="000000"/>
          <w:szCs w:val="24"/>
          <w:lang w:eastAsia="en-GB"/>
        </w:rPr>
      </w:pPr>
      <w:r w:rsidRPr="002778A3">
        <w:rPr>
          <w:rFonts w:eastAsia="Times New Roman" w:cs="Times New Roman"/>
          <w:color w:val="000000"/>
          <w:szCs w:val="24"/>
          <w:lang w:eastAsia="en-GB"/>
        </w:rPr>
        <w:t xml:space="preserve">serious breach of obligations under this Agreement or </w:t>
      </w:r>
      <w:r w:rsidRPr="002778A3">
        <w:rPr>
          <w:rFonts w:cs="Times New Roman"/>
          <w:color w:val="000000"/>
          <w:szCs w:val="24"/>
          <w:lang w:eastAsia="en-GB"/>
        </w:rPr>
        <w:t xml:space="preserve">during its award </w:t>
      </w:r>
      <w:r w:rsidRPr="002778A3">
        <w:rPr>
          <w:rFonts w:eastAsia="Times New Roman" w:cs="Times New Roman"/>
          <w:color w:val="000000"/>
          <w:szCs w:val="24"/>
          <w:lang w:eastAsia="en-GB"/>
        </w:rPr>
        <w:t xml:space="preserve">(including improper implementation of the </w:t>
      </w:r>
      <w:r w:rsidR="00DC61C8">
        <w:rPr>
          <w:rFonts w:eastAsia="Times New Roman" w:cs="Times New Roman"/>
          <w:color w:val="000000"/>
          <w:szCs w:val="24"/>
          <w:lang w:eastAsia="en-GB"/>
        </w:rPr>
        <w:t>project</w:t>
      </w:r>
      <w:r w:rsidRPr="002778A3">
        <w:rPr>
          <w:rFonts w:eastAsia="Times New Roman" w:cs="Times New Roman"/>
          <w:color w:val="000000"/>
          <w:szCs w:val="24"/>
          <w:lang w:eastAsia="en-GB"/>
        </w:rPr>
        <w:t xml:space="preserve">, </w:t>
      </w:r>
      <w:r w:rsidRPr="002778A3">
        <w:rPr>
          <w:rFonts w:cs="Times New Roman"/>
          <w:color w:val="000000"/>
          <w:szCs w:val="24"/>
          <w:lang w:eastAsia="en-GB"/>
        </w:rPr>
        <w:t xml:space="preserve">non-compliance with the call conditions, </w:t>
      </w:r>
      <w:r w:rsidRPr="002778A3">
        <w:rPr>
          <w:rFonts w:eastAsia="Times New Roman" w:cs="Times New Roman"/>
          <w:color w:val="000000"/>
          <w:szCs w:val="24"/>
          <w:lang w:eastAsia="en-GB"/>
        </w:rPr>
        <w:t xml:space="preserve">submission of false information, failure to provide required information, breach of ethics or security rules (if applicable), </w:t>
      </w:r>
      <w:r w:rsidR="00F4117A" w:rsidRPr="00F4117A">
        <w:rPr>
          <w:rFonts w:eastAsia="Times New Roman" w:cs="Times New Roman"/>
          <w:color w:val="000000"/>
          <w:szCs w:val="24"/>
          <w:lang w:eastAsia="en-GB"/>
        </w:rPr>
        <w:t>failing to cooperate with checks, reviews, audits and investigations</w:t>
      </w:r>
      <w:r w:rsidR="00F4117A">
        <w:rPr>
          <w:rFonts w:eastAsia="Times New Roman" w:cs="Times New Roman"/>
          <w:color w:val="000000"/>
          <w:szCs w:val="24"/>
          <w:lang w:eastAsia="en-GB"/>
        </w:rPr>
        <w:t>,</w:t>
      </w:r>
      <w:r w:rsidR="00F4117A" w:rsidRPr="00F4117A">
        <w:rPr>
          <w:rFonts w:eastAsia="Times New Roman" w:cs="Times New Roman"/>
          <w:color w:val="000000"/>
          <w:szCs w:val="24"/>
          <w:lang w:eastAsia="en-GB"/>
        </w:rPr>
        <w:t xml:space="preserve"> </w:t>
      </w:r>
      <w:r w:rsidRPr="002778A3">
        <w:rPr>
          <w:rFonts w:eastAsia="Times New Roman" w:cs="Times New Roman"/>
          <w:color w:val="000000"/>
          <w:szCs w:val="24"/>
          <w:lang w:eastAsia="en-GB"/>
        </w:rPr>
        <w:t>etc.)</w:t>
      </w:r>
    </w:p>
    <w:p w14:paraId="4A4EF5A6" w14:textId="0C6E59E5" w:rsidR="000E4A3C" w:rsidRPr="002778A3" w:rsidRDefault="000E4A3C" w:rsidP="005938A0">
      <w:pPr>
        <w:numPr>
          <w:ilvl w:val="0"/>
          <w:numId w:val="61"/>
        </w:numPr>
        <w:rPr>
          <w:rFonts w:eastAsia="Times New Roman" w:cs="Times New Roman"/>
          <w:szCs w:val="24"/>
          <w:lang w:eastAsia="en-GB"/>
        </w:rPr>
      </w:pPr>
      <w:r w:rsidRPr="002778A3">
        <w:rPr>
          <w:rFonts w:eastAsia="Times New Roman" w:cs="Times New Roman"/>
          <w:color w:val="000000"/>
          <w:szCs w:val="24"/>
          <w:lang w:eastAsia="en-GB"/>
        </w:rPr>
        <w:t xml:space="preserve"> </w:t>
      </w:r>
      <w:r w:rsidR="007D03A5">
        <w:rPr>
          <w:rFonts w:eastAsia="Times New Roman" w:cs="Times New Roman"/>
          <w:color w:val="000000"/>
          <w:szCs w:val="24"/>
          <w:lang w:eastAsia="en-GB"/>
        </w:rPr>
        <w:t xml:space="preserve">extension of findings: </w:t>
      </w:r>
      <w:r w:rsidR="002A2EF3">
        <w:rPr>
          <w:rFonts w:cs="Times New Roman"/>
          <w:color w:val="000000"/>
          <w:szCs w:val="24"/>
          <w:lang w:eastAsia="en-GB"/>
        </w:rPr>
        <w:t>the</w:t>
      </w:r>
      <w:r w:rsidR="00F4117A" w:rsidRPr="00F4117A">
        <w:rPr>
          <w:rFonts w:cs="Times New Roman"/>
          <w:color w:val="000000"/>
          <w:szCs w:val="24"/>
          <w:lang w:eastAsia="en-GB"/>
        </w:rPr>
        <w:t xml:space="preserve"> beneficiary (or person having powers of representation, decision-making or control, or person essential for the award/implementation of the grant) has committed — in other EU grants awarded to it under similar conditions — systemic or recurrent errors, irregularities, fraud or serious breach of obligations that have a material impact on this grant (extension of findings; see Article 25.5)</w:t>
      </w:r>
    </w:p>
    <w:p w14:paraId="5232BD9E" w14:textId="6452D0AA" w:rsidR="000E4A3C" w:rsidRPr="002778A3" w:rsidRDefault="002A2EF3" w:rsidP="005938A0">
      <w:pPr>
        <w:numPr>
          <w:ilvl w:val="0"/>
          <w:numId w:val="61"/>
        </w:numPr>
        <w:rPr>
          <w:rFonts w:eastAsia="Times New Roman" w:cs="Times New Roman"/>
          <w:szCs w:val="24"/>
          <w:lang w:eastAsia="en-GB"/>
        </w:rPr>
      </w:pPr>
      <w:r>
        <w:rPr>
          <w:rFonts w:eastAsia="Times New Roman" w:cs="Times New Roman"/>
          <w:color w:val="000000"/>
          <w:szCs w:val="24"/>
          <w:lang w:val="en-US" w:eastAsia="en-GB"/>
        </w:rPr>
        <w:t>not applicable</w:t>
      </w:r>
    </w:p>
    <w:p w14:paraId="6EEC7DD2" w14:textId="77777777" w:rsidR="000E4A3C" w:rsidRPr="002778A3" w:rsidRDefault="000E4A3C" w:rsidP="000E4A3C">
      <w:pPr>
        <w:tabs>
          <w:tab w:val="left" w:pos="851"/>
        </w:tabs>
        <w:rPr>
          <w:rFonts w:eastAsia="Times New Roman" w:cs="Times New Roman"/>
          <w:b/>
          <w:szCs w:val="24"/>
          <w:lang w:eastAsia="en-GB"/>
        </w:rPr>
      </w:pPr>
      <w:r w:rsidRPr="002778A3">
        <w:rPr>
          <w:rFonts w:eastAsia="Times New Roman" w:cs="Times New Roman"/>
          <w:b/>
          <w:szCs w:val="24"/>
          <w:lang w:eastAsia="en-GB"/>
        </w:rPr>
        <w:t xml:space="preserve">32.3.2 </w:t>
      </w:r>
      <w:r w:rsidRPr="002778A3">
        <w:rPr>
          <w:rFonts w:eastAsia="Times New Roman" w:cs="Times New Roman"/>
          <w:b/>
          <w:szCs w:val="24"/>
          <w:lang w:eastAsia="en-GB"/>
        </w:rPr>
        <w:tab/>
        <w:t>Procedure</w:t>
      </w:r>
      <w:r w:rsidRPr="002778A3">
        <w:rPr>
          <w:rFonts w:eastAsia="Times New Roman" w:cs="Times New Roman"/>
          <w:b/>
          <w:szCs w:val="24"/>
          <w:lang w:eastAsia="en-GB"/>
        </w:rPr>
        <w:tab/>
      </w:r>
    </w:p>
    <w:p w14:paraId="01A3D61B" w14:textId="11EC844B" w:rsidR="000E4A3C" w:rsidRPr="002778A3" w:rsidRDefault="000E4A3C" w:rsidP="000E4A3C">
      <w:pPr>
        <w:tabs>
          <w:tab w:val="left" w:pos="851"/>
        </w:tabs>
        <w:rPr>
          <w:rFonts w:eastAsia="Times New Roman" w:cs="Times New Roman"/>
          <w:szCs w:val="24"/>
          <w:lang w:eastAsia="en-GB"/>
        </w:rPr>
      </w:pPr>
      <w:r w:rsidRPr="002778A3">
        <w:rPr>
          <w:rFonts w:eastAsia="Times New Roman" w:cs="Times New Roman"/>
          <w:szCs w:val="24"/>
          <w:lang w:eastAsia="en-GB"/>
        </w:rPr>
        <w:t xml:space="preserve">Before terminating the grant </w:t>
      </w:r>
      <w:r w:rsidR="00D208F9">
        <w:rPr>
          <w:rFonts w:eastAsia="Times New Roman" w:cs="Times New Roman"/>
          <w:szCs w:val="24"/>
          <w:lang w:eastAsia="en-GB"/>
        </w:rPr>
        <w:t>beneficiary</w:t>
      </w:r>
      <w:r w:rsidRPr="002778A3">
        <w:rPr>
          <w:rFonts w:eastAsia="Times New Roman" w:cs="Times New Roman"/>
          <w:szCs w:val="24"/>
          <w:lang w:eastAsia="en-GB"/>
        </w:rPr>
        <w:t>, the granting authority will send</w:t>
      </w:r>
      <w:r w:rsidRPr="002778A3">
        <w:rPr>
          <w:rFonts w:eastAsia="Times New Roman" w:cs="Times New Roman"/>
          <w:b/>
          <w:szCs w:val="24"/>
          <w:lang w:eastAsia="en-GB"/>
        </w:rPr>
        <w:t xml:space="preserve"> a pre-information letter</w:t>
      </w:r>
      <w:r w:rsidRPr="002778A3">
        <w:rPr>
          <w:rFonts w:eastAsia="Times New Roman" w:cs="Times New Roman"/>
          <w:szCs w:val="24"/>
          <w:lang w:eastAsia="en-GB"/>
        </w:rPr>
        <w:t xml:space="preserve"> to the beneficiary: </w:t>
      </w:r>
    </w:p>
    <w:p w14:paraId="0559842F" w14:textId="77777777" w:rsidR="000E4A3C" w:rsidRPr="002778A3" w:rsidRDefault="000E4A3C" w:rsidP="000E4A3C">
      <w:pPr>
        <w:numPr>
          <w:ilvl w:val="0"/>
          <w:numId w:val="7"/>
        </w:numPr>
        <w:ind w:left="709" w:hanging="291"/>
        <w:rPr>
          <w:rFonts w:eastAsia="Times New Roman" w:cs="Times New Roman"/>
          <w:szCs w:val="24"/>
          <w:lang w:eastAsia="en-GB"/>
        </w:rPr>
      </w:pPr>
      <w:r w:rsidRPr="002778A3">
        <w:rPr>
          <w:rFonts w:eastAsia="Times New Roman" w:cs="Times New Roman"/>
          <w:szCs w:val="24"/>
          <w:lang w:eastAsia="en-GB"/>
        </w:rPr>
        <w:t>formally notifying the intention to terminate and the reasons why and</w:t>
      </w:r>
    </w:p>
    <w:p w14:paraId="56309F4B" w14:textId="77777777" w:rsidR="000E4A3C" w:rsidRPr="002778A3" w:rsidRDefault="000E4A3C" w:rsidP="000E4A3C">
      <w:pPr>
        <w:numPr>
          <w:ilvl w:val="0"/>
          <w:numId w:val="7"/>
        </w:numPr>
        <w:ind w:left="709" w:hanging="291"/>
        <w:rPr>
          <w:rFonts w:eastAsia="Times New Roman" w:cs="Times New Roman"/>
          <w:szCs w:val="24"/>
          <w:lang w:eastAsia="en-GB"/>
        </w:rPr>
      </w:pPr>
      <w:r w:rsidRPr="002778A3">
        <w:rPr>
          <w:rFonts w:eastAsia="Times New Roman" w:cs="Times New Roman"/>
          <w:szCs w:val="24"/>
          <w:lang w:eastAsia="en-GB"/>
        </w:rPr>
        <w:t xml:space="preserve">requesting observations within 30 days of receiving notification.  </w:t>
      </w:r>
    </w:p>
    <w:p w14:paraId="225BE9A1" w14:textId="7777777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If the granting authority does not receive observations or decides to pursue the procedure despite the observations it has received, it will confirm the termination and the date it will take effect (</w:t>
      </w:r>
      <w:r w:rsidRPr="002778A3">
        <w:rPr>
          <w:rFonts w:eastAsia="Times New Roman" w:cs="Times New Roman"/>
          <w:b/>
          <w:szCs w:val="24"/>
          <w:lang w:eastAsia="en-GB"/>
        </w:rPr>
        <w:t>confirmation letter</w:t>
      </w:r>
      <w:r w:rsidRPr="002778A3">
        <w:rPr>
          <w:rFonts w:eastAsia="Times New Roman" w:cs="Times New Roman"/>
          <w:szCs w:val="24"/>
          <w:lang w:eastAsia="en-GB"/>
        </w:rPr>
        <w:t xml:space="preserve">). Otherwise, it will formally notify that the procedure is discontinued. </w:t>
      </w:r>
    </w:p>
    <w:p w14:paraId="1F8E59CE" w14:textId="77777777" w:rsidR="000E4A3C" w:rsidRPr="002778A3" w:rsidRDefault="000E4A3C" w:rsidP="00DC61C8">
      <w:pPr>
        <w:tabs>
          <w:tab w:val="num" w:pos="360"/>
        </w:tabs>
        <w:rPr>
          <w:rFonts w:eastAsia="Times New Roman" w:cs="Times New Roman"/>
          <w:szCs w:val="24"/>
          <w:lang w:eastAsia="en-GB"/>
        </w:rPr>
      </w:pPr>
      <w:r w:rsidRPr="002778A3">
        <w:rPr>
          <w:rFonts w:eastAsia="Times New Roman" w:cs="Times New Roman"/>
          <w:szCs w:val="24"/>
          <w:lang w:eastAsia="en-GB"/>
        </w:rPr>
        <w:t xml:space="preserve">The termination will </w:t>
      </w:r>
      <w:r w:rsidRPr="002778A3">
        <w:rPr>
          <w:rFonts w:eastAsia="Times New Roman" w:cs="Times New Roman"/>
          <w:b/>
          <w:szCs w:val="24"/>
          <w:lang w:eastAsia="en-GB"/>
        </w:rPr>
        <w:t xml:space="preserve">take effect </w:t>
      </w:r>
      <w:r w:rsidRPr="002778A3">
        <w:rPr>
          <w:rFonts w:eastAsia="Times New Roman" w:cs="Times New Roman"/>
          <w:szCs w:val="24"/>
          <w:lang w:eastAsia="en-GB"/>
        </w:rPr>
        <w:t xml:space="preserve">the day after the </w:t>
      </w:r>
      <w:r w:rsidRPr="002778A3">
        <w:rPr>
          <w:rFonts w:eastAsia="Times New Roman" w:cs="Times New Roman"/>
          <w:szCs w:val="24"/>
        </w:rPr>
        <w:t>confirmation</w:t>
      </w:r>
      <w:r w:rsidRPr="002778A3">
        <w:rPr>
          <w:rFonts w:eastAsia="Times New Roman" w:cs="Times New Roman"/>
          <w:szCs w:val="24"/>
          <w:lang w:eastAsia="en-GB"/>
        </w:rPr>
        <w:t xml:space="preserve"> notification is sent (or on a later date specified in the notification; ‘termination</w:t>
      </w:r>
      <w:r w:rsidRPr="002778A3" w:rsidDel="00E9378A">
        <w:rPr>
          <w:rFonts w:eastAsia="Times New Roman" w:cs="Times New Roman"/>
          <w:szCs w:val="24"/>
          <w:lang w:eastAsia="en-GB"/>
        </w:rPr>
        <w:t xml:space="preserve"> </w:t>
      </w:r>
      <w:r w:rsidRPr="002778A3">
        <w:rPr>
          <w:rFonts w:eastAsia="Times New Roman" w:cs="Times New Roman"/>
          <w:szCs w:val="24"/>
          <w:lang w:eastAsia="en-GB"/>
        </w:rPr>
        <w:t>date’).</w:t>
      </w:r>
    </w:p>
    <w:p w14:paraId="3317EC2F" w14:textId="77777777" w:rsidR="000E4A3C" w:rsidRPr="002778A3" w:rsidRDefault="000E4A3C" w:rsidP="000E4A3C">
      <w:pPr>
        <w:tabs>
          <w:tab w:val="left" w:pos="851"/>
        </w:tabs>
        <w:rPr>
          <w:rFonts w:eastAsia="Times New Roman" w:cs="Times New Roman"/>
          <w:szCs w:val="24"/>
          <w:lang w:eastAsia="en-GB"/>
        </w:rPr>
      </w:pPr>
      <w:r w:rsidRPr="002778A3">
        <w:rPr>
          <w:rFonts w:eastAsia="Times New Roman" w:cs="Times New Roman"/>
          <w:b/>
          <w:szCs w:val="24"/>
          <w:lang w:eastAsia="en-GB"/>
        </w:rPr>
        <w:t>32.3.3</w:t>
      </w:r>
      <w:r w:rsidRPr="002778A3">
        <w:rPr>
          <w:rFonts w:eastAsia="Times New Roman" w:cs="Times New Roman"/>
          <w:b/>
          <w:szCs w:val="24"/>
          <w:lang w:eastAsia="en-GB"/>
        </w:rPr>
        <w:tab/>
        <w:t xml:space="preserve">Effects </w:t>
      </w:r>
    </w:p>
    <w:p w14:paraId="37CC9154" w14:textId="28B069DD" w:rsidR="000E4A3C" w:rsidRPr="002778A3" w:rsidRDefault="000E4A3C" w:rsidP="005938A0">
      <w:pPr>
        <w:pStyle w:val="ListParagraph"/>
        <w:numPr>
          <w:ilvl w:val="0"/>
          <w:numId w:val="54"/>
        </w:numPr>
        <w:rPr>
          <w:szCs w:val="24"/>
          <w:lang w:eastAsia="en-GB"/>
        </w:rPr>
      </w:pPr>
      <w:r w:rsidRPr="002778A3">
        <w:rPr>
          <w:szCs w:val="24"/>
          <w:lang w:eastAsia="en-GB"/>
        </w:rPr>
        <w:t xml:space="preserve">for </w:t>
      </w:r>
      <w:r w:rsidR="00902551" w:rsidRPr="002778A3">
        <w:rPr>
          <w:b/>
          <w:szCs w:val="24"/>
          <w:lang w:eastAsia="en-GB"/>
        </w:rPr>
        <w:t>G</w:t>
      </w:r>
      <w:r w:rsidR="00902551">
        <w:rPr>
          <w:b/>
          <w:szCs w:val="24"/>
          <w:lang w:eastAsia="en-GB"/>
        </w:rPr>
        <w:t>rant Agreement</w:t>
      </w:r>
      <w:r w:rsidR="00902551" w:rsidRPr="002778A3">
        <w:rPr>
          <w:b/>
          <w:szCs w:val="24"/>
          <w:lang w:eastAsia="en-GB"/>
        </w:rPr>
        <w:t xml:space="preserve"> </w:t>
      </w:r>
      <w:r w:rsidRPr="002778A3">
        <w:rPr>
          <w:b/>
          <w:szCs w:val="24"/>
          <w:lang w:eastAsia="en-GB"/>
        </w:rPr>
        <w:t>termination</w:t>
      </w:r>
      <w:r w:rsidRPr="002778A3">
        <w:rPr>
          <w:szCs w:val="24"/>
          <w:lang w:eastAsia="en-GB"/>
        </w:rPr>
        <w:t xml:space="preserve">: </w:t>
      </w:r>
    </w:p>
    <w:p w14:paraId="3DF01D94" w14:textId="12DA09FC" w:rsidR="000E4A3C" w:rsidRPr="002778A3" w:rsidRDefault="000E4A3C" w:rsidP="000E4A3C">
      <w:pPr>
        <w:ind w:left="720"/>
        <w:rPr>
          <w:rFonts w:eastAsia="Times New Roman" w:cs="Times New Roman"/>
          <w:szCs w:val="24"/>
          <w:lang w:eastAsia="en-GB"/>
        </w:rPr>
      </w:pPr>
      <w:r w:rsidRPr="002778A3">
        <w:rPr>
          <w:rFonts w:eastAsia="Times New Roman" w:cs="Times New Roman"/>
          <w:szCs w:val="24"/>
          <w:lang w:eastAsia="en-GB"/>
        </w:rPr>
        <w:t xml:space="preserve">The </w:t>
      </w:r>
      <w:r w:rsidR="00147912">
        <w:rPr>
          <w:rFonts w:eastAsia="Times New Roman" w:cs="Times New Roman"/>
          <w:szCs w:val="24"/>
          <w:lang w:eastAsia="en-GB"/>
        </w:rPr>
        <w:t>beneficiary</w:t>
      </w:r>
      <w:r w:rsidRPr="002778A3">
        <w:rPr>
          <w:rFonts w:eastAsia="Times New Roman" w:cs="Times New Roman"/>
          <w:szCs w:val="24"/>
          <w:lang w:eastAsia="en-GB"/>
        </w:rPr>
        <w:t xml:space="preserve"> must </w:t>
      </w:r>
      <w:r w:rsidRPr="002778A3">
        <w:rPr>
          <w:rFonts w:cs="Times New Roman"/>
          <w:bCs/>
        </w:rPr>
        <w:t xml:space="preserve">— </w:t>
      </w:r>
      <w:r w:rsidRPr="002778A3">
        <w:rPr>
          <w:rFonts w:eastAsia="Times New Roman" w:cs="Times New Roman"/>
          <w:szCs w:val="24"/>
          <w:lang w:eastAsia="en-GB"/>
        </w:rPr>
        <w:t xml:space="preserve">within 60 days from when termination takes effect </w:t>
      </w:r>
      <w:r w:rsidRPr="002778A3">
        <w:rPr>
          <w:rFonts w:cs="Times New Roman"/>
          <w:bCs/>
        </w:rPr>
        <w:t>—</w:t>
      </w:r>
      <w:r w:rsidRPr="002778A3">
        <w:rPr>
          <w:rFonts w:eastAsia="Times New Roman" w:cs="Times New Roman"/>
          <w:szCs w:val="24"/>
          <w:lang w:eastAsia="en-GB"/>
        </w:rPr>
        <w:t xml:space="preserve"> submit a </w:t>
      </w:r>
      <w:r w:rsidR="006529DC">
        <w:rPr>
          <w:rFonts w:eastAsia="Times New Roman" w:cs="Times New Roman"/>
          <w:b/>
          <w:szCs w:val="24"/>
          <w:lang w:eastAsia="en-GB"/>
        </w:rPr>
        <w:t>final</w:t>
      </w:r>
      <w:r w:rsidRPr="002778A3">
        <w:rPr>
          <w:rFonts w:eastAsia="Times New Roman" w:cs="Times New Roman"/>
          <w:b/>
          <w:szCs w:val="24"/>
          <w:lang w:eastAsia="en-GB"/>
        </w:rPr>
        <w:t xml:space="preserve"> report</w:t>
      </w:r>
      <w:r w:rsidRPr="002778A3">
        <w:rPr>
          <w:rFonts w:eastAsia="Times New Roman" w:cs="Times New Roman"/>
          <w:szCs w:val="24"/>
          <w:lang w:eastAsia="en-GB"/>
        </w:rPr>
        <w:t xml:space="preserve"> (for the last open reporting period until termination).</w:t>
      </w:r>
    </w:p>
    <w:p w14:paraId="3FAB9D58" w14:textId="3BE8F1D0" w:rsidR="000E4A3C" w:rsidRPr="002778A3" w:rsidRDefault="000E4A3C" w:rsidP="000E4A3C">
      <w:pPr>
        <w:ind w:left="720"/>
        <w:rPr>
          <w:rFonts w:cs="Times New Roman"/>
          <w:szCs w:val="24"/>
          <w:lang w:eastAsia="en-GB"/>
        </w:rPr>
      </w:pPr>
      <w:r w:rsidRPr="002778A3">
        <w:rPr>
          <w:rFonts w:eastAsia="Times New Roman" w:cs="Times New Roman"/>
          <w:szCs w:val="24"/>
          <w:lang w:eastAsia="en-GB"/>
        </w:rPr>
        <w:t xml:space="preserve">The granting authority will calculate the </w:t>
      </w:r>
      <w:r w:rsidR="003D05FB">
        <w:rPr>
          <w:rFonts w:eastAsia="Times New Roman" w:cs="Times New Roman"/>
          <w:szCs w:val="24"/>
          <w:lang w:eastAsia="en-GB"/>
        </w:rPr>
        <w:t>approved</w:t>
      </w:r>
      <w:r w:rsidR="003D05FB" w:rsidRPr="002778A3">
        <w:rPr>
          <w:rFonts w:eastAsia="Times New Roman" w:cs="Times New Roman"/>
          <w:szCs w:val="24"/>
          <w:lang w:eastAsia="en-GB"/>
        </w:rPr>
        <w:t xml:space="preserve"> </w:t>
      </w:r>
      <w:r w:rsidRPr="002778A3">
        <w:rPr>
          <w:rFonts w:eastAsia="Times New Roman" w:cs="Times New Roman"/>
          <w:szCs w:val="24"/>
          <w:lang w:eastAsia="en-GB"/>
        </w:rPr>
        <w:t>grant and final payment on the basis of the report submitted and taking into account the costs incurred and contributions for activities implemented before termination takes effect (see Article 22).</w:t>
      </w:r>
      <w:r w:rsidRPr="002778A3">
        <w:rPr>
          <w:rFonts w:cs="Times New Roman"/>
          <w:szCs w:val="24"/>
          <w:lang w:eastAsia="en-GB"/>
        </w:rPr>
        <w:t xml:space="preserve"> Costs relating to contracts due for execution only after termination are not eligible.</w:t>
      </w:r>
    </w:p>
    <w:p w14:paraId="35C005FF" w14:textId="51BDB757" w:rsidR="000E4A3C" w:rsidRPr="002778A3" w:rsidRDefault="000E4A3C" w:rsidP="000E4A3C">
      <w:pPr>
        <w:ind w:left="720"/>
        <w:rPr>
          <w:rFonts w:eastAsia="Times New Roman" w:cs="Times New Roman"/>
          <w:szCs w:val="24"/>
          <w:lang w:eastAsia="en-GB"/>
        </w:rPr>
      </w:pPr>
      <w:r w:rsidRPr="002778A3">
        <w:rPr>
          <w:rFonts w:cs="Times New Roman"/>
          <w:bCs/>
          <w:szCs w:val="24"/>
        </w:rPr>
        <w:t xml:space="preserve">If </w:t>
      </w:r>
      <w:r w:rsidRPr="002778A3">
        <w:rPr>
          <w:rFonts w:eastAsia="Times New Roman" w:cs="Times New Roman"/>
          <w:szCs w:val="24"/>
          <w:lang w:eastAsia="en-GB"/>
        </w:rPr>
        <w:t xml:space="preserve">the grant is terminated for breach of the obligation to submit reports, </w:t>
      </w:r>
      <w:r w:rsidRPr="002778A3">
        <w:rPr>
          <w:rFonts w:cs="Times New Roman"/>
          <w:bCs/>
          <w:szCs w:val="24"/>
        </w:rPr>
        <w:t xml:space="preserve">the </w:t>
      </w:r>
      <w:r w:rsidR="00147912">
        <w:rPr>
          <w:rFonts w:cs="Times New Roman"/>
          <w:bCs/>
          <w:szCs w:val="24"/>
        </w:rPr>
        <w:t>beneficiary</w:t>
      </w:r>
      <w:r w:rsidRPr="002778A3">
        <w:rPr>
          <w:rFonts w:cs="Times New Roman"/>
          <w:bCs/>
          <w:szCs w:val="24"/>
        </w:rPr>
        <w:t xml:space="preserve"> may not submit any report after termination.</w:t>
      </w:r>
    </w:p>
    <w:p w14:paraId="22B2D6FD" w14:textId="77777777" w:rsidR="000E4A3C" w:rsidRPr="002778A3" w:rsidRDefault="000E4A3C" w:rsidP="000E4A3C">
      <w:pPr>
        <w:ind w:left="720"/>
        <w:rPr>
          <w:rFonts w:eastAsia="Times New Roman" w:cs="Times New Roman"/>
          <w:szCs w:val="24"/>
          <w:lang w:eastAsia="en-GB"/>
        </w:rPr>
      </w:pPr>
      <w:r w:rsidRPr="002778A3">
        <w:rPr>
          <w:rFonts w:eastAsia="Times New Roman" w:cs="Times New Roman"/>
          <w:szCs w:val="24"/>
          <w:lang w:eastAsia="en-GB"/>
        </w:rPr>
        <w:t>If the granting authority does not receive the report within the deadline, only costs and contributions which are included in an approved periodic report will be taken into account (no costs/contributions if no periodic report was ever approved).</w:t>
      </w:r>
    </w:p>
    <w:p w14:paraId="41EE6919" w14:textId="77777777" w:rsidR="000E4A3C" w:rsidRPr="002778A3" w:rsidRDefault="000E4A3C" w:rsidP="000E4A3C">
      <w:pPr>
        <w:ind w:left="720"/>
        <w:rPr>
          <w:rFonts w:eastAsia="Times New Roman" w:cs="Times New Roman"/>
          <w:szCs w:val="24"/>
          <w:lang w:eastAsia="en-GB"/>
        </w:rPr>
      </w:pPr>
      <w:r w:rsidRPr="002778A3">
        <w:rPr>
          <w:rFonts w:cs="Times New Roman"/>
          <w:szCs w:val="24"/>
        </w:rPr>
        <w:t xml:space="preserve">Termination does not affect the </w:t>
      </w:r>
      <w:r w:rsidRPr="002778A3">
        <w:rPr>
          <w:rFonts w:eastAsia="Times New Roman" w:cs="Times New Roman"/>
          <w:szCs w:val="24"/>
          <w:lang w:eastAsia="en-GB"/>
        </w:rPr>
        <w:t>granting authority’s</w:t>
      </w:r>
      <w:r w:rsidRPr="002778A3">
        <w:rPr>
          <w:rFonts w:cs="Times New Roman"/>
          <w:bCs/>
          <w:szCs w:val="24"/>
        </w:rPr>
        <w:t xml:space="preserve"> right to </w:t>
      </w:r>
      <w:r w:rsidRPr="002778A3">
        <w:rPr>
          <w:rFonts w:eastAsia="Times New Roman" w:cs="Times New Roman"/>
          <w:szCs w:val="24"/>
          <w:lang w:eastAsia="en-GB"/>
        </w:rPr>
        <w:t xml:space="preserve">reduce the grant (see Article 28) or to impose administrative sanctions (see Article 34). </w:t>
      </w:r>
    </w:p>
    <w:p w14:paraId="7242BEF8" w14:textId="762F5BEE" w:rsidR="000E4A3C" w:rsidRPr="002778A3" w:rsidRDefault="000E4A3C" w:rsidP="000E4A3C">
      <w:pPr>
        <w:ind w:left="719"/>
        <w:rPr>
          <w:rFonts w:eastAsia="Times New Roman" w:cs="Times New Roman"/>
          <w:szCs w:val="24"/>
          <w:lang w:eastAsia="en-GB"/>
        </w:rPr>
      </w:pPr>
      <w:r w:rsidRPr="002778A3">
        <w:rPr>
          <w:rFonts w:eastAsia="Times New Roman" w:cs="Times New Roman"/>
          <w:szCs w:val="24"/>
          <w:lang w:eastAsia="en-GB"/>
        </w:rPr>
        <w:t xml:space="preserve">The </w:t>
      </w:r>
      <w:r w:rsidR="00D208F9">
        <w:rPr>
          <w:rFonts w:eastAsia="Times New Roman" w:cs="Times New Roman"/>
          <w:szCs w:val="24"/>
          <w:lang w:eastAsia="en-GB"/>
        </w:rPr>
        <w:t>beneficiary</w:t>
      </w:r>
      <w:r w:rsidRPr="002778A3">
        <w:rPr>
          <w:rFonts w:eastAsia="Times New Roman" w:cs="Times New Roman"/>
          <w:szCs w:val="24"/>
          <w:lang w:eastAsia="en-GB"/>
        </w:rPr>
        <w:t xml:space="preserve"> may not claim damages due to termination by the granting authority (see Article 33).</w:t>
      </w:r>
    </w:p>
    <w:p w14:paraId="05A51699" w14:textId="11E6C162" w:rsidR="000E4A3C" w:rsidRPr="002778A3" w:rsidRDefault="000E4A3C" w:rsidP="000E4A3C">
      <w:pPr>
        <w:ind w:left="719"/>
        <w:rPr>
          <w:rFonts w:eastAsia="Times New Roman" w:cs="Times New Roman"/>
          <w:szCs w:val="24"/>
          <w:lang w:eastAsia="en-GB"/>
        </w:rPr>
      </w:pPr>
      <w:r w:rsidRPr="002778A3">
        <w:rPr>
          <w:rFonts w:eastAsia="Times New Roman" w:cs="Times New Roman"/>
          <w:szCs w:val="24"/>
          <w:lang w:eastAsia="en-GB"/>
        </w:rPr>
        <w:t xml:space="preserve">After termination, the </w:t>
      </w:r>
      <w:r w:rsidR="00D208F9">
        <w:rPr>
          <w:rFonts w:eastAsia="Times New Roman" w:cs="Times New Roman"/>
          <w:szCs w:val="24"/>
          <w:lang w:eastAsia="en-GB"/>
        </w:rPr>
        <w:t>beneficiary</w:t>
      </w:r>
      <w:r w:rsidRPr="002778A3">
        <w:rPr>
          <w:rFonts w:eastAsia="Times New Roman" w:cs="Times New Roman"/>
          <w:szCs w:val="24"/>
          <w:lang w:eastAsia="en-GB"/>
        </w:rPr>
        <w:t xml:space="preserve">’ obligations (in particular Articles 13 (confidentiality and security), 16 (IPR), 17 (communication, dissemination and visibility), 21 (reporting), 25 (checks, reviews, audits and investigations), 26 (impact evaluation), 27 (rejections), 28 (grant reduction) and 42 (assignment of claims)) continue to apply. </w:t>
      </w:r>
    </w:p>
    <w:p w14:paraId="2960B1A4" w14:textId="2185008A" w:rsidR="000E4A3C" w:rsidRPr="002778A3" w:rsidRDefault="002A2EF3" w:rsidP="005938A0">
      <w:pPr>
        <w:pStyle w:val="ListParagraph"/>
        <w:numPr>
          <w:ilvl w:val="0"/>
          <w:numId w:val="54"/>
        </w:numPr>
        <w:rPr>
          <w:szCs w:val="24"/>
          <w:lang w:eastAsia="en-GB"/>
        </w:rPr>
      </w:pPr>
      <w:r>
        <w:rPr>
          <w:szCs w:val="24"/>
          <w:lang w:eastAsia="en-GB"/>
        </w:rPr>
        <w:t>not applicable</w:t>
      </w:r>
      <w:r w:rsidR="000E4A3C" w:rsidRPr="002778A3">
        <w:rPr>
          <w:szCs w:val="24"/>
          <w:lang w:eastAsia="en-GB"/>
        </w:rPr>
        <w:t xml:space="preserve"> </w:t>
      </w:r>
    </w:p>
    <w:p w14:paraId="735C1BF6" w14:textId="2FAB17E8" w:rsidR="000E4A3C" w:rsidRPr="002778A3" w:rsidRDefault="000E4A3C" w:rsidP="000E4A3C">
      <w:pPr>
        <w:pStyle w:val="Heading2"/>
        <w:rPr>
          <w:rFonts w:ascii="Times New Roman" w:hAnsi="Times New Roman" w:cs="Times New Roman"/>
        </w:rPr>
      </w:pPr>
      <w:bookmarkStart w:id="1026" w:name="_Toc530035933"/>
      <w:bookmarkStart w:id="1027" w:name="_Toc24116187"/>
      <w:bookmarkStart w:id="1028" w:name="_Toc24126666"/>
      <w:bookmarkStart w:id="1029" w:name="_Toc88829455"/>
      <w:bookmarkStart w:id="1030" w:name="_Toc90290995"/>
      <w:bookmarkStart w:id="1031" w:name="_Toc130290902"/>
      <w:bookmarkStart w:id="1032" w:name="_Toc221892256"/>
      <w:r w:rsidRPr="002778A3">
        <w:rPr>
          <w:rFonts w:ascii="Times New Roman" w:hAnsi="Times New Roman" w:cs="Times New Roman"/>
        </w:rPr>
        <w:t>SECTION 3</w:t>
      </w:r>
      <w:r w:rsidRPr="002778A3">
        <w:rPr>
          <w:rFonts w:ascii="Times New Roman" w:hAnsi="Times New Roman" w:cs="Times New Roman"/>
        </w:rPr>
        <w:tab/>
        <w:t>OTHER CONSEQUENCES: DAMAGES AND ADMINISTRATIVE SANCTIONS</w:t>
      </w:r>
      <w:bookmarkEnd w:id="1026"/>
      <w:bookmarkEnd w:id="1027"/>
      <w:bookmarkEnd w:id="1028"/>
      <w:bookmarkEnd w:id="1029"/>
      <w:bookmarkEnd w:id="1030"/>
      <w:bookmarkEnd w:id="1031"/>
      <w:bookmarkEnd w:id="1032"/>
    </w:p>
    <w:p w14:paraId="2FA9A6CD" w14:textId="77777777" w:rsidR="000E4A3C" w:rsidRPr="002778A3" w:rsidRDefault="000E4A3C" w:rsidP="000E4A3C">
      <w:pPr>
        <w:pStyle w:val="Heading4"/>
        <w:rPr>
          <w:rFonts w:ascii="Times New Roman" w:eastAsia="Times New Roman" w:hAnsi="Times New Roman" w:cs="Times New Roman"/>
          <w:lang w:eastAsia="en-GB"/>
        </w:rPr>
      </w:pPr>
      <w:bookmarkStart w:id="1033" w:name="_Toc524697252"/>
      <w:bookmarkStart w:id="1034" w:name="_Toc529197793"/>
      <w:bookmarkStart w:id="1035" w:name="_Toc530035934"/>
      <w:bookmarkStart w:id="1036" w:name="_Toc24116188"/>
      <w:bookmarkStart w:id="1037" w:name="_Toc24126667"/>
      <w:bookmarkStart w:id="1038" w:name="_Toc88829456"/>
      <w:bookmarkStart w:id="1039" w:name="_Toc90290996"/>
      <w:bookmarkStart w:id="1040" w:name="_Toc130290903"/>
      <w:bookmarkStart w:id="1041" w:name="_Toc221892257"/>
      <w:r w:rsidRPr="002778A3">
        <w:rPr>
          <w:rFonts w:ascii="Times New Roman" w:hAnsi="Times New Roman" w:cs="Times New Roman"/>
          <w:lang w:eastAsia="en-GB"/>
        </w:rPr>
        <w:t xml:space="preserve">ARTICLE 33 </w:t>
      </w:r>
      <w:r w:rsidRPr="002778A3">
        <w:rPr>
          <w:rFonts w:ascii="Times New Roman" w:hAnsi="Times New Roman" w:cs="Times New Roman"/>
        </w:rPr>
        <w:t xml:space="preserve">— </w:t>
      </w:r>
      <w:r w:rsidRPr="002778A3">
        <w:rPr>
          <w:rFonts w:ascii="Times New Roman" w:hAnsi="Times New Roman" w:cs="Times New Roman"/>
          <w:lang w:eastAsia="en-GB"/>
        </w:rPr>
        <w:t>DAMAGES</w:t>
      </w:r>
      <w:bookmarkEnd w:id="1033"/>
      <w:bookmarkEnd w:id="1034"/>
      <w:bookmarkEnd w:id="1035"/>
      <w:bookmarkEnd w:id="1036"/>
      <w:bookmarkEnd w:id="1037"/>
      <w:bookmarkEnd w:id="1038"/>
      <w:bookmarkEnd w:id="1039"/>
      <w:bookmarkEnd w:id="1040"/>
      <w:bookmarkEnd w:id="1041"/>
      <w:r w:rsidRPr="002778A3">
        <w:rPr>
          <w:rFonts w:ascii="Times New Roman" w:hAnsi="Times New Roman" w:cs="Times New Roman"/>
          <w:lang w:eastAsia="en-GB"/>
        </w:rPr>
        <w:t xml:space="preserve"> </w:t>
      </w:r>
    </w:p>
    <w:p w14:paraId="1A70D8D2" w14:textId="77777777" w:rsidR="000E4A3C" w:rsidRPr="002778A3" w:rsidRDefault="000E4A3C" w:rsidP="000E4A3C">
      <w:pPr>
        <w:pStyle w:val="Heading5"/>
        <w:rPr>
          <w:rFonts w:cs="Times New Roman"/>
        </w:rPr>
      </w:pPr>
      <w:bookmarkStart w:id="1042" w:name="_Toc529197794"/>
      <w:bookmarkStart w:id="1043" w:name="_Toc24116189"/>
      <w:bookmarkStart w:id="1044" w:name="_Toc24126668"/>
      <w:bookmarkStart w:id="1045" w:name="_Toc88829457"/>
      <w:bookmarkStart w:id="1046" w:name="_Toc90290997"/>
      <w:bookmarkStart w:id="1047" w:name="_Toc130290904"/>
      <w:bookmarkStart w:id="1048" w:name="_Toc221892258"/>
      <w:r w:rsidRPr="002778A3">
        <w:rPr>
          <w:rFonts w:cs="Times New Roman"/>
        </w:rPr>
        <w:t>33.1</w:t>
      </w:r>
      <w:r w:rsidRPr="002778A3">
        <w:rPr>
          <w:rFonts w:cs="Times New Roman"/>
        </w:rPr>
        <w:tab/>
        <w:t xml:space="preserve">Liability of the </w:t>
      </w:r>
      <w:r w:rsidRPr="002778A3">
        <w:rPr>
          <w:rFonts w:cs="Times New Roman"/>
          <w:lang w:eastAsia="en-GB"/>
        </w:rPr>
        <w:t>granting authority</w:t>
      </w:r>
      <w:bookmarkEnd w:id="1042"/>
      <w:bookmarkEnd w:id="1043"/>
      <w:bookmarkEnd w:id="1044"/>
      <w:bookmarkEnd w:id="1045"/>
      <w:bookmarkEnd w:id="1046"/>
      <w:bookmarkEnd w:id="1047"/>
      <w:bookmarkEnd w:id="1048"/>
    </w:p>
    <w:p w14:paraId="763ABBAA" w14:textId="067262F6" w:rsidR="000E4A3C" w:rsidRPr="002778A3" w:rsidRDefault="000E4A3C" w:rsidP="000E4A3C">
      <w:pPr>
        <w:adjustRightInd w:val="0"/>
        <w:rPr>
          <w:rFonts w:eastAsia="Times New Roman" w:cs="Times New Roman"/>
          <w:szCs w:val="24"/>
          <w:lang w:eastAsia="en-GB"/>
        </w:rPr>
      </w:pPr>
      <w:r w:rsidRPr="002778A3">
        <w:rPr>
          <w:rFonts w:eastAsia="Times New Roman" w:cs="Times New Roman"/>
          <w:szCs w:val="24"/>
          <w:lang w:eastAsia="en-GB"/>
        </w:rPr>
        <w:t>The granting authority</w:t>
      </w:r>
      <w:r w:rsidRPr="002778A3">
        <w:rPr>
          <w:rFonts w:cs="Times New Roman"/>
          <w:bCs/>
          <w:szCs w:val="24"/>
        </w:rPr>
        <w:t xml:space="preserve"> </w:t>
      </w:r>
      <w:r w:rsidRPr="002778A3">
        <w:rPr>
          <w:rFonts w:eastAsia="Times New Roman" w:cs="Times New Roman"/>
          <w:szCs w:val="24"/>
          <w:lang w:eastAsia="en-GB"/>
        </w:rPr>
        <w:t xml:space="preserve">cannot be held liable for any damage caused to the </w:t>
      </w:r>
      <w:r w:rsidR="00D208F9">
        <w:rPr>
          <w:rFonts w:eastAsia="Times New Roman" w:cs="Times New Roman"/>
          <w:szCs w:val="24"/>
          <w:lang w:eastAsia="en-GB"/>
        </w:rPr>
        <w:t>beneficiary</w:t>
      </w:r>
      <w:r w:rsidRPr="002778A3">
        <w:rPr>
          <w:rFonts w:eastAsia="Times New Roman" w:cs="Times New Roman"/>
          <w:szCs w:val="24"/>
          <w:lang w:eastAsia="en-GB"/>
        </w:rPr>
        <w:t xml:space="preserve"> or to third parties as a consequence of the implementation of the Agreement,</w:t>
      </w:r>
      <w:r w:rsidRPr="002778A3">
        <w:rPr>
          <w:rFonts w:cs="Times New Roman"/>
          <w:bCs/>
          <w:szCs w:val="24"/>
        </w:rPr>
        <w:t xml:space="preserve"> including for gross negligence.</w:t>
      </w:r>
    </w:p>
    <w:p w14:paraId="463E5E9F" w14:textId="729185D0" w:rsidR="000E4A3C" w:rsidRPr="002778A3" w:rsidRDefault="000E4A3C" w:rsidP="000E4A3C">
      <w:pPr>
        <w:adjustRightInd w:val="0"/>
        <w:rPr>
          <w:rFonts w:eastAsia="Times New Roman" w:cs="Times New Roman"/>
          <w:szCs w:val="24"/>
          <w:lang w:eastAsia="en-GB"/>
        </w:rPr>
      </w:pPr>
      <w:r w:rsidRPr="002778A3">
        <w:rPr>
          <w:rFonts w:eastAsia="Times New Roman" w:cs="Times New Roman"/>
          <w:szCs w:val="24"/>
          <w:lang w:eastAsia="en-GB"/>
        </w:rPr>
        <w:t>The granting authority</w:t>
      </w:r>
      <w:r w:rsidRPr="002778A3">
        <w:rPr>
          <w:rFonts w:cs="Times New Roman"/>
          <w:bCs/>
          <w:szCs w:val="24"/>
        </w:rPr>
        <w:t xml:space="preserve"> cannot be held liable for any damage caused by the </w:t>
      </w:r>
      <w:r w:rsidR="00D208F9">
        <w:rPr>
          <w:rFonts w:cs="Times New Roman"/>
          <w:bCs/>
          <w:szCs w:val="24"/>
        </w:rPr>
        <w:t>beneficiary</w:t>
      </w:r>
      <w:r w:rsidRPr="002778A3">
        <w:rPr>
          <w:rFonts w:cs="Times New Roman"/>
          <w:bCs/>
          <w:szCs w:val="24"/>
        </w:rPr>
        <w:t xml:space="preserve"> or other participa</w:t>
      </w:r>
      <w:r w:rsidR="00D77301">
        <w:rPr>
          <w:rFonts w:cs="Times New Roman"/>
          <w:bCs/>
          <w:szCs w:val="24"/>
        </w:rPr>
        <w:t>t</w:t>
      </w:r>
      <w:r w:rsidR="008F6B9E">
        <w:rPr>
          <w:rFonts w:cs="Times New Roman"/>
          <w:bCs/>
          <w:szCs w:val="24"/>
        </w:rPr>
        <w:t>ing entities</w:t>
      </w:r>
      <w:r w:rsidRPr="002778A3">
        <w:rPr>
          <w:rFonts w:cs="Times New Roman"/>
          <w:bCs/>
          <w:szCs w:val="24"/>
        </w:rPr>
        <w:t xml:space="preserve"> involved in the </w:t>
      </w:r>
      <w:r w:rsidR="00510B35">
        <w:rPr>
          <w:rFonts w:cs="Times New Roman"/>
          <w:bCs/>
          <w:szCs w:val="24"/>
        </w:rPr>
        <w:t>project</w:t>
      </w:r>
      <w:r w:rsidRPr="002778A3">
        <w:rPr>
          <w:rFonts w:cs="Times New Roman"/>
          <w:bCs/>
          <w:szCs w:val="24"/>
        </w:rPr>
        <w:t>, as a consequence of the implementation of the Agreement.</w:t>
      </w:r>
    </w:p>
    <w:p w14:paraId="61C0C8F6" w14:textId="519CA75F" w:rsidR="000E4A3C" w:rsidRPr="002778A3" w:rsidRDefault="000E4A3C" w:rsidP="000E4A3C">
      <w:pPr>
        <w:pStyle w:val="Heading5"/>
        <w:rPr>
          <w:rFonts w:cs="Times New Roman"/>
        </w:rPr>
      </w:pPr>
      <w:bookmarkStart w:id="1049" w:name="_Toc529197795"/>
      <w:bookmarkStart w:id="1050" w:name="_Toc24116190"/>
      <w:bookmarkStart w:id="1051" w:name="_Toc24126669"/>
      <w:bookmarkStart w:id="1052" w:name="_Toc88829458"/>
      <w:bookmarkStart w:id="1053" w:name="_Toc90290998"/>
      <w:bookmarkStart w:id="1054" w:name="_Toc130290905"/>
      <w:bookmarkStart w:id="1055" w:name="_Toc221892259"/>
      <w:r w:rsidRPr="002778A3">
        <w:rPr>
          <w:rFonts w:cs="Times New Roman"/>
        </w:rPr>
        <w:t>33.2</w:t>
      </w:r>
      <w:r w:rsidRPr="002778A3">
        <w:rPr>
          <w:rFonts w:cs="Times New Roman"/>
        </w:rPr>
        <w:tab/>
        <w:t xml:space="preserve">Liability of the </w:t>
      </w:r>
      <w:bookmarkEnd w:id="1049"/>
      <w:bookmarkEnd w:id="1050"/>
      <w:bookmarkEnd w:id="1051"/>
      <w:bookmarkEnd w:id="1052"/>
      <w:bookmarkEnd w:id="1053"/>
      <w:bookmarkEnd w:id="1054"/>
      <w:r w:rsidR="00D208F9">
        <w:rPr>
          <w:rFonts w:cs="Times New Roman"/>
        </w:rPr>
        <w:t>beneficiary</w:t>
      </w:r>
      <w:bookmarkEnd w:id="1055"/>
    </w:p>
    <w:p w14:paraId="3BEA5EFB" w14:textId="22DA0D44"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 xml:space="preserve">The </w:t>
      </w:r>
      <w:r w:rsidR="00D208F9">
        <w:rPr>
          <w:rFonts w:eastAsia="Times New Roman" w:cs="Times New Roman"/>
          <w:szCs w:val="24"/>
          <w:lang w:eastAsia="en-GB"/>
        </w:rPr>
        <w:t>beneficiary</w:t>
      </w:r>
      <w:r w:rsidRPr="002778A3">
        <w:rPr>
          <w:rFonts w:eastAsia="Times New Roman" w:cs="Times New Roman"/>
          <w:szCs w:val="24"/>
          <w:lang w:eastAsia="en-GB"/>
        </w:rPr>
        <w:t xml:space="preserve"> must compensate the granting authority for any damage it sustains as a result of the implementation of the </w:t>
      </w:r>
      <w:r w:rsidR="00510B35">
        <w:rPr>
          <w:rFonts w:eastAsia="Times New Roman" w:cs="Times New Roman"/>
          <w:szCs w:val="24"/>
          <w:lang w:eastAsia="en-GB"/>
        </w:rPr>
        <w:t>project</w:t>
      </w:r>
      <w:r w:rsidR="00510B35" w:rsidRPr="002778A3">
        <w:rPr>
          <w:rFonts w:eastAsia="Times New Roman" w:cs="Times New Roman"/>
          <w:szCs w:val="24"/>
          <w:lang w:eastAsia="en-GB"/>
        </w:rPr>
        <w:t xml:space="preserve"> </w:t>
      </w:r>
      <w:r w:rsidRPr="002778A3">
        <w:rPr>
          <w:rFonts w:eastAsia="Times New Roman" w:cs="Times New Roman"/>
          <w:szCs w:val="24"/>
          <w:lang w:eastAsia="en-GB"/>
        </w:rPr>
        <w:t>or because the</w:t>
      </w:r>
      <w:r w:rsidRPr="002778A3">
        <w:rPr>
          <w:rFonts w:cs="Times New Roman"/>
          <w:szCs w:val="24"/>
        </w:rPr>
        <w:t xml:space="preserve"> </w:t>
      </w:r>
      <w:r w:rsidR="00510B35">
        <w:rPr>
          <w:rFonts w:cs="Times New Roman"/>
          <w:szCs w:val="24"/>
        </w:rPr>
        <w:t>project</w:t>
      </w:r>
      <w:r w:rsidR="00510B35" w:rsidRPr="002778A3">
        <w:rPr>
          <w:rFonts w:cs="Times New Roman"/>
          <w:szCs w:val="24"/>
        </w:rPr>
        <w:t xml:space="preserve"> </w:t>
      </w:r>
      <w:r w:rsidRPr="002778A3">
        <w:rPr>
          <w:rFonts w:cs="Times New Roman"/>
          <w:szCs w:val="24"/>
        </w:rPr>
        <w:t xml:space="preserve">was not implemented in full compliance with </w:t>
      </w:r>
      <w:r w:rsidRPr="002778A3">
        <w:rPr>
          <w:rFonts w:eastAsia="Times New Roman" w:cs="Times New Roman"/>
          <w:szCs w:val="24"/>
          <w:lang w:eastAsia="en-GB"/>
        </w:rPr>
        <w:t xml:space="preserve">the Agreement, provided that it was caused by gross negligence or wilful act. </w:t>
      </w:r>
    </w:p>
    <w:p w14:paraId="294AA651" w14:textId="77777777" w:rsidR="000E4A3C" w:rsidRPr="002778A3" w:rsidRDefault="000E4A3C" w:rsidP="000E4A3C">
      <w:pPr>
        <w:rPr>
          <w:rFonts w:cs="Times New Roman"/>
        </w:rPr>
      </w:pPr>
      <w:r w:rsidRPr="002778A3">
        <w:rPr>
          <w:rFonts w:eastAsia="Times New Roman" w:cs="Times New Roman"/>
          <w:szCs w:val="24"/>
          <w:lang w:eastAsia="en-GB"/>
        </w:rPr>
        <w:t xml:space="preserve">The liability does not extend to </w:t>
      </w:r>
      <w:r w:rsidRPr="002778A3">
        <w:rPr>
          <w:rFonts w:cs="Times New Roman"/>
        </w:rPr>
        <w:t xml:space="preserve">indirect or consequential losses or similar damage (such as loss of profit, loss of revenue or loss of contracts), provided such damage was not caused by wilful act or by a breach of confidentiality. </w:t>
      </w:r>
    </w:p>
    <w:p w14:paraId="2FDB30D1" w14:textId="77777777" w:rsidR="000E4A3C" w:rsidRPr="002778A3" w:rsidRDefault="000E4A3C" w:rsidP="000E4A3C">
      <w:pPr>
        <w:pStyle w:val="Heading4"/>
        <w:rPr>
          <w:rFonts w:ascii="Times New Roman" w:hAnsi="Times New Roman" w:cs="Times New Roman"/>
        </w:rPr>
      </w:pPr>
      <w:bookmarkStart w:id="1056" w:name="_Toc524697253"/>
      <w:bookmarkStart w:id="1057" w:name="_Toc529197796"/>
      <w:bookmarkStart w:id="1058" w:name="_Toc530035935"/>
      <w:bookmarkStart w:id="1059" w:name="_Toc24116191"/>
      <w:bookmarkStart w:id="1060" w:name="_Toc24126670"/>
      <w:bookmarkStart w:id="1061" w:name="_Toc88829459"/>
      <w:bookmarkStart w:id="1062" w:name="_Toc90290999"/>
      <w:bookmarkStart w:id="1063" w:name="_Toc130290906"/>
      <w:bookmarkStart w:id="1064" w:name="_Toc221892260"/>
      <w:bookmarkStart w:id="1065" w:name="_Toc435109085"/>
      <w:bookmarkStart w:id="1066" w:name="_Toc97092422"/>
      <w:r w:rsidRPr="002778A3">
        <w:rPr>
          <w:rFonts w:ascii="Times New Roman" w:hAnsi="Times New Roman" w:cs="Times New Roman"/>
        </w:rPr>
        <w:t>ARTICLE 34 — ADMINISTRATIVE SANCTIONS</w:t>
      </w:r>
      <w:bookmarkEnd w:id="1056"/>
      <w:bookmarkEnd w:id="1057"/>
      <w:bookmarkEnd w:id="1058"/>
      <w:bookmarkEnd w:id="1059"/>
      <w:bookmarkEnd w:id="1060"/>
      <w:r w:rsidRPr="002778A3">
        <w:rPr>
          <w:rFonts w:ascii="Times New Roman" w:hAnsi="Times New Roman" w:cs="Times New Roman"/>
        </w:rPr>
        <w:t xml:space="preserve"> AND OTHER MEASURES</w:t>
      </w:r>
      <w:bookmarkEnd w:id="1061"/>
      <w:bookmarkEnd w:id="1062"/>
      <w:bookmarkEnd w:id="1063"/>
      <w:bookmarkEnd w:id="1064"/>
    </w:p>
    <w:p w14:paraId="06EC8F08" w14:textId="0222DA7D" w:rsidR="000E4A3C" w:rsidRPr="002778A3" w:rsidRDefault="00713392" w:rsidP="000E4A3C">
      <w:pPr>
        <w:rPr>
          <w:rFonts w:cs="Times New Roman"/>
          <w:szCs w:val="24"/>
        </w:rPr>
      </w:pPr>
      <w:r>
        <w:rPr>
          <w:rFonts w:cs="Times New Roman"/>
        </w:rPr>
        <w:t>I</w:t>
      </w:r>
      <w:r w:rsidRPr="557A3281">
        <w:rPr>
          <w:rFonts w:cs="Times New Roman"/>
        </w:rPr>
        <w:t>n addition or as an alternative to the contractual measures provided under this Agreement</w:t>
      </w:r>
      <w:r>
        <w:rPr>
          <w:rFonts w:cs="Times New Roman"/>
        </w:rPr>
        <w:t>,</w:t>
      </w:r>
      <w:r w:rsidRPr="002778A3">
        <w:rPr>
          <w:rFonts w:cs="Times New Roman"/>
        </w:rPr>
        <w:t xml:space="preserve"> </w:t>
      </w:r>
      <w:r w:rsidR="000E4A3C" w:rsidRPr="725E7784">
        <w:rPr>
          <w:rFonts w:cs="Times New Roman"/>
        </w:rPr>
        <w:t xml:space="preserve"> administrative sanctions (i.e. exclusion from EU award procedures and/or financial penalties) or other public law measures</w:t>
      </w:r>
      <w:r>
        <w:rPr>
          <w:rFonts w:cs="Times New Roman"/>
        </w:rPr>
        <w:t xml:space="preserve"> may be adopted</w:t>
      </w:r>
      <w:r w:rsidR="000E4A3C" w:rsidRPr="725E7784">
        <w:rPr>
          <w:rFonts w:cs="Times New Roman"/>
        </w:rPr>
        <w:t xml:space="preserve"> (see, for instance, Articles </w:t>
      </w:r>
      <w:r w:rsidR="00F4117A" w:rsidRPr="725E7784">
        <w:rPr>
          <w:rFonts w:cs="Times New Roman"/>
        </w:rPr>
        <w:t>137</w:t>
      </w:r>
      <w:r w:rsidR="000E4A3C" w:rsidRPr="725E7784">
        <w:rPr>
          <w:rFonts w:cs="Times New Roman"/>
        </w:rPr>
        <w:t xml:space="preserve"> to </w:t>
      </w:r>
      <w:r w:rsidR="00F4117A" w:rsidRPr="725E7784">
        <w:rPr>
          <w:rFonts w:cs="Times New Roman"/>
        </w:rPr>
        <w:t>148</w:t>
      </w:r>
      <w:r w:rsidR="000E4A3C" w:rsidRPr="725E7784">
        <w:rPr>
          <w:rFonts w:cs="Times New Roman"/>
        </w:rPr>
        <w:t xml:space="preserve"> EU Financial Regulation </w:t>
      </w:r>
      <w:r w:rsidR="00F4117A" w:rsidRPr="725E7784">
        <w:rPr>
          <w:rFonts w:cs="Times New Roman"/>
        </w:rPr>
        <w:t xml:space="preserve">2024/2509 </w:t>
      </w:r>
      <w:r w:rsidR="000E4A3C" w:rsidRPr="725E7784">
        <w:rPr>
          <w:rFonts w:cs="Times New Roman"/>
        </w:rPr>
        <w:t>and Articles 4 and 7 of Regulation 2988/95</w:t>
      </w:r>
      <w:r w:rsidR="000E4A3C" w:rsidRPr="002778A3">
        <w:rPr>
          <w:rFonts w:cs="Times New Roman"/>
          <w:position w:val="4"/>
          <w:sz w:val="20"/>
          <w:szCs w:val="20"/>
          <w:vertAlign w:val="superscript"/>
        </w:rPr>
        <w:footnoteReference w:id="23"/>
      </w:r>
      <w:r w:rsidR="000E4A3C" w:rsidRPr="725E7784">
        <w:rPr>
          <w:rFonts w:cs="Times New Roman"/>
        </w:rPr>
        <w:t>).</w:t>
      </w:r>
    </w:p>
    <w:p w14:paraId="3C37D5DC" w14:textId="77777777" w:rsidR="000E4A3C" w:rsidRPr="002778A3" w:rsidRDefault="000E4A3C" w:rsidP="000E4A3C">
      <w:pPr>
        <w:pStyle w:val="Heading2"/>
        <w:rPr>
          <w:rFonts w:ascii="Times New Roman" w:hAnsi="Times New Roman" w:cs="Times New Roman"/>
          <w:lang w:val="fr-BE"/>
        </w:rPr>
      </w:pPr>
      <w:bookmarkStart w:id="1067" w:name="_Toc530035936"/>
      <w:bookmarkStart w:id="1068" w:name="_Toc24116192"/>
      <w:bookmarkStart w:id="1069" w:name="_Toc24126671"/>
      <w:bookmarkStart w:id="1070" w:name="_Toc88829460"/>
      <w:bookmarkStart w:id="1071" w:name="_Toc90291000"/>
      <w:bookmarkStart w:id="1072" w:name="_Toc130290907"/>
      <w:bookmarkStart w:id="1073" w:name="_Toc221892261"/>
      <w:r w:rsidRPr="002778A3">
        <w:rPr>
          <w:rFonts w:ascii="Times New Roman" w:hAnsi="Times New Roman" w:cs="Times New Roman"/>
          <w:lang w:val="fr-BE"/>
        </w:rPr>
        <w:t>SECTION 4</w:t>
      </w:r>
      <w:r w:rsidRPr="002778A3">
        <w:rPr>
          <w:rFonts w:ascii="Times New Roman" w:hAnsi="Times New Roman" w:cs="Times New Roman"/>
          <w:lang w:val="fr-BE"/>
        </w:rPr>
        <w:tab/>
        <w:t>FORCE MAJEURE</w:t>
      </w:r>
      <w:bookmarkEnd w:id="1067"/>
      <w:bookmarkEnd w:id="1068"/>
      <w:bookmarkEnd w:id="1069"/>
      <w:bookmarkEnd w:id="1070"/>
      <w:bookmarkEnd w:id="1071"/>
      <w:bookmarkEnd w:id="1072"/>
      <w:bookmarkEnd w:id="1073"/>
    </w:p>
    <w:p w14:paraId="45143C5A" w14:textId="77777777" w:rsidR="000E4A3C" w:rsidRPr="002778A3" w:rsidRDefault="000E4A3C" w:rsidP="000E4A3C">
      <w:pPr>
        <w:pStyle w:val="Heading4"/>
        <w:rPr>
          <w:rFonts w:ascii="Times New Roman" w:hAnsi="Times New Roman" w:cs="Times New Roman"/>
          <w:lang w:val="fr-BE" w:eastAsia="en-GB"/>
        </w:rPr>
      </w:pPr>
      <w:bookmarkStart w:id="1074" w:name="_Toc435109086"/>
      <w:bookmarkStart w:id="1075" w:name="_Toc524697255"/>
      <w:bookmarkStart w:id="1076" w:name="_Toc529197798"/>
      <w:bookmarkStart w:id="1077" w:name="_Toc530035937"/>
      <w:bookmarkStart w:id="1078" w:name="_Toc24116193"/>
      <w:bookmarkStart w:id="1079" w:name="_Toc24126672"/>
      <w:bookmarkStart w:id="1080" w:name="_Toc88829461"/>
      <w:bookmarkStart w:id="1081" w:name="_Toc90291001"/>
      <w:bookmarkStart w:id="1082" w:name="_Toc130290908"/>
      <w:bookmarkStart w:id="1083" w:name="_Toc221892262"/>
      <w:bookmarkEnd w:id="1065"/>
      <w:r w:rsidRPr="002778A3">
        <w:rPr>
          <w:rFonts w:ascii="Times New Roman" w:hAnsi="Times New Roman" w:cs="Times New Roman"/>
          <w:lang w:val="fr-BE" w:eastAsia="en-GB"/>
        </w:rPr>
        <w:t xml:space="preserve">ARTICLE 35 </w:t>
      </w:r>
      <w:r w:rsidRPr="002778A3">
        <w:rPr>
          <w:rFonts w:ascii="Times New Roman" w:hAnsi="Times New Roman" w:cs="Times New Roman"/>
          <w:lang w:val="fr-BE"/>
        </w:rPr>
        <w:t>—</w:t>
      </w:r>
      <w:r w:rsidRPr="002778A3">
        <w:rPr>
          <w:rFonts w:ascii="Times New Roman" w:hAnsi="Times New Roman" w:cs="Times New Roman"/>
          <w:lang w:val="fr-BE" w:eastAsia="en-GB"/>
        </w:rPr>
        <w:t xml:space="preserve"> FORCE MAJEURE</w:t>
      </w:r>
      <w:bookmarkEnd w:id="1066"/>
      <w:bookmarkEnd w:id="1074"/>
      <w:bookmarkEnd w:id="1075"/>
      <w:bookmarkEnd w:id="1076"/>
      <w:bookmarkEnd w:id="1077"/>
      <w:bookmarkEnd w:id="1078"/>
      <w:bookmarkEnd w:id="1079"/>
      <w:bookmarkEnd w:id="1080"/>
      <w:bookmarkEnd w:id="1081"/>
      <w:bookmarkEnd w:id="1082"/>
      <w:bookmarkEnd w:id="1083"/>
      <w:r w:rsidRPr="002778A3">
        <w:rPr>
          <w:rFonts w:ascii="Times New Roman" w:hAnsi="Times New Roman" w:cs="Times New Roman"/>
          <w:lang w:val="fr-BE" w:eastAsia="en-GB"/>
        </w:rPr>
        <w:t xml:space="preserve"> </w:t>
      </w:r>
    </w:p>
    <w:p w14:paraId="345C23F6" w14:textId="7777777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A party prevented by force majeure from fulfilling its obligations under the Agreement</w:t>
      </w:r>
      <w:r w:rsidRPr="002778A3" w:rsidDel="003B2BCB">
        <w:rPr>
          <w:rFonts w:eastAsia="Times New Roman" w:cs="Times New Roman"/>
          <w:szCs w:val="24"/>
          <w:lang w:eastAsia="en-GB"/>
        </w:rPr>
        <w:t xml:space="preserve"> </w:t>
      </w:r>
      <w:r w:rsidRPr="002778A3">
        <w:rPr>
          <w:rFonts w:eastAsia="Times New Roman" w:cs="Times New Roman"/>
          <w:szCs w:val="24"/>
          <w:lang w:eastAsia="en-GB"/>
        </w:rPr>
        <w:t xml:space="preserve">cannot be considered in breach of them. </w:t>
      </w:r>
    </w:p>
    <w:p w14:paraId="4DDC50FC" w14:textId="77777777" w:rsidR="000E4A3C" w:rsidRPr="002778A3" w:rsidRDefault="000E4A3C" w:rsidP="000E4A3C">
      <w:pPr>
        <w:ind w:left="851" w:hanging="851"/>
        <w:rPr>
          <w:rFonts w:eastAsia="Times New Roman" w:cs="Times New Roman"/>
          <w:szCs w:val="24"/>
          <w:lang w:eastAsia="en-GB"/>
        </w:rPr>
      </w:pPr>
      <w:r w:rsidRPr="002778A3">
        <w:rPr>
          <w:rFonts w:eastAsia="Times New Roman" w:cs="Times New Roman"/>
          <w:szCs w:val="24"/>
          <w:lang w:eastAsia="en-GB"/>
        </w:rPr>
        <w:t>‘Force majeure’ means any situation or event that:</w:t>
      </w:r>
    </w:p>
    <w:p w14:paraId="181BAB5E" w14:textId="77777777" w:rsidR="000E4A3C" w:rsidRPr="002778A3" w:rsidRDefault="000E4A3C" w:rsidP="000E4A3C">
      <w:pPr>
        <w:numPr>
          <w:ilvl w:val="0"/>
          <w:numId w:val="3"/>
        </w:numPr>
        <w:rPr>
          <w:rFonts w:eastAsia="Times New Roman" w:cs="Times New Roman"/>
          <w:szCs w:val="24"/>
          <w:lang w:eastAsia="en-GB"/>
        </w:rPr>
      </w:pPr>
      <w:r w:rsidRPr="002778A3">
        <w:rPr>
          <w:rFonts w:eastAsia="Times New Roman" w:cs="Times New Roman"/>
          <w:szCs w:val="24"/>
          <w:lang w:eastAsia="en-GB"/>
        </w:rPr>
        <w:t xml:space="preserve">prevents either party from fulfilling their obligations under the Agreement, </w:t>
      </w:r>
    </w:p>
    <w:p w14:paraId="7889E420" w14:textId="77777777" w:rsidR="000E4A3C" w:rsidRPr="002778A3" w:rsidRDefault="000E4A3C" w:rsidP="000E4A3C">
      <w:pPr>
        <w:numPr>
          <w:ilvl w:val="0"/>
          <w:numId w:val="3"/>
        </w:numPr>
        <w:rPr>
          <w:rFonts w:eastAsia="Times New Roman" w:cs="Times New Roman"/>
          <w:szCs w:val="24"/>
          <w:lang w:eastAsia="en-GB"/>
        </w:rPr>
      </w:pPr>
      <w:r w:rsidRPr="002778A3">
        <w:rPr>
          <w:rFonts w:eastAsia="Times New Roman" w:cs="Times New Roman"/>
          <w:szCs w:val="24"/>
          <w:lang w:eastAsia="en-GB"/>
        </w:rPr>
        <w:t>was unforeseeable, exceptional situation and beyond the parties’ control,</w:t>
      </w:r>
    </w:p>
    <w:p w14:paraId="5D019B8E" w14:textId="131C8A95" w:rsidR="000E4A3C" w:rsidRPr="002778A3" w:rsidRDefault="000E4A3C" w:rsidP="000E4A3C">
      <w:pPr>
        <w:numPr>
          <w:ilvl w:val="0"/>
          <w:numId w:val="3"/>
        </w:numPr>
        <w:rPr>
          <w:rFonts w:eastAsia="Times New Roman" w:cs="Times New Roman"/>
          <w:szCs w:val="24"/>
          <w:lang w:eastAsia="en-GB"/>
        </w:rPr>
      </w:pPr>
      <w:r w:rsidRPr="002778A3">
        <w:rPr>
          <w:rFonts w:eastAsia="Times New Roman" w:cs="Times New Roman"/>
          <w:szCs w:val="24"/>
          <w:lang w:eastAsia="en-GB"/>
        </w:rPr>
        <w:t>was not due to error or negligence on their part (or on the part of other participa</w:t>
      </w:r>
      <w:r w:rsidR="00D77301">
        <w:rPr>
          <w:rFonts w:eastAsia="Times New Roman" w:cs="Times New Roman"/>
          <w:szCs w:val="24"/>
          <w:lang w:eastAsia="en-GB"/>
        </w:rPr>
        <w:t>t</w:t>
      </w:r>
      <w:r w:rsidR="008F6B9E">
        <w:rPr>
          <w:rFonts w:eastAsia="Times New Roman" w:cs="Times New Roman"/>
          <w:szCs w:val="24"/>
          <w:lang w:eastAsia="en-GB"/>
        </w:rPr>
        <w:t>ing entities</w:t>
      </w:r>
      <w:r w:rsidRPr="002778A3">
        <w:rPr>
          <w:rFonts w:eastAsia="Times New Roman" w:cs="Times New Roman"/>
          <w:szCs w:val="24"/>
          <w:lang w:eastAsia="en-GB"/>
        </w:rPr>
        <w:t xml:space="preserve"> involved in the </w:t>
      </w:r>
      <w:r w:rsidR="00713392">
        <w:rPr>
          <w:rFonts w:cs="Times New Roman"/>
          <w:szCs w:val="24"/>
        </w:rPr>
        <w:t>project</w:t>
      </w:r>
      <w:r w:rsidRPr="002778A3">
        <w:rPr>
          <w:rFonts w:eastAsia="Times New Roman" w:cs="Times New Roman"/>
          <w:szCs w:val="24"/>
          <w:lang w:eastAsia="en-GB"/>
        </w:rPr>
        <w:t>), and</w:t>
      </w:r>
    </w:p>
    <w:p w14:paraId="21B98136" w14:textId="77777777" w:rsidR="000E4A3C" w:rsidRPr="002778A3" w:rsidRDefault="000E4A3C" w:rsidP="000E4A3C">
      <w:pPr>
        <w:numPr>
          <w:ilvl w:val="0"/>
          <w:numId w:val="3"/>
        </w:numPr>
        <w:rPr>
          <w:rFonts w:eastAsia="Times New Roman" w:cs="Times New Roman"/>
          <w:szCs w:val="24"/>
          <w:lang w:eastAsia="en-GB"/>
        </w:rPr>
      </w:pPr>
      <w:r w:rsidRPr="002778A3">
        <w:rPr>
          <w:rFonts w:eastAsia="Times New Roman" w:cs="Times New Roman"/>
          <w:szCs w:val="24"/>
          <w:lang w:eastAsia="en-GB"/>
        </w:rPr>
        <w:t xml:space="preserve">proves to be inevitable in spite of exercising all due diligence. </w:t>
      </w:r>
    </w:p>
    <w:p w14:paraId="649EBA4C" w14:textId="7777777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Any situation constituting force majeure must be formally notified to the other party</w:t>
      </w:r>
      <w:r w:rsidRPr="002778A3">
        <w:rPr>
          <w:rFonts w:cs="Times New Roman"/>
          <w:bCs/>
          <w:i/>
          <w:szCs w:val="24"/>
        </w:rPr>
        <w:t xml:space="preserve"> </w:t>
      </w:r>
      <w:r w:rsidRPr="002778A3">
        <w:rPr>
          <w:rFonts w:eastAsia="Times New Roman" w:cs="Times New Roman"/>
          <w:szCs w:val="24"/>
          <w:lang w:eastAsia="en-GB"/>
        </w:rPr>
        <w:t>without delay, stating the nature, likely duration and foreseeable effects.</w:t>
      </w:r>
    </w:p>
    <w:p w14:paraId="385DF2F7" w14:textId="48FD2F00"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The parties must immediately take all the necessary steps to limit any damage due to force majeure and do their best to</w:t>
      </w:r>
      <w:r w:rsidRPr="002778A3">
        <w:rPr>
          <w:rFonts w:eastAsia="Times New Roman" w:cs="Times New Roman"/>
          <w:i/>
          <w:szCs w:val="24"/>
          <w:lang w:eastAsia="en-GB"/>
        </w:rPr>
        <w:t xml:space="preserve"> </w:t>
      </w:r>
      <w:r w:rsidRPr="002778A3">
        <w:rPr>
          <w:rFonts w:eastAsia="Times New Roman" w:cs="Times New Roman"/>
          <w:szCs w:val="24"/>
          <w:lang w:eastAsia="en-GB"/>
        </w:rPr>
        <w:t xml:space="preserve">resume implementation of the </w:t>
      </w:r>
      <w:r w:rsidR="00713392">
        <w:rPr>
          <w:rFonts w:eastAsia="Times New Roman" w:cs="Times New Roman"/>
          <w:szCs w:val="24"/>
          <w:lang w:eastAsia="en-GB"/>
        </w:rPr>
        <w:t>project</w:t>
      </w:r>
      <w:r w:rsidR="00713392" w:rsidRPr="002778A3">
        <w:rPr>
          <w:rFonts w:eastAsia="Times New Roman" w:cs="Times New Roman"/>
          <w:szCs w:val="24"/>
          <w:lang w:eastAsia="en-GB"/>
        </w:rPr>
        <w:t xml:space="preserve"> </w:t>
      </w:r>
      <w:r w:rsidRPr="002778A3">
        <w:rPr>
          <w:rFonts w:eastAsia="Times New Roman" w:cs="Times New Roman"/>
          <w:szCs w:val="24"/>
          <w:lang w:eastAsia="en-GB"/>
        </w:rPr>
        <w:t>as soon as possible.</w:t>
      </w:r>
    </w:p>
    <w:p w14:paraId="073EC327" w14:textId="77777777" w:rsidR="000E4A3C" w:rsidRPr="002778A3" w:rsidRDefault="000E4A3C" w:rsidP="000E4A3C">
      <w:pPr>
        <w:pStyle w:val="Heading1"/>
        <w:rPr>
          <w:rFonts w:ascii="Times New Roman" w:hAnsi="Times New Roman" w:cs="Times New Roman"/>
        </w:rPr>
      </w:pPr>
      <w:bookmarkStart w:id="1084" w:name="_Toc435109087"/>
      <w:bookmarkStart w:id="1085" w:name="_Toc524697256"/>
      <w:bookmarkStart w:id="1086" w:name="_Toc529197799"/>
      <w:bookmarkStart w:id="1087" w:name="_Toc530035938"/>
      <w:bookmarkStart w:id="1088" w:name="_Toc24116194"/>
      <w:bookmarkStart w:id="1089" w:name="_Toc24118688"/>
      <w:bookmarkStart w:id="1090" w:name="_Toc24126673"/>
      <w:bookmarkStart w:id="1091" w:name="_Toc88829462"/>
      <w:bookmarkStart w:id="1092" w:name="_Toc90291002"/>
      <w:bookmarkStart w:id="1093" w:name="_Toc130290909"/>
      <w:bookmarkStart w:id="1094" w:name="_Toc221892263"/>
      <w:r w:rsidRPr="002778A3">
        <w:rPr>
          <w:rFonts w:ascii="Times New Roman" w:hAnsi="Times New Roman" w:cs="Times New Roman"/>
        </w:rPr>
        <w:t xml:space="preserve">CHAPTER 6 </w:t>
      </w:r>
      <w:r w:rsidRPr="002778A3">
        <w:rPr>
          <w:rFonts w:ascii="Times New Roman" w:hAnsi="Times New Roman" w:cs="Times New Roman"/>
        </w:rPr>
        <w:tab/>
        <w:t>FINAL PROVISIONS</w:t>
      </w:r>
      <w:bookmarkEnd w:id="1084"/>
      <w:bookmarkEnd w:id="1085"/>
      <w:bookmarkEnd w:id="1086"/>
      <w:bookmarkEnd w:id="1087"/>
      <w:bookmarkEnd w:id="1088"/>
      <w:bookmarkEnd w:id="1089"/>
      <w:bookmarkEnd w:id="1090"/>
      <w:bookmarkEnd w:id="1091"/>
      <w:bookmarkEnd w:id="1092"/>
      <w:bookmarkEnd w:id="1093"/>
      <w:bookmarkEnd w:id="1094"/>
    </w:p>
    <w:p w14:paraId="0DD16558" w14:textId="77777777" w:rsidR="000E4A3C" w:rsidRPr="002778A3" w:rsidRDefault="000E4A3C" w:rsidP="000E4A3C">
      <w:pPr>
        <w:pStyle w:val="Heading4"/>
        <w:rPr>
          <w:rFonts w:ascii="Times New Roman" w:eastAsia="Times New Roman" w:hAnsi="Times New Roman" w:cs="Times New Roman"/>
          <w:lang w:eastAsia="en-GB"/>
        </w:rPr>
      </w:pPr>
      <w:bookmarkStart w:id="1095" w:name="_Toc435109088"/>
      <w:bookmarkStart w:id="1096" w:name="_Toc524697257"/>
      <w:bookmarkStart w:id="1097" w:name="_Toc529197800"/>
      <w:bookmarkStart w:id="1098" w:name="_Toc530035939"/>
      <w:bookmarkStart w:id="1099" w:name="_Toc24116195"/>
      <w:bookmarkStart w:id="1100" w:name="_Toc24118689"/>
      <w:bookmarkStart w:id="1101" w:name="_Toc24126674"/>
      <w:bookmarkStart w:id="1102" w:name="_Toc88829463"/>
      <w:bookmarkStart w:id="1103" w:name="_Toc90291003"/>
      <w:bookmarkStart w:id="1104" w:name="_Toc130290910"/>
      <w:bookmarkStart w:id="1105" w:name="_Toc221892264"/>
      <w:r w:rsidRPr="002778A3">
        <w:rPr>
          <w:rFonts w:ascii="Times New Roman" w:hAnsi="Times New Roman" w:cs="Times New Roman"/>
          <w:lang w:eastAsia="en-GB"/>
        </w:rPr>
        <w:t xml:space="preserve">ARTICLE 36 </w:t>
      </w:r>
      <w:r w:rsidRPr="002778A3">
        <w:rPr>
          <w:rFonts w:ascii="Times New Roman" w:hAnsi="Times New Roman" w:cs="Times New Roman"/>
        </w:rPr>
        <w:t xml:space="preserve">— </w:t>
      </w:r>
      <w:r w:rsidRPr="002778A3">
        <w:rPr>
          <w:rFonts w:ascii="Times New Roman" w:hAnsi="Times New Roman" w:cs="Times New Roman"/>
          <w:lang w:eastAsia="en-GB"/>
        </w:rPr>
        <w:t>COMMUNICATION BETWEEN THE PARTIES</w:t>
      </w:r>
      <w:bookmarkEnd w:id="1095"/>
      <w:bookmarkEnd w:id="1096"/>
      <w:bookmarkEnd w:id="1097"/>
      <w:bookmarkEnd w:id="1098"/>
      <w:bookmarkEnd w:id="1099"/>
      <w:bookmarkEnd w:id="1100"/>
      <w:bookmarkEnd w:id="1101"/>
      <w:bookmarkEnd w:id="1102"/>
      <w:bookmarkEnd w:id="1103"/>
      <w:bookmarkEnd w:id="1104"/>
      <w:bookmarkEnd w:id="1105"/>
    </w:p>
    <w:p w14:paraId="3529A0F5" w14:textId="77777777" w:rsidR="000E4A3C" w:rsidRPr="002778A3" w:rsidRDefault="000E4A3C" w:rsidP="000E4A3C">
      <w:pPr>
        <w:pStyle w:val="Heading5"/>
        <w:rPr>
          <w:rFonts w:cs="Times New Roman"/>
        </w:rPr>
      </w:pPr>
      <w:bookmarkStart w:id="1106" w:name="_Toc435109089"/>
      <w:bookmarkStart w:id="1107" w:name="_Toc529197801"/>
      <w:bookmarkStart w:id="1108" w:name="_Toc24116196"/>
      <w:bookmarkStart w:id="1109" w:name="_Toc24118690"/>
      <w:bookmarkStart w:id="1110" w:name="_Toc24126675"/>
      <w:bookmarkStart w:id="1111" w:name="_Toc88829464"/>
      <w:bookmarkStart w:id="1112" w:name="_Toc90291004"/>
      <w:bookmarkStart w:id="1113" w:name="_Toc130290911"/>
      <w:bookmarkStart w:id="1114" w:name="_Toc221892265"/>
      <w:r w:rsidRPr="002778A3">
        <w:rPr>
          <w:rFonts w:cs="Times New Roman"/>
        </w:rPr>
        <w:t>36.1</w:t>
      </w:r>
      <w:r w:rsidRPr="002778A3">
        <w:rPr>
          <w:rFonts w:cs="Times New Roman"/>
        </w:rPr>
        <w:tab/>
        <w:t>Forms and means of communication</w:t>
      </w:r>
      <w:bookmarkEnd w:id="1106"/>
      <w:bookmarkEnd w:id="1107"/>
      <w:bookmarkEnd w:id="1108"/>
      <w:bookmarkEnd w:id="1109"/>
      <w:bookmarkEnd w:id="1110"/>
      <w:r w:rsidRPr="002778A3">
        <w:rPr>
          <w:rFonts w:cs="Times New Roman"/>
        </w:rPr>
        <w:t xml:space="preserve"> — Electronic management</w:t>
      </w:r>
      <w:bookmarkEnd w:id="1111"/>
      <w:bookmarkEnd w:id="1112"/>
      <w:bookmarkEnd w:id="1113"/>
      <w:bookmarkEnd w:id="1114"/>
      <w:r w:rsidRPr="002778A3">
        <w:rPr>
          <w:rFonts w:cs="Times New Roman"/>
        </w:rPr>
        <w:t xml:space="preserve"> </w:t>
      </w:r>
    </w:p>
    <w:p w14:paraId="4454D0D6" w14:textId="21C46EB4" w:rsidR="00F033B6" w:rsidRPr="008F69D9" w:rsidRDefault="00F033B6" w:rsidP="002B59E7">
      <w:pPr>
        <w:adjustRightInd w:val="0"/>
        <w:rPr>
          <w:szCs w:val="24"/>
        </w:rPr>
      </w:pPr>
      <w:bookmarkStart w:id="1115" w:name="_Toc435109090"/>
      <w:bookmarkStart w:id="1116" w:name="_Toc529197802"/>
      <w:bookmarkStart w:id="1117" w:name="_Toc24116197"/>
      <w:bookmarkStart w:id="1118" w:name="_Toc24118691"/>
      <w:bookmarkStart w:id="1119" w:name="_Toc24126676"/>
      <w:bookmarkStart w:id="1120" w:name="_Toc88829465"/>
      <w:bookmarkStart w:id="1121" w:name="_Toc90291005"/>
      <w:r>
        <w:t>Specific rules set out in Annex 5 apply.</w:t>
      </w:r>
    </w:p>
    <w:p w14:paraId="6742812C" w14:textId="2A8CA77C" w:rsidR="000E4A3C" w:rsidRPr="002778A3" w:rsidRDefault="000E4A3C" w:rsidP="000E4A3C">
      <w:pPr>
        <w:pStyle w:val="Heading5"/>
        <w:rPr>
          <w:rFonts w:cs="Times New Roman"/>
        </w:rPr>
      </w:pPr>
      <w:bookmarkStart w:id="1122" w:name="_Toc130290912"/>
      <w:bookmarkStart w:id="1123" w:name="_Toc221892266"/>
      <w:r w:rsidRPr="002778A3">
        <w:rPr>
          <w:rFonts w:cs="Times New Roman"/>
        </w:rPr>
        <w:t>36.2</w:t>
      </w:r>
      <w:r w:rsidRPr="002778A3">
        <w:rPr>
          <w:rFonts w:cs="Times New Roman"/>
        </w:rPr>
        <w:tab/>
        <w:t>Date of communication</w:t>
      </w:r>
      <w:bookmarkEnd w:id="1115"/>
      <w:bookmarkEnd w:id="1116"/>
      <w:bookmarkEnd w:id="1117"/>
      <w:bookmarkEnd w:id="1118"/>
      <w:bookmarkEnd w:id="1119"/>
      <w:bookmarkEnd w:id="1120"/>
      <w:bookmarkEnd w:id="1121"/>
      <w:bookmarkEnd w:id="1122"/>
      <w:bookmarkEnd w:id="1123"/>
      <w:r w:rsidRPr="002778A3">
        <w:rPr>
          <w:rFonts w:cs="Times New Roman"/>
        </w:rPr>
        <w:t xml:space="preserve"> </w:t>
      </w:r>
    </w:p>
    <w:p w14:paraId="2488C5F9" w14:textId="78F28EC8" w:rsidR="00590773" w:rsidRPr="000A19BE" w:rsidRDefault="00590773" w:rsidP="00590773">
      <w:pPr>
        <w:adjustRightInd w:val="0"/>
        <w:rPr>
          <w:szCs w:val="24"/>
        </w:rPr>
      </w:pPr>
      <w:bookmarkStart w:id="1124" w:name="_Toc435109091"/>
      <w:bookmarkStart w:id="1125" w:name="_Toc529197803"/>
      <w:bookmarkStart w:id="1126" w:name="_Toc24116198"/>
      <w:bookmarkStart w:id="1127" w:name="_Toc24118692"/>
      <w:bookmarkStart w:id="1128" w:name="_Toc24126677"/>
      <w:bookmarkStart w:id="1129" w:name="_Toc88829466"/>
      <w:bookmarkStart w:id="1130" w:name="_Toc90291006"/>
      <w:r>
        <w:t>Specific rules set out in Annex 5 apply.</w:t>
      </w:r>
    </w:p>
    <w:bookmarkEnd w:id="1124"/>
    <w:bookmarkEnd w:id="1125"/>
    <w:bookmarkEnd w:id="1126"/>
    <w:bookmarkEnd w:id="1127"/>
    <w:bookmarkEnd w:id="1128"/>
    <w:bookmarkEnd w:id="1129"/>
    <w:bookmarkEnd w:id="1130"/>
    <w:p w14:paraId="6135E72F" w14:textId="40E0864A" w:rsidR="00025F27" w:rsidRPr="00637021" w:rsidRDefault="00025F27" w:rsidP="00590773">
      <w:pPr>
        <w:spacing w:after="0"/>
        <w:rPr>
          <w:szCs w:val="24"/>
        </w:rPr>
      </w:pPr>
    </w:p>
    <w:p w14:paraId="6D15D198" w14:textId="77777777" w:rsidR="000E4A3C" w:rsidRPr="002778A3" w:rsidRDefault="000E4A3C" w:rsidP="000E4A3C">
      <w:pPr>
        <w:pStyle w:val="Heading4"/>
        <w:rPr>
          <w:rFonts w:ascii="Times New Roman" w:hAnsi="Times New Roman" w:cs="Times New Roman"/>
        </w:rPr>
      </w:pPr>
      <w:bookmarkStart w:id="1131" w:name="_Toc435109092"/>
      <w:bookmarkStart w:id="1132" w:name="_Toc524697258"/>
      <w:bookmarkStart w:id="1133" w:name="_Toc529197804"/>
      <w:bookmarkStart w:id="1134" w:name="_Toc530035940"/>
      <w:bookmarkStart w:id="1135" w:name="_Toc24116199"/>
      <w:bookmarkStart w:id="1136" w:name="_Toc24118693"/>
      <w:bookmarkStart w:id="1137" w:name="_Toc24126678"/>
      <w:bookmarkStart w:id="1138" w:name="_Toc88829467"/>
      <w:bookmarkStart w:id="1139" w:name="_Toc90291007"/>
      <w:bookmarkStart w:id="1140" w:name="_Toc130290913"/>
      <w:bookmarkStart w:id="1141" w:name="_Toc221892267"/>
      <w:r w:rsidRPr="002778A3">
        <w:rPr>
          <w:rFonts w:ascii="Times New Roman" w:hAnsi="Times New Roman" w:cs="Times New Roman"/>
        </w:rPr>
        <w:t>ARTICLE 37 — INTERPRETATION OF THE AGREEMENT</w:t>
      </w:r>
      <w:bookmarkEnd w:id="1131"/>
      <w:bookmarkEnd w:id="1132"/>
      <w:bookmarkEnd w:id="1133"/>
      <w:bookmarkEnd w:id="1134"/>
      <w:bookmarkEnd w:id="1135"/>
      <w:bookmarkEnd w:id="1136"/>
      <w:bookmarkEnd w:id="1137"/>
      <w:bookmarkEnd w:id="1138"/>
      <w:bookmarkEnd w:id="1139"/>
      <w:bookmarkEnd w:id="1140"/>
      <w:bookmarkEnd w:id="1141"/>
      <w:r w:rsidRPr="002778A3">
        <w:rPr>
          <w:rFonts w:ascii="Times New Roman" w:hAnsi="Times New Roman" w:cs="Times New Roman"/>
        </w:rPr>
        <w:t xml:space="preserve"> </w:t>
      </w:r>
    </w:p>
    <w:p w14:paraId="7916B6E4" w14:textId="77777777" w:rsidR="000E4A3C" w:rsidRPr="002778A3" w:rsidRDefault="000E4A3C" w:rsidP="000E4A3C">
      <w:pPr>
        <w:tabs>
          <w:tab w:val="left" w:pos="851"/>
        </w:tabs>
        <w:rPr>
          <w:rFonts w:cs="Times New Roman"/>
          <w:szCs w:val="24"/>
        </w:rPr>
      </w:pPr>
      <w:r w:rsidRPr="002778A3">
        <w:rPr>
          <w:rFonts w:cs="Times New Roman"/>
          <w:szCs w:val="24"/>
        </w:rPr>
        <w:t xml:space="preserve">The </w:t>
      </w:r>
      <w:r w:rsidRPr="00EB27F5">
        <w:rPr>
          <w:rFonts w:cs="Times New Roman"/>
          <w:szCs w:val="24"/>
        </w:rPr>
        <w:t>provisions in the Data Sheet take precedence over the rest of the Terms and Conditions of the Agreement.</w:t>
      </w:r>
    </w:p>
    <w:p w14:paraId="777340A3" w14:textId="77777777" w:rsidR="000E4A3C" w:rsidRPr="002778A3" w:rsidRDefault="000E4A3C" w:rsidP="000E4A3C">
      <w:pPr>
        <w:tabs>
          <w:tab w:val="left" w:pos="851"/>
        </w:tabs>
        <w:rPr>
          <w:rFonts w:cs="Times New Roman"/>
          <w:szCs w:val="24"/>
        </w:rPr>
      </w:pPr>
      <w:r w:rsidRPr="002778A3">
        <w:rPr>
          <w:rFonts w:cs="Times New Roman"/>
          <w:szCs w:val="24"/>
        </w:rPr>
        <w:t>Annex 5 takes precedence over the Terms and Conditions; the Terms and Conditions take precedence over the Annexes other than Annex 5.</w:t>
      </w:r>
    </w:p>
    <w:p w14:paraId="1B839824" w14:textId="33ABC0E6" w:rsidR="000E4A3C" w:rsidRPr="002778A3" w:rsidRDefault="00F4117A" w:rsidP="000E4A3C">
      <w:pPr>
        <w:tabs>
          <w:tab w:val="left" w:pos="851"/>
        </w:tabs>
        <w:rPr>
          <w:rFonts w:cs="Times New Roman"/>
          <w:szCs w:val="24"/>
        </w:rPr>
      </w:pPr>
      <w:r w:rsidRPr="00F4117A">
        <w:rPr>
          <w:rFonts w:cs="Times New Roman"/>
          <w:szCs w:val="24"/>
        </w:rPr>
        <w:t xml:space="preserve">Estimated </w:t>
      </w:r>
      <w:r w:rsidR="00FB2ED9">
        <w:rPr>
          <w:rFonts w:cs="Times New Roman"/>
          <w:szCs w:val="24"/>
        </w:rPr>
        <w:t xml:space="preserve">project </w:t>
      </w:r>
      <w:r w:rsidRPr="00F4117A">
        <w:rPr>
          <w:rFonts w:cs="Times New Roman"/>
          <w:szCs w:val="24"/>
        </w:rPr>
        <w:t>budget</w:t>
      </w:r>
      <w:r w:rsidR="000E4A3C" w:rsidRPr="002778A3">
        <w:rPr>
          <w:rFonts w:cs="Times New Roman"/>
          <w:szCs w:val="24"/>
        </w:rPr>
        <w:t xml:space="preserve"> takes precedence over </w:t>
      </w:r>
      <w:r w:rsidRPr="00F4117A">
        <w:rPr>
          <w:rFonts w:cs="Times New Roman"/>
          <w:szCs w:val="24"/>
        </w:rPr>
        <w:t xml:space="preserve">the description of the </w:t>
      </w:r>
      <w:r w:rsidR="00590773">
        <w:rPr>
          <w:rFonts w:cs="Times New Roman"/>
          <w:szCs w:val="24"/>
        </w:rPr>
        <w:t xml:space="preserve">project </w:t>
      </w:r>
      <w:r w:rsidRPr="00F4117A">
        <w:rPr>
          <w:rFonts w:cs="Times New Roman"/>
          <w:szCs w:val="24"/>
        </w:rPr>
        <w:t xml:space="preserve">in </w:t>
      </w:r>
      <w:r w:rsidR="000E4A3C" w:rsidRPr="002778A3">
        <w:rPr>
          <w:rFonts w:cs="Times New Roman"/>
          <w:szCs w:val="24"/>
        </w:rPr>
        <w:t xml:space="preserve">Annex </w:t>
      </w:r>
      <w:r w:rsidR="000E4A3C" w:rsidRPr="002778A3">
        <w:rPr>
          <w:rFonts w:eastAsia="Times New Roman" w:cs="Times New Roman"/>
          <w:szCs w:val="24"/>
          <w:lang w:eastAsia="en-GB"/>
        </w:rPr>
        <w:t>1</w:t>
      </w:r>
      <w:r w:rsidR="000E4A3C" w:rsidRPr="002778A3">
        <w:rPr>
          <w:rFonts w:cs="Times New Roman"/>
          <w:szCs w:val="24"/>
        </w:rPr>
        <w:t>.</w:t>
      </w:r>
    </w:p>
    <w:p w14:paraId="22705859" w14:textId="77777777" w:rsidR="000E4A3C" w:rsidRPr="002778A3" w:rsidRDefault="000E4A3C" w:rsidP="000E4A3C">
      <w:pPr>
        <w:pStyle w:val="Heading4"/>
        <w:rPr>
          <w:rFonts w:ascii="Times New Roman" w:hAnsi="Times New Roman" w:cs="Times New Roman"/>
        </w:rPr>
      </w:pPr>
      <w:bookmarkStart w:id="1142" w:name="_Toc529877127"/>
      <w:bookmarkStart w:id="1143" w:name="_Toc529883753"/>
      <w:bookmarkStart w:id="1144" w:name="_Toc529884941"/>
      <w:bookmarkStart w:id="1145" w:name="_Toc530035941"/>
      <w:bookmarkStart w:id="1146" w:name="_Toc530036567"/>
      <w:bookmarkStart w:id="1147" w:name="_Toc530036753"/>
      <w:bookmarkStart w:id="1148" w:name="_Toc530396705"/>
      <w:bookmarkStart w:id="1149" w:name="_Toc530396900"/>
      <w:bookmarkStart w:id="1150" w:name="_Toc530397282"/>
      <w:bookmarkStart w:id="1151" w:name="_Toc532247958"/>
      <w:bookmarkStart w:id="1152" w:name="_Toc435109094"/>
      <w:bookmarkStart w:id="1153" w:name="_Toc524884436"/>
      <w:bookmarkStart w:id="1154" w:name="_Toc524885426"/>
      <w:bookmarkStart w:id="1155" w:name="_Toc524885598"/>
      <w:bookmarkStart w:id="1156" w:name="_Toc524885770"/>
      <w:bookmarkStart w:id="1157" w:name="_Toc525221126"/>
      <w:bookmarkStart w:id="1158" w:name="_Toc525221305"/>
      <w:bookmarkStart w:id="1159" w:name="_Toc525254390"/>
      <w:bookmarkStart w:id="1160" w:name="_Toc529197806"/>
      <w:bookmarkStart w:id="1161" w:name="_Toc12092808"/>
      <w:bookmarkStart w:id="1162" w:name="_Toc435109095"/>
      <w:bookmarkStart w:id="1163" w:name="_Toc524697259"/>
      <w:bookmarkStart w:id="1164" w:name="_Toc529197807"/>
      <w:bookmarkStart w:id="1165" w:name="_Toc530035942"/>
      <w:bookmarkStart w:id="1166" w:name="_Toc24116200"/>
      <w:bookmarkStart w:id="1167" w:name="_Toc24118694"/>
      <w:bookmarkStart w:id="1168" w:name="_Toc24126679"/>
      <w:bookmarkStart w:id="1169" w:name="_Toc88829468"/>
      <w:bookmarkStart w:id="1170" w:name="_Toc90291008"/>
      <w:bookmarkStart w:id="1171" w:name="_Toc130290914"/>
      <w:bookmarkStart w:id="1172" w:name="_Toc221892268"/>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r w:rsidRPr="002778A3">
        <w:rPr>
          <w:rFonts w:ascii="Times New Roman" w:hAnsi="Times New Roman" w:cs="Times New Roman"/>
        </w:rPr>
        <w:t>ARTICLE 38 — CALCULATION OF PERIODS AND DEADLINES</w:t>
      </w:r>
      <w:bookmarkEnd w:id="1162"/>
      <w:bookmarkEnd w:id="1163"/>
      <w:bookmarkEnd w:id="1164"/>
      <w:bookmarkEnd w:id="1165"/>
      <w:bookmarkEnd w:id="1166"/>
      <w:bookmarkEnd w:id="1167"/>
      <w:bookmarkEnd w:id="1168"/>
      <w:bookmarkEnd w:id="1169"/>
      <w:bookmarkEnd w:id="1170"/>
      <w:bookmarkEnd w:id="1171"/>
      <w:bookmarkEnd w:id="1172"/>
      <w:r w:rsidRPr="002778A3">
        <w:rPr>
          <w:rFonts w:ascii="Times New Roman" w:hAnsi="Times New Roman" w:cs="Times New Roman"/>
        </w:rPr>
        <w:t xml:space="preserve"> </w:t>
      </w:r>
    </w:p>
    <w:p w14:paraId="4AFA1BCF" w14:textId="77777777" w:rsidR="000E4A3C" w:rsidRPr="002778A3" w:rsidRDefault="000E4A3C" w:rsidP="000E4A3C">
      <w:pPr>
        <w:rPr>
          <w:rFonts w:eastAsia="SimSun" w:cs="Times New Roman"/>
          <w:szCs w:val="24"/>
          <w:lang w:eastAsia="zh-CN"/>
        </w:rPr>
      </w:pPr>
      <w:r w:rsidRPr="725E7784">
        <w:rPr>
          <w:rFonts w:cs="Times New Roman"/>
        </w:rPr>
        <w:t>In accordance with Regulation No 1182/71</w:t>
      </w:r>
      <w:r w:rsidRPr="725E7784">
        <w:rPr>
          <w:rFonts w:cs="Times New Roman"/>
          <w:vertAlign w:val="superscript"/>
        </w:rPr>
        <w:footnoteReference w:id="24"/>
      </w:r>
      <w:r w:rsidRPr="725E7784">
        <w:rPr>
          <w:rFonts w:cs="Times New Roman"/>
        </w:rPr>
        <w:t>,</w:t>
      </w:r>
      <w:r w:rsidRPr="725E7784">
        <w:rPr>
          <w:rFonts w:cs="Times New Roman"/>
          <w:b/>
          <w:bCs/>
        </w:rPr>
        <w:t xml:space="preserve"> </w:t>
      </w:r>
      <w:r w:rsidRPr="725E7784">
        <w:rPr>
          <w:rFonts w:cs="Times New Roman"/>
        </w:rPr>
        <w:t>p</w:t>
      </w:r>
      <w:r w:rsidRPr="725E7784">
        <w:rPr>
          <w:rFonts w:eastAsia="SimSun" w:cs="Times New Roman"/>
          <w:lang w:eastAsia="zh-CN"/>
        </w:rPr>
        <w:t xml:space="preserve">eriods expressed in days, months or years are calculated from the moment the triggering event occurs. </w:t>
      </w:r>
    </w:p>
    <w:p w14:paraId="7809A6FE" w14:textId="77777777" w:rsidR="000E4A3C" w:rsidRPr="002778A3" w:rsidRDefault="000E4A3C" w:rsidP="000E4A3C">
      <w:pPr>
        <w:rPr>
          <w:rFonts w:eastAsia="SimSun" w:cs="Times New Roman"/>
          <w:szCs w:val="24"/>
          <w:lang w:eastAsia="zh-CN"/>
        </w:rPr>
      </w:pPr>
      <w:r w:rsidRPr="002778A3">
        <w:rPr>
          <w:rFonts w:eastAsia="SimSun" w:cs="Times New Roman"/>
          <w:szCs w:val="24"/>
          <w:lang w:eastAsia="zh-CN"/>
        </w:rPr>
        <w:t>The day during which that event occurs is not considered as falling within the period.</w:t>
      </w:r>
    </w:p>
    <w:p w14:paraId="25585377" w14:textId="77777777" w:rsidR="000E4A3C" w:rsidRPr="002778A3" w:rsidRDefault="000E4A3C" w:rsidP="000E4A3C">
      <w:pPr>
        <w:rPr>
          <w:rFonts w:eastAsia="SimSun" w:cs="Times New Roman"/>
          <w:szCs w:val="24"/>
          <w:lang w:eastAsia="zh-CN"/>
        </w:rPr>
      </w:pPr>
      <w:bookmarkStart w:id="1173" w:name="_Toc435109096"/>
      <w:bookmarkStart w:id="1174" w:name="_Toc524697260"/>
      <w:bookmarkStart w:id="1175" w:name="_Toc529197808"/>
      <w:bookmarkStart w:id="1176" w:name="_Toc530035943"/>
      <w:r w:rsidRPr="002778A3">
        <w:rPr>
          <w:rFonts w:eastAsia="SimSun" w:cs="Times New Roman"/>
          <w:szCs w:val="24"/>
          <w:lang w:eastAsia="zh-CN"/>
        </w:rPr>
        <w:t>‘Days’ means calendar days, not working days.</w:t>
      </w:r>
    </w:p>
    <w:p w14:paraId="4886B301" w14:textId="77777777" w:rsidR="000E4A3C" w:rsidRPr="002778A3" w:rsidRDefault="000E4A3C" w:rsidP="000E4A3C">
      <w:pPr>
        <w:pStyle w:val="Heading4"/>
        <w:rPr>
          <w:rFonts w:ascii="Times New Roman" w:eastAsia="Times New Roman" w:hAnsi="Times New Roman" w:cs="Times New Roman"/>
          <w:lang w:eastAsia="en-GB"/>
        </w:rPr>
      </w:pPr>
      <w:bookmarkStart w:id="1177" w:name="_Toc24116201"/>
      <w:bookmarkStart w:id="1178" w:name="_Toc24118695"/>
      <w:bookmarkStart w:id="1179" w:name="_Toc24126680"/>
      <w:bookmarkStart w:id="1180" w:name="_Toc88829469"/>
      <w:bookmarkStart w:id="1181" w:name="_Toc90291009"/>
      <w:bookmarkStart w:id="1182" w:name="_Toc130290915"/>
      <w:bookmarkStart w:id="1183" w:name="_Toc221892269"/>
      <w:r w:rsidRPr="002778A3">
        <w:rPr>
          <w:rFonts w:ascii="Times New Roman" w:hAnsi="Times New Roman" w:cs="Times New Roman"/>
          <w:lang w:eastAsia="en-GB"/>
        </w:rPr>
        <w:t xml:space="preserve">ARTICLE 39 </w:t>
      </w:r>
      <w:r w:rsidRPr="002778A3">
        <w:rPr>
          <w:rFonts w:ascii="Times New Roman" w:hAnsi="Times New Roman" w:cs="Times New Roman"/>
        </w:rPr>
        <w:t>—</w:t>
      </w:r>
      <w:r w:rsidRPr="002778A3">
        <w:rPr>
          <w:rFonts w:ascii="Times New Roman" w:hAnsi="Times New Roman" w:cs="Times New Roman"/>
          <w:lang w:eastAsia="en-GB"/>
        </w:rPr>
        <w:t xml:space="preserve"> AMENDMENTS</w:t>
      </w:r>
      <w:bookmarkEnd w:id="1177"/>
      <w:bookmarkEnd w:id="1178"/>
      <w:bookmarkEnd w:id="1179"/>
      <w:bookmarkEnd w:id="1180"/>
      <w:bookmarkEnd w:id="1181"/>
      <w:bookmarkEnd w:id="1182"/>
      <w:bookmarkEnd w:id="1183"/>
      <w:r w:rsidRPr="002778A3">
        <w:rPr>
          <w:rFonts w:ascii="Times New Roman" w:hAnsi="Times New Roman" w:cs="Times New Roman"/>
          <w:lang w:eastAsia="en-GB"/>
        </w:rPr>
        <w:t xml:space="preserve"> </w:t>
      </w:r>
      <w:bookmarkEnd w:id="1173"/>
      <w:bookmarkEnd w:id="1174"/>
      <w:bookmarkEnd w:id="1175"/>
      <w:bookmarkEnd w:id="1176"/>
    </w:p>
    <w:p w14:paraId="728DFEBC" w14:textId="77777777" w:rsidR="000E4A3C" w:rsidRPr="002778A3" w:rsidRDefault="000E4A3C" w:rsidP="000E4A3C">
      <w:pPr>
        <w:pStyle w:val="Heading5"/>
        <w:rPr>
          <w:rFonts w:cs="Times New Roman"/>
        </w:rPr>
      </w:pPr>
      <w:bookmarkStart w:id="1184" w:name="_Toc435109097"/>
      <w:bookmarkStart w:id="1185" w:name="_Toc529197809"/>
      <w:bookmarkStart w:id="1186" w:name="_Toc24116202"/>
      <w:bookmarkStart w:id="1187" w:name="_Toc24118696"/>
      <w:bookmarkStart w:id="1188" w:name="_Toc24126681"/>
      <w:bookmarkStart w:id="1189" w:name="_Toc88829470"/>
      <w:bookmarkStart w:id="1190" w:name="_Toc90291010"/>
      <w:bookmarkStart w:id="1191" w:name="_Toc130290916"/>
      <w:bookmarkStart w:id="1192" w:name="_Toc221892270"/>
      <w:r w:rsidRPr="002778A3">
        <w:rPr>
          <w:rFonts w:cs="Times New Roman"/>
        </w:rPr>
        <w:t>39.1</w:t>
      </w:r>
      <w:r w:rsidRPr="002778A3">
        <w:rPr>
          <w:rFonts w:cs="Times New Roman"/>
        </w:rPr>
        <w:tab/>
        <w:t>Conditions</w:t>
      </w:r>
      <w:bookmarkEnd w:id="1184"/>
      <w:bookmarkEnd w:id="1185"/>
      <w:bookmarkEnd w:id="1186"/>
      <w:bookmarkEnd w:id="1187"/>
      <w:bookmarkEnd w:id="1188"/>
      <w:bookmarkEnd w:id="1189"/>
      <w:bookmarkEnd w:id="1190"/>
      <w:bookmarkEnd w:id="1191"/>
      <w:bookmarkEnd w:id="1192"/>
    </w:p>
    <w:p w14:paraId="4C72562D" w14:textId="7777777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The Agreement may be amended, unless the amendment entails changes to the Agreement which would call into question the decision awarding the grant or breach the principle of equal treatment of applicants.</w:t>
      </w:r>
      <w:r w:rsidRPr="002778A3">
        <w:rPr>
          <w:rFonts w:cs="Times New Roman"/>
          <w:szCs w:val="24"/>
        </w:rPr>
        <w:t xml:space="preserve"> </w:t>
      </w:r>
    </w:p>
    <w:p w14:paraId="5960DB21" w14:textId="77777777" w:rsidR="000E4A3C" w:rsidRPr="002778A3" w:rsidRDefault="000E4A3C" w:rsidP="000E4A3C">
      <w:pPr>
        <w:ind w:left="851" w:hanging="851"/>
        <w:rPr>
          <w:rFonts w:eastAsia="Times New Roman" w:cs="Times New Roman"/>
          <w:szCs w:val="24"/>
          <w:lang w:eastAsia="en-GB"/>
        </w:rPr>
      </w:pPr>
      <w:r w:rsidRPr="002778A3">
        <w:rPr>
          <w:rFonts w:eastAsia="Times New Roman" w:cs="Times New Roman"/>
          <w:szCs w:val="24"/>
          <w:lang w:eastAsia="en-GB"/>
        </w:rPr>
        <w:t>Amendments may be requested by any of the parties.</w:t>
      </w:r>
    </w:p>
    <w:p w14:paraId="73C37892" w14:textId="77777777" w:rsidR="000E4A3C" w:rsidRPr="002778A3" w:rsidRDefault="000E4A3C" w:rsidP="000E4A3C">
      <w:pPr>
        <w:pStyle w:val="Heading5"/>
        <w:rPr>
          <w:rFonts w:cs="Times New Roman"/>
        </w:rPr>
      </w:pPr>
      <w:bookmarkStart w:id="1193" w:name="_Toc435109098"/>
      <w:bookmarkStart w:id="1194" w:name="_Toc529197810"/>
      <w:bookmarkStart w:id="1195" w:name="_Toc24116203"/>
      <w:bookmarkStart w:id="1196" w:name="_Toc24118697"/>
      <w:bookmarkStart w:id="1197" w:name="_Toc24126682"/>
      <w:bookmarkStart w:id="1198" w:name="_Toc88829471"/>
      <w:bookmarkStart w:id="1199" w:name="_Toc90291011"/>
      <w:bookmarkStart w:id="1200" w:name="_Toc130290917"/>
      <w:bookmarkStart w:id="1201" w:name="_Toc221892271"/>
      <w:r w:rsidRPr="002778A3">
        <w:rPr>
          <w:rFonts w:cs="Times New Roman"/>
        </w:rPr>
        <w:t>39.2</w:t>
      </w:r>
      <w:r w:rsidRPr="002778A3">
        <w:rPr>
          <w:rFonts w:cs="Times New Roman"/>
        </w:rPr>
        <w:tab/>
        <w:t>Procedure</w:t>
      </w:r>
      <w:bookmarkEnd w:id="1193"/>
      <w:bookmarkEnd w:id="1194"/>
      <w:bookmarkEnd w:id="1195"/>
      <w:bookmarkEnd w:id="1196"/>
      <w:bookmarkEnd w:id="1197"/>
      <w:bookmarkEnd w:id="1198"/>
      <w:bookmarkEnd w:id="1199"/>
      <w:bookmarkEnd w:id="1200"/>
      <w:bookmarkEnd w:id="1201"/>
    </w:p>
    <w:p w14:paraId="18ABFE01" w14:textId="5F141716" w:rsidR="0036505A" w:rsidRPr="005E41F4" w:rsidRDefault="000E4A3C" w:rsidP="0036505A">
      <w:pPr>
        <w:rPr>
          <w:rFonts w:eastAsia="Times New Roman"/>
          <w:szCs w:val="24"/>
          <w:lang w:eastAsia="en-GB"/>
        </w:rPr>
      </w:pPr>
      <w:r w:rsidRPr="002778A3">
        <w:rPr>
          <w:rFonts w:eastAsia="Times New Roman" w:cs="Times New Roman"/>
          <w:szCs w:val="24"/>
          <w:lang w:eastAsia="en-GB"/>
        </w:rPr>
        <w:t>The party requesting an amendment must</w:t>
      </w:r>
      <w:r w:rsidRPr="002778A3">
        <w:rPr>
          <w:rFonts w:eastAsia="Times New Roman" w:cs="Times New Roman"/>
          <w:b/>
          <w:szCs w:val="24"/>
          <w:lang w:eastAsia="en-GB"/>
        </w:rPr>
        <w:t xml:space="preserve"> </w:t>
      </w:r>
      <w:r w:rsidRPr="002778A3">
        <w:rPr>
          <w:rFonts w:eastAsia="Times New Roman" w:cs="Times New Roman"/>
          <w:szCs w:val="24"/>
          <w:lang w:eastAsia="en-GB"/>
        </w:rPr>
        <w:t>submit</w:t>
      </w:r>
      <w:r w:rsidRPr="002778A3">
        <w:rPr>
          <w:rFonts w:eastAsia="Times New Roman" w:cs="Times New Roman"/>
          <w:b/>
          <w:szCs w:val="24"/>
          <w:lang w:eastAsia="en-GB"/>
        </w:rPr>
        <w:t xml:space="preserve"> </w:t>
      </w:r>
      <w:r w:rsidRPr="002778A3">
        <w:rPr>
          <w:rFonts w:eastAsia="Times New Roman" w:cs="Times New Roman"/>
          <w:szCs w:val="24"/>
          <w:lang w:eastAsia="en-GB"/>
        </w:rPr>
        <w:t xml:space="preserve">a </w:t>
      </w:r>
      <w:r w:rsidR="00DA78EC">
        <w:rPr>
          <w:rFonts w:eastAsia="Times New Roman" w:cs="Times New Roman"/>
          <w:szCs w:val="24"/>
          <w:lang w:eastAsia="en-GB"/>
        </w:rPr>
        <w:t>‘</w:t>
      </w:r>
      <w:r w:rsidRPr="002778A3">
        <w:rPr>
          <w:rFonts w:eastAsia="Times New Roman" w:cs="Times New Roman"/>
          <w:szCs w:val="24"/>
          <w:lang w:eastAsia="en-GB"/>
        </w:rPr>
        <w:t>request for amendment</w:t>
      </w:r>
      <w:r w:rsidR="00DA78EC">
        <w:rPr>
          <w:rFonts w:eastAsia="Times New Roman" w:cs="Times New Roman"/>
          <w:szCs w:val="24"/>
          <w:lang w:eastAsia="en-GB"/>
        </w:rPr>
        <w:t>’</w:t>
      </w:r>
      <w:r w:rsidRPr="002778A3">
        <w:rPr>
          <w:rFonts w:eastAsia="Times New Roman" w:cs="Times New Roman"/>
          <w:szCs w:val="24"/>
          <w:lang w:eastAsia="en-GB"/>
        </w:rPr>
        <w:t xml:space="preserve"> </w:t>
      </w:r>
      <w:r w:rsidR="00EB27F5">
        <w:rPr>
          <w:rFonts w:eastAsia="Times New Roman" w:cs="Times New Roman"/>
          <w:szCs w:val="24"/>
          <w:lang w:eastAsia="en-GB"/>
        </w:rPr>
        <w:t xml:space="preserve">(see </w:t>
      </w:r>
      <w:r w:rsidR="00DA78EC">
        <w:rPr>
          <w:rFonts w:eastAsia="Times New Roman" w:cs="Times New Roman"/>
          <w:szCs w:val="24"/>
          <w:lang w:eastAsia="en-GB"/>
        </w:rPr>
        <w:t>Annex 5</w:t>
      </w:r>
      <w:r w:rsidR="00EB27F5">
        <w:rPr>
          <w:rFonts w:eastAsia="Times New Roman" w:cs="Times New Roman"/>
          <w:szCs w:val="24"/>
          <w:lang w:eastAsia="en-GB"/>
        </w:rPr>
        <w:t>)</w:t>
      </w:r>
      <w:r w:rsidR="0036505A" w:rsidRPr="005E41F4">
        <w:rPr>
          <w:rFonts w:eastAsia="Times New Roman"/>
          <w:szCs w:val="24"/>
          <w:lang w:eastAsia="en-GB"/>
        </w:rPr>
        <w:t>.</w:t>
      </w:r>
    </w:p>
    <w:p w14:paraId="220AE21D" w14:textId="7777777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The request for amendment must include:</w:t>
      </w:r>
    </w:p>
    <w:p w14:paraId="16912929" w14:textId="77777777" w:rsidR="000E4A3C" w:rsidRPr="002778A3" w:rsidRDefault="000E4A3C" w:rsidP="00A15B01">
      <w:pPr>
        <w:numPr>
          <w:ilvl w:val="0"/>
          <w:numId w:val="14"/>
        </w:numPr>
        <w:rPr>
          <w:rFonts w:eastAsia="Times New Roman" w:cs="Times New Roman"/>
          <w:szCs w:val="24"/>
          <w:lang w:eastAsia="en-GB"/>
        </w:rPr>
      </w:pPr>
      <w:r w:rsidRPr="002778A3">
        <w:rPr>
          <w:rFonts w:eastAsia="Times New Roman" w:cs="Times New Roman"/>
          <w:szCs w:val="24"/>
          <w:lang w:eastAsia="en-GB"/>
        </w:rPr>
        <w:t>the reasons why</w:t>
      </w:r>
    </w:p>
    <w:p w14:paraId="39A5FBA3" w14:textId="1AFCF153" w:rsidR="000E4A3C" w:rsidRPr="002778A3" w:rsidRDefault="000E4A3C" w:rsidP="00403E52">
      <w:pPr>
        <w:numPr>
          <w:ilvl w:val="0"/>
          <w:numId w:val="14"/>
        </w:numPr>
        <w:rPr>
          <w:rFonts w:eastAsia="Times New Roman" w:cs="Times New Roman"/>
          <w:szCs w:val="24"/>
          <w:lang w:eastAsia="en-GB"/>
        </w:rPr>
      </w:pPr>
      <w:r w:rsidRPr="002778A3">
        <w:rPr>
          <w:rFonts w:eastAsia="Times New Roman" w:cs="Times New Roman"/>
          <w:szCs w:val="24"/>
          <w:lang w:eastAsia="en-GB"/>
        </w:rPr>
        <w:t>the appropriate supporting documents.</w:t>
      </w:r>
    </w:p>
    <w:p w14:paraId="2FB37A2D" w14:textId="7777777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The granting authority</w:t>
      </w:r>
      <w:r w:rsidRPr="002778A3">
        <w:rPr>
          <w:rFonts w:cs="Times New Roman"/>
          <w:szCs w:val="24"/>
        </w:rPr>
        <w:t xml:space="preserve"> </w:t>
      </w:r>
      <w:r w:rsidRPr="002778A3">
        <w:rPr>
          <w:rFonts w:eastAsia="Times New Roman" w:cs="Times New Roman"/>
          <w:szCs w:val="24"/>
          <w:lang w:eastAsia="en-GB"/>
        </w:rPr>
        <w:t>may request additional information.</w:t>
      </w:r>
    </w:p>
    <w:p w14:paraId="1362E1A6" w14:textId="404374FB" w:rsidR="000E4A3C" w:rsidRPr="002778A3" w:rsidRDefault="000E4A3C" w:rsidP="000E4A3C">
      <w:pPr>
        <w:rPr>
          <w:rFonts w:cs="Times New Roman"/>
        </w:rPr>
      </w:pPr>
      <w:r w:rsidRPr="002778A3">
        <w:rPr>
          <w:rFonts w:eastAsia="Times New Roman" w:cs="Times New Roman"/>
          <w:szCs w:val="24"/>
          <w:lang w:eastAsia="en-GB"/>
        </w:rPr>
        <w:t xml:space="preserve">If the party receiving the request agrees, it must sign the amendment within 45 days of receiving notification </w:t>
      </w:r>
      <w:r w:rsidRPr="002778A3">
        <w:rPr>
          <w:rFonts w:cs="Times New Roman"/>
        </w:rPr>
        <w:t>(</w:t>
      </w:r>
      <w:r w:rsidRPr="002778A3">
        <w:rPr>
          <w:rFonts w:cs="Times New Roman"/>
          <w:szCs w:val="24"/>
        </w:rPr>
        <w:t xml:space="preserve">or any additional information the </w:t>
      </w:r>
      <w:r w:rsidRPr="002778A3">
        <w:rPr>
          <w:rFonts w:eastAsia="Times New Roman" w:cs="Times New Roman"/>
          <w:szCs w:val="24"/>
          <w:lang w:eastAsia="en-GB"/>
        </w:rPr>
        <w:t>granting authority</w:t>
      </w:r>
      <w:r w:rsidRPr="002778A3">
        <w:rPr>
          <w:rFonts w:cs="Times New Roman"/>
          <w:szCs w:val="24"/>
        </w:rPr>
        <w:t xml:space="preserve"> has requested)</w:t>
      </w:r>
      <w:r w:rsidRPr="002778A3">
        <w:rPr>
          <w:rFonts w:eastAsia="Times New Roman" w:cs="Times New Roman"/>
          <w:szCs w:val="24"/>
          <w:lang w:eastAsia="en-GB"/>
        </w:rPr>
        <w:t>. If it does not agree, it must formally notify its disagreement within the same deadline. The deadline may be extended, if necessary for the assessment of the request.</w:t>
      </w:r>
      <w:r w:rsidRPr="002778A3">
        <w:rPr>
          <w:rFonts w:cs="Times New Roman"/>
        </w:rPr>
        <w:t xml:space="preserve"> </w:t>
      </w:r>
      <w:r w:rsidRPr="002778A3">
        <w:rPr>
          <w:rFonts w:eastAsia="Times New Roman" w:cs="Times New Roman"/>
          <w:szCs w:val="24"/>
          <w:lang w:eastAsia="en-GB"/>
        </w:rPr>
        <w:t xml:space="preserve">If no notification is received within the deadline, the request is considered to have been rejected. </w:t>
      </w:r>
    </w:p>
    <w:p w14:paraId="537753DA" w14:textId="77777777" w:rsidR="000E4A3C" w:rsidRPr="002778A3" w:rsidRDefault="000E4A3C" w:rsidP="000E4A3C">
      <w:pPr>
        <w:rPr>
          <w:rFonts w:eastAsia="Times New Roman" w:cs="Times New Roman"/>
          <w:szCs w:val="24"/>
          <w:lang w:eastAsia="en-GB"/>
        </w:rPr>
      </w:pPr>
      <w:r w:rsidRPr="002778A3">
        <w:rPr>
          <w:rFonts w:cs="Times New Roman"/>
          <w:szCs w:val="24"/>
        </w:rPr>
        <w:t xml:space="preserve">An amendment </w:t>
      </w:r>
      <w:r w:rsidRPr="002778A3">
        <w:rPr>
          <w:rFonts w:cs="Times New Roman"/>
          <w:b/>
          <w:szCs w:val="24"/>
        </w:rPr>
        <w:t>enters into force</w:t>
      </w:r>
      <w:r w:rsidRPr="002778A3">
        <w:rPr>
          <w:rFonts w:cs="Times New Roman"/>
          <w:szCs w:val="24"/>
        </w:rPr>
        <w:t xml:space="preserve"> on the day of the signature of the receiving party.</w:t>
      </w:r>
      <w:r w:rsidRPr="002778A3" w:rsidDel="006541B7">
        <w:rPr>
          <w:rFonts w:eastAsia="Times New Roman" w:cs="Times New Roman"/>
          <w:szCs w:val="24"/>
          <w:lang w:eastAsia="en-GB"/>
        </w:rPr>
        <w:t xml:space="preserve"> </w:t>
      </w:r>
    </w:p>
    <w:p w14:paraId="23D8B507" w14:textId="77777777" w:rsidR="000E4A3C" w:rsidRPr="002778A3" w:rsidRDefault="000E4A3C" w:rsidP="000E4A3C">
      <w:pPr>
        <w:rPr>
          <w:rFonts w:cs="Times New Roman"/>
          <w:szCs w:val="24"/>
        </w:rPr>
      </w:pPr>
      <w:r w:rsidRPr="002778A3">
        <w:rPr>
          <w:rFonts w:eastAsia="Times New Roman" w:cs="Times New Roman"/>
          <w:szCs w:val="24"/>
          <w:lang w:eastAsia="en-GB"/>
        </w:rPr>
        <w:t xml:space="preserve">An amendment </w:t>
      </w:r>
      <w:r w:rsidRPr="002778A3">
        <w:rPr>
          <w:rFonts w:eastAsia="Times New Roman" w:cs="Times New Roman"/>
          <w:b/>
          <w:szCs w:val="24"/>
          <w:lang w:eastAsia="en-GB"/>
        </w:rPr>
        <w:t>takes effect</w:t>
      </w:r>
      <w:r w:rsidRPr="002778A3">
        <w:rPr>
          <w:rFonts w:eastAsia="Times New Roman" w:cs="Times New Roman"/>
          <w:szCs w:val="24"/>
          <w:lang w:eastAsia="en-GB"/>
        </w:rPr>
        <w:t xml:space="preserve"> on the date of entry into force or other date specified in the amendment.</w:t>
      </w:r>
      <w:r w:rsidRPr="002778A3">
        <w:rPr>
          <w:rFonts w:cs="Times New Roman"/>
          <w:szCs w:val="24"/>
        </w:rPr>
        <w:t xml:space="preserve"> </w:t>
      </w:r>
    </w:p>
    <w:p w14:paraId="4BA5976C" w14:textId="592A35EC" w:rsidR="000E4A3C" w:rsidRPr="002778A3" w:rsidRDefault="000E4A3C" w:rsidP="000E4A3C">
      <w:pPr>
        <w:pStyle w:val="Heading4"/>
        <w:rPr>
          <w:rFonts w:ascii="Times New Roman" w:hAnsi="Times New Roman" w:cs="Times New Roman"/>
        </w:rPr>
      </w:pPr>
      <w:bookmarkStart w:id="1202" w:name="_Toc435109099"/>
      <w:bookmarkStart w:id="1203" w:name="_Toc524697261"/>
      <w:bookmarkStart w:id="1204" w:name="_Toc529197811"/>
      <w:bookmarkStart w:id="1205" w:name="_Toc530035944"/>
      <w:bookmarkStart w:id="1206" w:name="_Toc24116204"/>
      <w:bookmarkStart w:id="1207" w:name="_Toc24118698"/>
      <w:bookmarkStart w:id="1208" w:name="_Toc24126683"/>
      <w:bookmarkStart w:id="1209" w:name="_Toc88829472"/>
      <w:bookmarkStart w:id="1210" w:name="_Toc90291012"/>
      <w:bookmarkStart w:id="1211" w:name="_Toc130290918"/>
      <w:bookmarkStart w:id="1212" w:name="_Toc221892272"/>
      <w:r w:rsidRPr="002778A3">
        <w:rPr>
          <w:rFonts w:ascii="Times New Roman" w:eastAsia="Times New Roman" w:hAnsi="Times New Roman" w:cs="Times New Roman"/>
          <w:lang w:eastAsia="en-GB"/>
        </w:rPr>
        <w:t xml:space="preserve">ARTICLE 40 </w:t>
      </w:r>
      <w:r w:rsidRPr="002778A3">
        <w:rPr>
          <w:rFonts w:ascii="Times New Roman" w:hAnsi="Times New Roman" w:cs="Times New Roman"/>
        </w:rPr>
        <w:t>— ACCESSION</w:t>
      </w:r>
      <w:bookmarkEnd w:id="1202"/>
      <w:bookmarkEnd w:id="1203"/>
      <w:bookmarkEnd w:id="1204"/>
      <w:bookmarkEnd w:id="1205"/>
      <w:r w:rsidRPr="002778A3">
        <w:rPr>
          <w:rFonts w:ascii="Times New Roman" w:hAnsi="Times New Roman" w:cs="Times New Roman"/>
        </w:rPr>
        <w:t xml:space="preserve"> AND ADDITION OF NEW BENEFICIARIES</w:t>
      </w:r>
      <w:bookmarkEnd w:id="1206"/>
      <w:bookmarkEnd w:id="1207"/>
      <w:bookmarkEnd w:id="1208"/>
      <w:bookmarkEnd w:id="1209"/>
      <w:bookmarkEnd w:id="1210"/>
      <w:bookmarkEnd w:id="1211"/>
      <w:bookmarkEnd w:id="1212"/>
    </w:p>
    <w:p w14:paraId="4896FE3C" w14:textId="77777777" w:rsidR="0054276C" w:rsidRPr="002778A3" w:rsidRDefault="0054276C" w:rsidP="0054276C">
      <w:pPr>
        <w:rPr>
          <w:rFonts w:eastAsia="Calibri" w:cs="Times New Roman"/>
          <w:szCs w:val="24"/>
        </w:rPr>
      </w:pPr>
      <w:bookmarkStart w:id="1213" w:name="_Toc435109100"/>
      <w:bookmarkStart w:id="1214" w:name="_Toc529197812"/>
      <w:bookmarkStart w:id="1215" w:name="_Toc24116205"/>
      <w:bookmarkStart w:id="1216" w:name="_Toc24118699"/>
      <w:bookmarkStart w:id="1217" w:name="_Toc24126684"/>
      <w:bookmarkStart w:id="1218" w:name="_Toc88829473"/>
      <w:bookmarkStart w:id="1219" w:name="_Toc90291013"/>
      <w:r>
        <w:rPr>
          <w:rFonts w:eastAsia="Calibri" w:cs="Times New Roman"/>
          <w:szCs w:val="24"/>
        </w:rPr>
        <w:t>Not applicable.</w:t>
      </w:r>
    </w:p>
    <w:p w14:paraId="73EDE9B9" w14:textId="77777777" w:rsidR="000E4A3C" w:rsidRPr="002778A3" w:rsidRDefault="000E4A3C" w:rsidP="000E4A3C">
      <w:pPr>
        <w:pStyle w:val="Heading4"/>
        <w:rPr>
          <w:rFonts w:ascii="Times New Roman" w:eastAsia="Times New Roman" w:hAnsi="Times New Roman" w:cs="Times New Roman"/>
          <w:lang w:eastAsia="en-GB"/>
        </w:rPr>
      </w:pPr>
      <w:bookmarkStart w:id="1220" w:name="_Toc24116207"/>
      <w:bookmarkStart w:id="1221" w:name="_Toc24118701"/>
      <w:bookmarkStart w:id="1222" w:name="_Toc24126686"/>
      <w:bookmarkStart w:id="1223" w:name="_Toc88829475"/>
      <w:bookmarkStart w:id="1224" w:name="_Toc130290919"/>
      <w:bookmarkStart w:id="1225" w:name="_Toc221892273"/>
      <w:bookmarkStart w:id="1226" w:name="_Toc90291015"/>
      <w:bookmarkStart w:id="1227" w:name="_Toc529197814"/>
      <w:bookmarkEnd w:id="1213"/>
      <w:bookmarkEnd w:id="1214"/>
      <w:bookmarkEnd w:id="1215"/>
      <w:bookmarkEnd w:id="1216"/>
      <w:bookmarkEnd w:id="1217"/>
      <w:bookmarkEnd w:id="1218"/>
      <w:bookmarkEnd w:id="1219"/>
      <w:r w:rsidRPr="002778A3">
        <w:rPr>
          <w:rFonts w:ascii="Times New Roman" w:hAnsi="Times New Roman" w:cs="Times New Roman"/>
          <w:caps w:val="0"/>
        </w:rPr>
        <w:t>ARTICLE 41 —</w:t>
      </w:r>
      <w:r w:rsidRPr="002778A3">
        <w:rPr>
          <w:rFonts w:ascii="Times New Roman" w:eastAsia="Times New Roman" w:hAnsi="Times New Roman" w:cs="Times New Roman"/>
          <w:caps w:val="0"/>
          <w:lang w:eastAsia="en-GB"/>
        </w:rPr>
        <w:t xml:space="preserve"> </w:t>
      </w:r>
      <w:r w:rsidRPr="00A51A01">
        <w:rPr>
          <w:rFonts w:eastAsia="Times New Roman"/>
          <w:caps w:val="0"/>
          <w:lang w:eastAsia="en-GB"/>
        </w:rPr>
        <w:t>TRANSFER OF THE AGREEMENT</w:t>
      </w:r>
      <w:bookmarkEnd w:id="1220"/>
      <w:bookmarkEnd w:id="1221"/>
      <w:bookmarkEnd w:id="1222"/>
      <w:bookmarkEnd w:id="1223"/>
      <w:bookmarkEnd w:id="1224"/>
      <w:bookmarkEnd w:id="1225"/>
      <w:r w:rsidRPr="00A51A01">
        <w:rPr>
          <w:rFonts w:eastAsia="Times New Roman"/>
          <w:caps w:val="0"/>
          <w:lang w:eastAsia="en-GB"/>
        </w:rPr>
        <w:t xml:space="preserve"> </w:t>
      </w:r>
      <w:bookmarkEnd w:id="1226"/>
    </w:p>
    <w:bookmarkEnd w:id="1227"/>
    <w:p w14:paraId="576A7781" w14:textId="3D8BCC67" w:rsidR="000E4A3C" w:rsidRPr="002778A3" w:rsidRDefault="00EB27F5" w:rsidP="000E4A3C">
      <w:pPr>
        <w:rPr>
          <w:rFonts w:eastAsia="Calibri" w:cs="Times New Roman"/>
          <w:szCs w:val="24"/>
        </w:rPr>
      </w:pPr>
      <w:r>
        <w:rPr>
          <w:rFonts w:eastAsia="Calibri" w:cs="Times New Roman"/>
          <w:szCs w:val="24"/>
        </w:rPr>
        <w:t>Not applicable.</w:t>
      </w:r>
    </w:p>
    <w:p w14:paraId="2A777518" w14:textId="77777777" w:rsidR="000E4A3C" w:rsidRPr="002778A3" w:rsidRDefault="000E4A3C" w:rsidP="000E4A3C">
      <w:pPr>
        <w:pStyle w:val="Heading4"/>
        <w:rPr>
          <w:rFonts w:ascii="Times New Roman" w:eastAsia="Times New Roman" w:hAnsi="Times New Roman" w:cs="Times New Roman"/>
          <w:lang w:eastAsia="en-GB"/>
        </w:rPr>
      </w:pPr>
      <w:bookmarkStart w:id="1228" w:name="_Toc435109048"/>
      <w:bookmarkStart w:id="1229" w:name="_Toc524697262"/>
      <w:bookmarkStart w:id="1230" w:name="_Toc529197815"/>
      <w:bookmarkStart w:id="1231" w:name="_Toc530035945"/>
      <w:bookmarkStart w:id="1232" w:name="_Toc24116208"/>
      <w:bookmarkStart w:id="1233" w:name="_Toc24118702"/>
      <w:bookmarkStart w:id="1234" w:name="_Toc24126687"/>
      <w:bookmarkStart w:id="1235" w:name="_Toc88829476"/>
      <w:bookmarkStart w:id="1236" w:name="_Toc90291016"/>
      <w:bookmarkStart w:id="1237" w:name="_Toc130290920"/>
      <w:bookmarkStart w:id="1238" w:name="_Toc221892274"/>
      <w:r w:rsidRPr="002778A3">
        <w:rPr>
          <w:rFonts w:ascii="Times New Roman" w:hAnsi="Times New Roman" w:cs="Times New Roman"/>
        </w:rPr>
        <w:t>ARTICLE 42 —</w:t>
      </w:r>
      <w:r w:rsidRPr="002778A3">
        <w:rPr>
          <w:rFonts w:ascii="Times New Roman" w:eastAsia="Times New Roman" w:hAnsi="Times New Roman" w:cs="Times New Roman"/>
          <w:lang w:eastAsia="en-GB"/>
        </w:rPr>
        <w:t xml:space="preserve"> </w:t>
      </w:r>
      <w:r w:rsidRPr="002778A3">
        <w:rPr>
          <w:rFonts w:ascii="Times New Roman" w:hAnsi="Times New Roman" w:cs="Times New Roman"/>
        </w:rPr>
        <w:t xml:space="preserve">ASSIGNMENTS OF CLAIMS FOR PAYMENT AGAINST THE </w:t>
      </w:r>
      <w:bookmarkEnd w:id="1228"/>
      <w:r w:rsidRPr="002778A3">
        <w:rPr>
          <w:rFonts w:ascii="Times New Roman" w:hAnsi="Times New Roman" w:cs="Times New Roman"/>
        </w:rPr>
        <w:t>GRANTING AUTHORITY</w:t>
      </w:r>
      <w:bookmarkEnd w:id="1229"/>
      <w:bookmarkEnd w:id="1230"/>
      <w:bookmarkEnd w:id="1231"/>
      <w:bookmarkEnd w:id="1232"/>
      <w:bookmarkEnd w:id="1233"/>
      <w:bookmarkEnd w:id="1234"/>
      <w:bookmarkEnd w:id="1235"/>
      <w:bookmarkEnd w:id="1236"/>
      <w:bookmarkEnd w:id="1237"/>
      <w:bookmarkEnd w:id="1238"/>
      <w:r w:rsidRPr="002778A3">
        <w:rPr>
          <w:rFonts w:ascii="Times New Roman" w:hAnsi="Times New Roman" w:cs="Times New Roman"/>
        </w:rPr>
        <w:t xml:space="preserve"> </w:t>
      </w:r>
    </w:p>
    <w:p w14:paraId="43D3DC68" w14:textId="37FDF121"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 xml:space="preserve">The </w:t>
      </w:r>
      <w:r w:rsidR="00D208F9">
        <w:rPr>
          <w:rFonts w:eastAsia="Times New Roman" w:cs="Times New Roman"/>
          <w:szCs w:val="24"/>
          <w:lang w:eastAsia="en-GB"/>
        </w:rPr>
        <w:t>beneficiary</w:t>
      </w:r>
      <w:r w:rsidRPr="002778A3">
        <w:rPr>
          <w:rFonts w:eastAsia="Times New Roman" w:cs="Times New Roman"/>
          <w:szCs w:val="24"/>
          <w:lang w:eastAsia="en-GB"/>
        </w:rPr>
        <w:t xml:space="preserve"> may not assign any of </w:t>
      </w:r>
      <w:r w:rsidR="00403E52">
        <w:rPr>
          <w:rFonts w:eastAsia="Times New Roman" w:cs="Times New Roman"/>
          <w:szCs w:val="24"/>
          <w:lang w:eastAsia="en-GB"/>
        </w:rPr>
        <w:t>its</w:t>
      </w:r>
      <w:r w:rsidRPr="002778A3">
        <w:rPr>
          <w:rFonts w:eastAsia="Times New Roman" w:cs="Times New Roman"/>
          <w:szCs w:val="24"/>
          <w:lang w:eastAsia="en-GB"/>
        </w:rPr>
        <w:t xml:space="preserve"> claims for payment against the granting authority</w:t>
      </w:r>
      <w:r w:rsidRPr="002778A3">
        <w:rPr>
          <w:rFonts w:cs="Times New Roman"/>
          <w:bCs/>
          <w:szCs w:val="24"/>
        </w:rPr>
        <w:t xml:space="preserve"> </w:t>
      </w:r>
      <w:r w:rsidRPr="002778A3">
        <w:rPr>
          <w:rFonts w:eastAsia="Times New Roman" w:cs="Times New Roman"/>
          <w:szCs w:val="24"/>
          <w:lang w:eastAsia="en-GB"/>
        </w:rPr>
        <w:t xml:space="preserve">to any third party, except if expressly approved in writing by the granting authority. </w:t>
      </w:r>
    </w:p>
    <w:p w14:paraId="31BB4E95" w14:textId="7777777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If the granting authority has not accepted the assignment or if the terms of it are not observed, the assignment will have no effect on it.</w:t>
      </w:r>
    </w:p>
    <w:p w14:paraId="79C28AEF" w14:textId="55EF04DC" w:rsidR="000E4A3C" w:rsidRPr="002778A3" w:rsidRDefault="000E4A3C" w:rsidP="000E4A3C">
      <w:pPr>
        <w:contextualSpacing/>
        <w:rPr>
          <w:rFonts w:eastAsia="Times New Roman" w:cs="Times New Roman"/>
          <w:szCs w:val="24"/>
          <w:lang w:eastAsia="en-GB"/>
        </w:rPr>
      </w:pPr>
      <w:r w:rsidRPr="002778A3">
        <w:rPr>
          <w:rFonts w:eastAsia="Times New Roman" w:cs="Times New Roman"/>
          <w:szCs w:val="24"/>
          <w:lang w:eastAsia="en-GB"/>
        </w:rPr>
        <w:t xml:space="preserve">In no circumstances will an assignment release the </w:t>
      </w:r>
      <w:r w:rsidR="00D208F9">
        <w:rPr>
          <w:rFonts w:eastAsia="Times New Roman" w:cs="Times New Roman"/>
          <w:szCs w:val="24"/>
          <w:lang w:eastAsia="en-GB"/>
        </w:rPr>
        <w:t>beneficiary</w:t>
      </w:r>
      <w:r w:rsidRPr="002778A3">
        <w:rPr>
          <w:rFonts w:eastAsia="Times New Roman" w:cs="Times New Roman"/>
          <w:szCs w:val="24"/>
          <w:lang w:eastAsia="en-GB"/>
        </w:rPr>
        <w:t xml:space="preserve"> from </w:t>
      </w:r>
      <w:r w:rsidR="00403E52">
        <w:rPr>
          <w:rFonts w:eastAsia="Times New Roman" w:cs="Times New Roman"/>
          <w:szCs w:val="24"/>
          <w:lang w:eastAsia="en-GB"/>
        </w:rPr>
        <w:t>its</w:t>
      </w:r>
      <w:r w:rsidR="00403E52" w:rsidRPr="002778A3">
        <w:rPr>
          <w:rFonts w:eastAsia="Times New Roman" w:cs="Times New Roman"/>
          <w:szCs w:val="24"/>
          <w:lang w:eastAsia="en-GB"/>
        </w:rPr>
        <w:t xml:space="preserve"> </w:t>
      </w:r>
      <w:r w:rsidRPr="002778A3">
        <w:rPr>
          <w:rFonts w:eastAsia="Times New Roman" w:cs="Times New Roman"/>
          <w:szCs w:val="24"/>
          <w:lang w:eastAsia="en-GB"/>
        </w:rPr>
        <w:t>obligations towards the granting authority.</w:t>
      </w:r>
    </w:p>
    <w:p w14:paraId="3758E6BD" w14:textId="77777777" w:rsidR="000E4A3C" w:rsidRPr="002778A3" w:rsidRDefault="000E4A3C" w:rsidP="000E4A3C">
      <w:pPr>
        <w:pStyle w:val="Heading4"/>
        <w:rPr>
          <w:rFonts w:ascii="Times New Roman" w:hAnsi="Times New Roman" w:cs="Times New Roman"/>
        </w:rPr>
      </w:pPr>
      <w:bookmarkStart w:id="1239" w:name="_Toc435109102"/>
      <w:bookmarkStart w:id="1240" w:name="_Toc524697263"/>
      <w:bookmarkStart w:id="1241" w:name="_Toc529197816"/>
      <w:bookmarkStart w:id="1242" w:name="_Toc530035946"/>
      <w:bookmarkStart w:id="1243" w:name="_Toc24116209"/>
      <w:bookmarkStart w:id="1244" w:name="_Toc24118703"/>
      <w:bookmarkStart w:id="1245" w:name="_Toc24126688"/>
      <w:bookmarkStart w:id="1246" w:name="_Toc88829477"/>
      <w:bookmarkStart w:id="1247" w:name="_Toc90291017"/>
      <w:bookmarkStart w:id="1248" w:name="_Toc130290921"/>
      <w:bookmarkStart w:id="1249" w:name="_Toc221892275"/>
      <w:r w:rsidRPr="002778A3">
        <w:rPr>
          <w:rFonts w:ascii="Times New Roman" w:hAnsi="Times New Roman" w:cs="Times New Roman"/>
        </w:rPr>
        <w:t>ARTICLE 43 — APPLICABLE LAW AND SETTLEMENT OF DISPUTES</w:t>
      </w:r>
      <w:bookmarkEnd w:id="1239"/>
      <w:bookmarkEnd w:id="1240"/>
      <w:bookmarkEnd w:id="1241"/>
      <w:bookmarkEnd w:id="1242"/>
      <w:bookmarkEnd w:id="1243"/>
      <w:bookmarkEnd w:id="1244"/>
      <w:bookmarkEnd w:id="1245"/>
      <w:bookmarkEnd w:id="1246"/>
      <w:bookmarkEnd w:id="1247"/>
      <w:bookmarkEnd w:id="1248"/>
      <w:bookmarkEnd w:id="1249"/>
      <w:r w:rsidRPr="002778A3">
        <w:rPr>
          <w:rFonts w:ascii="Times New Roman" w:hAnsi="Times New Roman" w:cs="Times New Roman"/>
        </w:rPr>
        <w:t xml:space="preserve"> </w:t>
      </w:r>
    </w:p>
    <w:p w14:paraId="6898BA7F" w14:textId="77777777" w:rsidR="000E4A3C" w:rsidRPr="002778A3" w:rsidRDefault="000E4A3C" w:rsidP="000E4A3C">
      <w:pPr>
        <w:pStyle w:val="Heading5"/>
        <w:rPr>
          <w:rFonts w:cs="Times New Roman"/>
        </w:rPr>
      </w:pPr>
      <w:bookmarkStart w:id="1250" w:name="_Toc435109103"/>
      <w:bookmarkStart w:id="1251" w:name="_Toc529197817"/>
      <w:bookmarkStart w:id="1252" w:name="_Toc24116210"/>
      <w:bookmarkStart w:id="1253" w:name="_Toc24118704"/>
      <w:bookmarkStart w:id="1254" w:name="_Toc24126689"/>
      <w:bookmarkStart w:id="1255" w:name="_Toc88829478"/>
      <w:bookmarkStart w:id="1256" w:name="_Toc90291018"/>
      <w:bookmarkStart w:id="1257" w:name="_Toc130290922"/>
      <w:bookmarkStart w:id="1258" w:name="_Toc221892276"/>
      <w:r w:rsidRPr="002778A3">
        <w:rPr>
          <w:rFonts w:cs="Times New Roman"/>
        </w:rPr>
        <w:t>43.1</w:t>
      </w:r>
      <w:r w:rsidRPr="002778A3">
        <w:rPr>
          <w:rFonts w:cs="Times New Roman"/>
        </w:rPr>
        <w:tab/>
        <w:t>Applicable law</w:t>
      </w:r>
      <w:bookmarkEnd w:id="1250"/>
      <w:bookmarkEnd w:id="1251"/>
      <w:bookmarkEnd w:id="1252"/>
      <w:bookmarkEnd w:id="1253"/>
      <w:bookmarkEnd w:id="1254"/>
      <w:bookmarkEnd w:id="1255"/>
      <w:bookmarkEnd w:id="1256"/>
      <w:bookmarkEnd w:id="1257"/>
      <w:bookmarkEnd w:id="1258"/>
    </w:p>
    <w:p w14:paraId="3DE98E75" w14:textId="20C69789" w:rsidR="00EB27F5" w:rsidRPr="00EB27F5" w:rsidRDefault="00EB27F5" w:rsidP="0AC4CDA9">
      <w:pPr>
        <w:contextualSpacing/>
        <w:rPr>
          <w:rFonts w:eastAsia="Times New Roman" w:cs="Times New Roman"/>
          <w:lang w:eastAsia="en-GB"/>
        </w:rPr>
      </w:pPr>
      <w:bookmarkStart w:id="1259" w:name="_Toc435109104"/>
      <w:bookmarkStart w:id="1260" w:name="_Toc529197818"/>
      <w:bookmarkStart w:id="1261" w:name="_Toc24116211"/>
      <w:bookmarkStart w:id="1262" w:name="_Toc24118705"/>
      <w:bookmarkStart w:id="1263" w:name="_Toc24126690"/>
      <w:bookmarkStart w:id="1264" w:name="_Toc88829479"/>
      <w:bookmarkStart w:id="1265" w:name="_Toc90291019"/>
      <w:r w:rsidRPr="0AC4CDA9">
        <w:rPr>
          <w:rFonts w:eastAsia="Times New Roman" w:cs="Times New Roman"/>
          <w:lang w:eastAsia="en-GB"/>
        </w:rPr>
        <w:t xml:space="preserve">The Agreement is governed by the applicable EU law, supplemented if necessary by the national law of the </w:t>
      </w:r>
      <w:r w:rsidR="17851D70" w:rsidRPr="0AC4CDA9">
        <w:rPr>
          <w:rFonts w:eastAsia="Times New Roman" w:cs="Times New Roman"/>
          <w:lang w:eastAsia="en-GB"/>
        </w:rPr>
        <w:t xml:space="preserve">country </w:t>
      </w:r>
      <w:r w:rsidRPr="0AC4CDA9">
        <w:rPr>
          <w:rFonts w:eastAsia="Times New Roman" w:cs="Times New Roman"/>
          <w:lang w:eastAsia="en-GB"/>
        </w:rPr>
        <w:t>of the granting authority.</w:t>
      </w:r>
    </w:p>
    <w:p w14:paraId="6A5CE019" w14:textId="77777777" w:rsidR="000E4A3C" w:rsidRPr="002778A3" w:rsidRDefault="000E4A3C" w:rsidP="000E4A3C">
      <w:pPr>
        <w:pStyle w:val="Heading5"/>
        <w:rPr>
          <w:rFonts w:cs="Times New Roman"/>
        </w:rPr>
      </w:pPr>
      <w:bookmarkStart w:id="1266" w:name="_Toc130290923"/>
      <w:bookmarkStart w:id="1267" w:name="_Toc221892277"/>
      <w:r w:rsidRPr="002778A3">
        <w:rPr>
          <w:rFonts w:cs="Times New Roman"/>
        </w:rPr>
        <w:t>43.2</w:t>
      </w:r>
      <w:r w:rsidRPr="002778A3">
        <w:rPr>
          <w:rFonts w:cs="Times New Roman"/>
        </w:rPr>
        <w:tab/>
        <w:t>Dispute settlement</w:t>
      </w:r>
      <w:bookmarkEnd w:id="1259"/>
      <w:bookmarkEnd w:id="1260"/>
      <w:bookmarkEnd w:id="1261"/>
      <w:bookmarkEnd w:id="1262"/>
      <w:bookmarkEnd w:id="1263"/>
      <w:bookmarkEnd w:id="1264"/>
      <w:bookmarkEnd w:id="1265"/>
      <w:bookmarkEnd w:id="1266"/>
      <w:bookmarkEnd w:id="1267"/>
    </w:p>
    <w:p w14:paraId="2FFEDE31" w14:textId="04781291" w:rsidR="00EB27F5" w:rsidRDefault="00EB27F5" w:rsidP="0AC4CDA9">
      <w:pPr>
        <w:contextualSpacing/>
        <w:rPr>
          <w:rFonts w:eastAsia="Times New Roman" w:cs="Times New Roman"/>
          <w:lang w:eastAsia="en-GB"/>
        </w:rPr>
      </w:pPr>
      <w:r w:rsidRPr="0AC4CDA9">
        <w:rPr>
          <w:rFonts w:eastAsia="Times New Roman" w:cs="Times New Roman"/>
          <w:lang w:eastAsia="en-GB"/>
        </w:rPr>
        <w:t xml:space="preserve">If a dispute concerns the interpretation, application or validity of the Agreement, the parties must bring action before the competent courts of the </w:t>
      </w:r>
      <w:r w:rsidR="383E3D52" w:rsidRPr="0AC4CDA9">
        <w:rPr>
          <w:rFonts w:eastAsia="Times New Roman" w:cs="Times New Roman"/>
          <w:lang w:eastAsia="en-GB"/>
        </w:rPr>
        <w:t>country</w:t>
      </w:r>
      <w:r w:rsidRPr="0AC4CDA9">
        <w:rPr>
          <w:rFonts w:eastAsia="Times New Roman" w:cs="Times New Roman"/>
          <w:lang w:eastAsia="en-GB"/>
        </w:rPr>
        <w:t xml:space="preserve"> of the granting authority.</w:t>
      </w:r>
    </w:p>
    <w:p w14:paraId="3B27AFBB" w14:textId="77777777" w:rsidR="00EB27F5" w:rsidRPr="00EB27F5" w:rsidRDefault="00EB27F5" w:rsidP="00EB27F5">
      <w:pPr>
        <w:contextualSpacing/>
        <w:rPr>
          <w:rFonts w:eastAsia="Times New Roman" w:cs="Times New Roman"/>
          <w:szCs w:val="24"/>
          <w:lang w:eastAsia="en-GB"/>
        </w:rPr>
      </w:pPr>
    </w:p>
    <w:p w14:paraId="52ED652D" w14:textId="77777777" w:rsidR="000E4A3C" w:rsidRPr="002778A3" w:rsidRDefault="000E4A3C" w:rsidP="000E4A3C">
      <w:pPr>
        <w:pStyle w:val="Heading4"/>
        <w:rPr>
          <w:rFonts w:ascii="Times New Roman" w:hAnsi="Times New Roman" w:cs="Times New Roman"/>
        </w:rPr>
      </w:pPr>
      <w:bookmarkStart w:id="1268" w:name="_Toc435109105"/>
      <w:bookmarkStart w:id="1269" w:name="_Toc524697264"/>
      <w:bookmarkStart w:id="1270" w:name="_Toc529197819"/>
      <w:bookmarkStart w:id="1271" w:name="_Toc530035947"/>
      <w:bookmarkStart w:id="1272" w:name="_Toc24116212"/>
      <w:bookmarkStart w:id="1273" w:name="_Toc24118706"/>
      <w:bookmarkStart w:id="1274" w:name="_Toc24126691"/>
      <w:bookmarkStart w:id="1275" w:name="_Toc88829480"/>
      <w:bookmarkStart w:id="1276" w:name="_Toc90291020"/>
      <w:bookmarkStart w:id="1277" w:name="_Toc130290924"/>
      <w:bookmarkStart w:id="1278" w:name="_Toc221892278"/>
      <w:r w:rsidRPr="002778A3">
        <w:rPr>
          <w:rFonts w:ascii="Times New Roman" w:hAnsi="Times New Roman" w:cs="Times New Roman"/>
        </w:rPr>
        <w:t>ARTICLE 44 — ENTRY INTO FORCE</w:t>
      </w:r>
      <w:bookmarkEnd w:id="1268"/>
      <w:bookmarkEnd w:id="1269"/>
      <w:bookmarkEnd w:id="1270"/>
      <w:bookmarkEnd w:id="1271"/>
      <w:bookmarkEnd w:id="1272"/>
      <w:bookmarkEnd w:id="1273"/>
      <w:bookmarkEnd w:id="1274"/>
      <w:bookmarkEnd w:id="1275"/>
      <w:bookmarkEnd w:id="1276"/>
      <w:bookmarkEnd w:id="1277"/>
      <w:bookmarkEnd w:id="1278"/>
    </w:p>
    <w:p w14:paraId="4459FA94" w14:textId="77777777" w:rsidR="005C3FBD" w:rsidRPr="002778A3" w:rsidRDefault="005C3FBD" w:rsidP="005C3FBD">
      <w:pPr>
        <w:tabs>
          <w:tab w:val="left" w:pos="851"/>
        </w:tabs>
        <w:rPr>
          <w:rFonts w:eastAsia="Times New Roman" w:cs="Times New Roman"/>
          <w:szCs w:val="24"/>
          <w:lang w:eastAsia="en-GB"/>
        </w:rPr>
      </w:pPr>
      <w:r w:rsidRPr="002778A3">
        <w:rPr>
          <w:rFonts w:cs="Times New Roman"/>
          <w:szCs w:val="24"/>
        </w:rPr>
        <w:t xml:space="preserve">The </w:t>
      </w:r>
      <w:r w:rsidRPr="002778A3">
        <w:rPr>
          <w:rFonts w:eastAsia="Times New Roman" w:cs="Times New Roman"/>
          <w:szCs w:val="24"/>
          <w:lang w:eastAsia="en-GB"/>
        </w:rPr>
        <w:t>Agreement</w:t>
      </w:r>
      <w:r w:rsidRPr="002778A3">
        <w:rPr>
          <w:rFonts w:cs="Times New Roman"/>
          <w:szCs w:val="24"/>
        </w:rPr>
        <w:t xml:space="preserve"> will enter into force on the day of </w:t>
      </w:r>
      <w:r>
        <w:rPr>
          <w:rFonts w:cs="Times New Roman"/>
          <w:szCs w:val="24"/>
        </w:rPr>
        <w:t xml:space="preserve">last </w:t>
      </w:r>
      <w:r w:rsidRPr="002778A3">
        <w:rPr>
          <w:rFonts w:cs="Times New Roman"/>
          <w:szCs w:val="24"/>
        </w:rPr>
        <w:t>signature</w:t>
      </w:r>
      <w:r>
        <w:rPr>
          <w:rFonts w:cs="Times New Roman"/>
          <w:szCs w:val="24"/>
        </w:rPr>
        <w:t>, which is of</w:t>
      </w:r>
      <w:r w:rsidRPr="002778A3">
        <w:rPr>
          <w:rFonts w:cs="Times New Roman"/>
          <w:szCs w:val="24"/>
        </w:rPr>
        <w:t xml:space="preserve"> the </w:t>
      </w:r>
      <w:r w:rsidRPr="002778A3">
        <w:rPr>
          <w:rFonts w:eastAsia="Times New Roman" w:cs="Times New Roman"/>
          <w:szCs w:val="24"/>
          <w:lang w:eastAsia="en-GB"/>
        </w:rPr>
        <w:t>granting authority</w:t>
      </w:r>
      <w:r w:rsidRPr="002778A3">
        <w:rPr>
          <w:rFonts w:cs="Times New Roman"/>
          <w:szCs w:val="24"/>
        </w:rPr>
        <w:t>.</w:t>
      </w:r>
      <w:r w:rsidRPr="002778A3">
        <w:rPr>
          <w:rFonts w:cs="Times New Roman"/>
        </w:rPr>
        <w:t xml:space="preserve"> </w:t>
      </w:r>
    </w:p>
    <w:p w14:paraId="2D3664CF" w14:textId="77777777" w:rsidR="00A04D78" w:rsidRDefault="00A04D78" w:rsidP="00A04D78">
      <w:pPr>
        <w:spacing w:after="0"/>
        <w:rPr>
          <w:rFonts w:eastAsia="Times New Roman" w:cs="Times New Roman"/>
          <w:szCs w:val="20"/>
        </w:rPr>
      </w:pPr>
      <w:r w:rsidRPr="002778A3">
        <w:rPr>
          <w:rFonts w:eastAsia="Times New Roman" w:cs="Times New Roman"/>
          <w:szCs w:val="20"/>
        </w:rPr>
        <w:t>SIGNATURES</w:t>
      </w:r>
      <w:r>
        <w:rPr>
          <w:rFonts w:eastAsia="Times New Roman" w:cs="Times New Roman"/>
          <w:szCs w:val="20"/>
        </w:rPr>
        <w:t xml:space="preserve"> CONFIRMING THE ACCEPTANCE OF THIS AGREEMENT AND ALL ITS PARTS AND ANNEXES</w:t>
      </w:r>
    </w:p>
    <w:p w14:paraId="1AC620D5" w14:textId="77777777" w:rsidR="00A04D78" w:rsidRPr="002778A3" w:rsidRDefault="00A04D78" w:rsidP="00A04D78">
      <w:pPr>
        <w:spacing w:after="0"/>
        <w:rPr>
          <w:rFonts w:eastAsia="Times New Roman" w:cs="Times New Roman"/>
          <w:szCs w:val="20"/>
        </w:rPr>
      </w:pPr>
    </w:p>
    <w:p w14:paraId="3DE657BB" w14:textId="77777777" w:rsidR="00A04D78" w:rsidRPr="002778A3" w:rsidRDefault="00A04D78" w:rsidP="00A04D78">
      <w:pPr>
        <w:spacing w:after="0"/>
        <w:ind w:left="4962" w:hanging="4962"/>
        <w:rPr>
          <w:rFonts w:cs="Times New Roman"/>
          <w:szCs w:val="24"/>
        </w:rPr>
      </w:pPr>
      <w:r w:rsidRPr="002778A3">
        <w:rPr>
          <w:rFonts w:eastAsia="Times New Roman" w:cs="Times New Roman"/>
          <w:szCs w:val="20"/>
        </w:rPr>
        <w:t xml:space="preserve">For the </w:t>
      </w:r>
      <w:r>
        <w:rPr>
          <w:rFonts w:eastAsia="Times New Roman" w:cs="Times New Roman"/>
          <w:szCs w:val="20"/>
        </w:rPr>
        <w:t>beneficiary</w:t>
      </w:r>
      <w:r w:rsidRPr="002778A3">
        <w:rPr>
          <w:rFonts w:eastAsia="Times New Roman" w:cs="Times New Roman"/>
          <w:szCs w:val="20"/>
        </w:rPr>
        <w:tab/>
        <w:t xml:space="preserve">For the </w:t>
      </w:r>
      <w:r w:rsidRPr="002778A3">
        <w:rPr>
          <w:rFonts w:eastAsia="Times New Roman" w:cs="Times New Roman"/>
          <w:szCs w:val="24"/>
          <w:lang w:eastAsia="en-GB"/>
        </w:rPr>
        <w:t>granting authority</w:t>
      </w:r>
    </w:p>
    <w:p w14:paraId="48C07E4B" w14:textId="77777777" w:rsidR="00A04D78" w:rsidRPr="002778A3" w:rsidRDefault="00A04D78" w:rsidP="00A04D78">
      <w:pPr>
        <w:spacing w:after="0"/>
        <w:ind w:left="4962" w:hanging="4962"/>
        <w:rPr>
          <w:rFonts w:eastAsia="Times New Roman" w:cs="Times New Roman"/>
          <w:szCs w:val="20"/>
        </w:rPr>
      </w:pPr>
      <w:r w:rsidRPr="002778A3">
        <w:rPr>
          <w:rFonts w:eastAsia="Times New Roman" w:cs="Times New Roman"/>
          <w:szCs w:val="20"/>
        </w:rPr>
        <w:t>[</w:t>
      </w:r>
      <w:r w:rsidRPr="002778A3">
        <w:rPr>
          <w:rFonts w:eastAsia="Times New Roman" w:cs="Times New Roman"/>
          <w:szCs w:val="20"/>
          <w:highlight w:val="lightGray"/>
        </w:rPr>
        <w:t>forename/surname</w:t>
      </w:r>
      <w:r w:rsidRPr="00EB27F5">
        <w:rPr>
          <w:rFonts w:eastAsia="Times New Roman" w:cs="Times New Roman"/>
          <w:szCs w:val="20"/>
          <w:highlight w:val="lightGray"/>
        </w:rPr>
        <w:t>/function</w:t>
      </w:r>
      <w:r w:rsidRPr="002778A3">
        <w:rPr>
          <w:rFonts w:eastAsia="Times New Roman" w:cs="Times New Roman"/>
          <w:szCs w:val="20"/>
        </w:rPr>
        <w:t>]</w:t>
      </w:r>
      <w:r w:rsidRPr="002778A3">
        <w:rPr>
          <w:rFonts w:eastAsia="Times New Roman" w:cs="Times New Roman"/>
          <w:szCs w:val="20"/>
        </w:rPr>
        <w:tab/>
        <w:t>[</w:t>
      </w:r>
      <w:r w:rsidRPr="002778A3">
        <w:rPr>
          <w:rFonts w:eastAsia="Times New Roman" w:cs="Times New Roman"/>
          <w:szCs w:val="20"/>
          <w:highlight w:val="lightGray"/>
        </w:rPr>
        <w:t>forename/surname</w:t>
      </w:r>
      <w:r w:rsidRPr="002778A3">
        <w:rPr>
          <w:rFonts w:eastAsia="Times New Roman" w:cs="Times New Roman"/>
          <w:szCs w:val="20"/>
        </w:rPr>
        <w:t>]</w:t>
      </w:r>
    </w:p>
    <w:p w14:paraId="1BB9E987" w14:textId="77777777" w:rsidR="00A04D78" w:rsidRDefault="00A04D78" w:rsidP="00A04D78">
      <w:pPr>
        <w:spacing w:after="0"/>
        <w:ind w:left="4962" w:hanging="4962"/>
        <w:rPr>
          <w:rFonts w:eastAsia="Times New Roman" w:cs="Times New Roman"/>
          <w:szCs w:val="20"/>
        </w:rPr>
      </w:pPr>
      <w:r w:rsidRPr="002778A3">
        <w:rPr>
          <w:rFonts w:eastAsia="Times New Roman" w:cs="Times New Roman"/>
          <w:szCs w:val="20"/>
        </w:rPr>
        <w:t>[</w:t>
      </w:r>
      <w:r>
        <w:rPr>
          <w:rFonts w:eastAsia="Times New Roman" w:cs="Times New Roman"/>
          <w:szCs w:val="20"/>
        </w:rPr>
        <w:t xml:space="preserve">blue-ink or electronic </w:t>
      </w:r>
      <w:r w:rsidRPr="002778A3">
        <w:rPr>
          <w:rFonts w:eastAsia="Times New Roman" w:cs="Times New Roman"/>
          <w:szCs w:val="20"/>
          <w:highlight w:val="lightGray"/>
        </w:rPr>
        <w:t>signature</w:t>
      </w:r>
      <w:r>
        <w:rPr>
          <w:rStyle w:val="FootnoteReference"/>
          <w:rFonts w:eastAsia="Times New Roman"/>
          <w:szCs w:val="20"/>
          <w:highlight w:val="lightGray"/>
        </w:rPr>
        <w:footnoteReference w:id="25"/>
      </w:r>
      <w:r w:rsidRPr="002778A3">
        <w:rPr>
          <w:rFonts w:eastAsia="Times New Roman" w:cs="Times New Roman"/>
          <w:szCs w:val="20"/>
        </w:rPr>
        <w:t>]</w:t>
      </w:r>
      <w:r w:rsidRPr="002778A3">
        <w:rPr>
          <w:rFonts w:eastAsia="Times New Roman" w:cs="Times New Roman"/>
          <w:szCs w:val="20"/>
        </w:rPr>
        <w:tab/>
        <w:t>[</w:t>
      </w:r>
      <w:r>
        <w:rPr>
          <w:rFonts w:eastAsia="Times New Roman" w:cs="Times New Roman"/>
          <w:szCs w:val="20"/>
        </w:rPr>
        <w:t xml:space="preserve">blue-ink or electronic </w:t>
      </w:r>
      <w:r w:rsidRPr="002778A3">
        <w:rPr>
          <w:rFonts w:eastAsia="Times New Roman" w:cs="Times New Roman"/>
          <w:szCs w:val="20"/>
          <w:highlight w:val="lightGray"/>
        </w:rPr>
        <w:t>signature</w:t>
      </w:r>
      <w:r w:rsidRPr="002778A3">
        <w:rPr>
          <w:rFonts w:eastAsia="Times New Roman" w:cs="Times New Roman"/>
          <w:szCs w:val="20"/>
        </w:rPr>
        <w:t>]</w:t>
      </w:r>
    </w:p>
    <w:p w14:paraId="46409132" w14:textId="77777777" w:rsidR="00A04D78" w:rsidRDefault="00A04D78" w:rsidP="00A04D78">
      <w:pPr>
        <w:tabs>
          <w:tab w:val="left" w:pos="1276"/>
        </w:tabs>
        <w:rPr>
          <w:szCs w:val="24"/>
        </w:rPr>
      </w:pPr>
      <w:r w:rsidRPr="006C14E3">
        <w:rPr>
          <w:rFonts w:eastAsia="Times New Roman" w:cs="Times New Roman"/>
          <w:szCs w:val="20"/>
        </w:rPr>
        <w:t>Done at [place] on [date]</w:t>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sidRPr="006C14E3">
        <w:rPr>
          <w:rFonts w:eastAsia="Times New Roman" w:cs="Times New Roman"/>
          <w:szCs w:val="20"/>
        </w:rPr>
        <w:t>Done at [place] on [date]</w:t>
      </w:r>
      <w:r w:rsidRPr="002778A3">
        <w:rPr>
          <w:rFonts w:eastAsia="Times New Roman" w:cs="Times New Roman"/>
          <w:szCs w:val="20"/>
        </w:rPr>
        <w:tab/>
      </w:r>
    </w:p>
    <w:p w14:paraId="14BD47DB" w14:textId="77777777" w:rsidR="000E4A3C" w:rsidRPr="002778A3" w:rsidRDefault="000E4A3C" w:rsidP="000E4A3C">
      <w:pPr>
        <w:tabs>
          <w:tab w:val="left" w:pos="828"/>
        </w:tabs>
        <w:ind w:left="720"/>
        <w:rPr>
          <w:rFonts w:cs="Times New Roman"/>
          <w:szCs w:val="24"/>
        </w:rPr>
      </w:pPr>
    </w:p>
    <w:p w14:paraId="0E265845" w14:textId="5EBAD316" w:rsidR="000E4A3C" w:rsidRPr="002778A3" w:rsidRDefault="000E4A3C" w:rsidP="000E4A3C">
      <w:pPr>
        <w:spacing w:after="0"/>
        <w:ind w:left="4962" w:hanging="4962"/>
        <w:rPr>
          <w:rFonts w:eastAsia="Times New Roman" w:cs="Times New Roman"/>
          <w:szCs w:val="20"/>
        </w:rPr>
      </w:pPr>
    </w:p>
    <w:p w14:paraId="7014F713" w14:textId="77777777" w:rsidR="000E4A3C" w:rsidRPr="002778A3" w:rsidRDefault="000E4A3C" w:rsidP="000E4A3C">
      <w:pPr>
        <w:pStyle w:val="Corpsdutexte30"/>
        <w:shd w:val="clear" w:color="auto" w:fill="auto"/>
        <w:spacing w:before="0" w:after="0" w:line="230" w:lineRule="exact"/>
        <w:ind w:right="140"/>
        <w:rPr>
          <w:rFonts w:ascii="Times New Roman" w:eastAsia="Times New Roman" w:hAnsi="Times New Roman" w:cs="Times New Roman"/>
          <w:szCs w:val="20"/>
        </w:rPr>
        <w:sectPr w:rsidR="000E4A3C" w:rsidRPr="002778A3" w:rsidSect="00855427">
          <w:headerReference w:type="even" r:id="rId16"/>
          <w:headerReference w:type="default" r:id="rId17"/>
          <w:footerReference w:type="even" r:id="rId18"/>
          <w:footerReference w:type="default" r:id="rId19"/>
          <w:headerReference w:type="first" r:id="rId20"/>
          <w:footerReference w:type="first" r:id="rId21"/>
          <w:pgSz w:w="11906" w:h="16838"/>
          <w:pgMar w:top="1722" w:right="1418" w:bottom="1418" w:left="1418" w:header="709" w:footer="709" w:gutter="0"/>
          <w:cols w:space="708"/>
          <w:docGrid w:linePitch="360"/>
        </w:sectPr>
      </w:pPr>
    </w:p>
    <w:p w14:paraId="3C343276" w14:textId="0B277C13" w:rsidR="00F90219" w:rsidRDefault="00535031" w:rsidP="00F90219">
      <w:pPr>
        <w:pStyle w:val="Heading1"/>
        <w:jc w:val="center"/>
        <w:rPr>
          <w:rFonts w:hint="eastAsia"/>
        </w:rPr>
      </w:pPr>
      <w:bookmarkStart w:id="1279" w:name="_Toc130290925"/>
      <w:bookmarkStart w:id="1280" w:name="_Toc221892279"/>
      <w:r w:rsidRPr="00D714DE">
        <w:t xml:space="preserve">ANNEX </w:t>
      </w:r>
      <w:r w:rsidR="000952AB">
        <w:t>5</w:t>
      </w:r>
      <w:r w:rsidR="00041DBD">
        <w:t xml:space="preserve"> - </w:t>
      </w:r>
      <w:r w:rsidR="001948D7" w:rsidRPr="00862997">
        <w:t>SPECIFIC</w:t>
      </w:r>
      <w:r w:rsidR="001948D7" w:rsidRPr="00F90219">
        <w:t xml:space="preserve"> RULES</w:t>
      </w:r>
      <w:bookmarkStart w:id="1281" w:name="_Toc117591128"/>
      <w:bookmarkStart w:id="1282" w:name="_Toc117674736"/>
      <w:bookmarkStart w:id="1283" w:name="_Toc117696667"/>
      <w:bookmarkEnd w:id="1279"/>
      <w:bookmarkEnd w:id="1280"/>
    </w:p>
    <w:p w14:paraId="2B3A128D" w14:textId="77777777" w:rsidR="00F90219" w:rsidRPr="00F90219" w:rsidRDefault="00F90219" w:rsidP="00F90219"/>
    <w:p w14:paraId="62C58C9A" w14:textId="35A9A8A5" w:rsidR="009F4418" w:rsidRPr="009F4418" w:rsidRDefault="00656EED" w:rsidP="00656EED">
      <w:pPr>
        <w:pStyle w:val="Heading1"/>
        <w:rPr>
          <w:rFonts w:asciiTheme="minorHAnsi" w:eastAsia="Calibri" w:hAnsiTheme="minorHAnsi" w:cs="Times New Roman"/>
          <w:b w:val="0"/>
          <w:sz w:val="22"/>
          <w:szCs w:val="24"/>
          <w:shd w:val="clear" w:color="auto" w:fill="00FFFF"/>
          <w:lang w:eastAsia="ar-SA"/>
        </w:rPr>
      </w:pPr>
      <w:bookmarkStart w:id="1284" w:name="_Toc130290926"/>
      <w:bookmarkStart w:id="1285" w:name="_Toc221892280"/>
      <w:r>
        <w:rPr>
          <w:b w:val="0"/>
        </w:rPr>
        <w:t xml:space="preserve">1. </w:t>
      </w:r>
      <w:r w:rsidR="00880869" w:rsidRPr="00DE6E7D">
        <w:rPr>
          <w:b w:val="0"/>
        </w:rPr>
        <w:t>M</w:t>
      </w:r>
      <w:r w:rsidR="00DA40CE" w:rsidRPr="00DE6E7D">
        <w:rPr>
          <w:b w:val="0"/>
        </w:rPr>
        <w:t xml:space="preserve">aximum grant </w:t>
      </w:r>
      <w:r w:rsidR="00D90E5A">
        <w:rPr>
          <w:b w:val="0"/>
        </w:rPr>
        <w:t>AWARDED</w:t>
      </w:r>
      <w:r w:rsidR="00D90E5A">
        <w:t xml:space="preserve"> </w:t>
      </w:r>
      <w:r w:rsidR="00880869" w:rsidRPr="009F4418">
        <w:t>(A</w:t>
      </w:r>
      <w:r w:rsidR="00715206">
        <w:t>rticle</w:t>
      </w:r>
      <w:r w:rsidR="00880869" w:rsidRPr="009F4418">
        <w:t xml:space="preserve"> 5.2)</w:t>
      </w:r>
      <w:bookmarkEnd w:id="1281"/>
      <w:bookmarkEnd w:id="1282"/>
      <w:bookmarkEnd w:id="1283"/>
      <w:bookmarkEnd w:id="1284"/>
      <w:bookmarkEnd w:id="1285"/>
    </w:p>
    <w:p w14:paraId="252C3263" w14:textId="2F14E944" w:rsidR="0008312D" w:rsidRPr="00D472F7" w:rsidRDefault="005610C5" w:rsidP="005610C5">
      <w:pPr>
        <w:pStyle w:val="Heading2"/>
        <w:rPr>
          <w:rFonts w:hint="eastAsia"/>
          <w:lang w:eastAsia="ar-SA"/>
        </w:rPr>
      </w:pPr>
      <w:bookmarkStart w:id="1286" w:name="_Toc130290927"/>
      <w:bookmarkStart w:id="1287" w:name="_Toc221892281"/>
      <w:bookmarkStart w:id="1288" w:name="_Toc117696668"/>
      <w:bookmarkStart w:id="1289" w:name="_Toc117674737"/>
      <w:r>
        <w:rPr>
          <w:lang w:eastAsia="ar-SA"/>
        </w:rPr>
        <w:t xml:space="preserve">1.1 </w:t>
      </w:r>
      <w:r w:rsidR="0008312D" w:rsidRPr="00D472F7">
        <w:rPr>
          <w:lang w:eastAsia="ar-SA"/>
        </w:rPr>
        <w:t xml:space="preserve">Grant </w:t>
      </w:r>
      <w:r w:rsidR="00D90E5A">
        <w:rPr>
          <w:lang w:eastAsia="ar-SA"/>
        </w:rPr>
        <w:t xml:space="preserve">award </w:t>
      </w:r>
      <w:r w:rsidR="00D27773" w:rsidRPr="00D472F7">
        <w:rPr>
          <w:lang w:eastAsia="ar-SA"/>
        </w:rPr>
        <w:t>increase</w:t>
      </w:r>
      <w:r w:rsidR="009A4F25">
        <w:rPr>
          <w:lang w:eastAsia="ar-SA"/>
        </w:rPr>
        <w:t xml:space="preserve"> for exceptional costs</w:t>
      </w:r>
      <w:bookmarkEnd w:id="1286"/>
      <w:bookmarkEnd w:id="1287"/>
      <w:r w:rsidR="00D27773" w:rsidRPr="00D472F7">
        <w:rPr>
          <w:lang w:eastAsia="ar-SA"/>
        </w:rPr>
        <w:t xml:space="preserve"> </w:t>
      </w:r>
      <w:bookmarkEnd w:id="1288"/>
      <w:bookmarkEnd w:id="1289"/>
    </w:p>
    <w:p w14:paraId="57967975" w14:textId="31F3795A" w:rsidR="009B3192" w:rsidRPr="009B3192" w:rsidRDefault="004372F5" w:rsidP="009B3192">
      <w:pPr>
        <w:suppressAutoHyphens/>
        <w:spacing w:line="276" w:lineRule="auto"/>
        <w:rPr>
          <w:i/>
          <w:color w:val="4AA55B"/>
          <w:szCs w:val="24"/>
          <w:lang w:val="en-US"/>
        </w:rPr>
      </w:pPr>
      <w:r>
        <w:rPr>
          <w:i/>
          <w:color w:val="4AA55B"/>
          <w:szCs w:val="24"/>
          <w:lang w:val="en-US"/>
        </w:rPr>
        <w:t>[Option f</w:t>
      </w:r>
      <w:r w:rsidR="009B3192" w:rsidRPr="009B3192">
        <w:rPr>
          <w:i/>
          <w:color w:val="4AA55B"/>
          <w:szCs w:val="24"/>
          <w:lang w:val="en-US"/>
        </w:rPr>
        <w:t>or volunteering projects:</w:t>
      </w:r>
    </w:p>
    <w:p w14:paraId="79A4E75A" w14:textId="25C8C6F5" w:rsidR="00F46825" w:rsidRDefault="00D87D72" w:rsidP="009A4F25">
      <w:pPr>
        <w:widowControl w:val="0"/>
        <w:suppressAutoHyphens/>
        <w:spacing w:line="273" w:lineRule="auto"/>
        <w:rPr>
          <w:rFonts w:eastAsia="Calibri" w:cs="Times New Roman"/>
          <w:szCs w:val="24"/>
          <w:lang w:eastAsia="ar-SA"/>
        </w:rPr>
      </w:pPr>
      <w:r>
        <w:rPr>
          <w:rFonts w:eastAsia="Calibri" w:cs="Times New Roman"/>
          <w:szCs w:val="24"/>
          <w:lang w:eastAsia="ar-SA"/>
        </w:rPr>
        <w:t>T</w:t>
      </w:r>
      <w:r w:rsidR="009B3192" w:rsidRPr="009B3192">
        <w:rPr>
          <w:rFonts w:eastAsia="Calibri" w:cs="Times New Roman"/>
          <w:szCs w:val="24"/>
          <w:lang w:eastAsia="ar-SA"/>
        </w:rPr>
        <w:t xml:space="preserve">he maximum grant </w:t>
      </w:r>
      <w:r w:rsidR="0098719E">
        <w:rPr>
          <w:rFonts w:eastAsia="Calibri" w:cs="Times New Roman"/>
          <w:szCs w:val="24"/>
          <w:lang w:eastAsia="ar-SA"/>
        </w:rPr>
        <w:t>awarded</w:t>
      </w:r>
      <w:r w:rsidR="0098719E" w:rsidRPr="009B3192">
        <w:rPr>
          <w:rFonts w:eastAsia="Calibri" w:cs="Times New Roman"/>
          <w:szCs w:val="24"/>
          <w:lang w:eastAsia="ar-SA"/>
        </w:rPr>
        <w:t xml:space="preserve"> </w:t>
      </w:r>
      <w:r w:rsidR="009B3192" w:rsidRPr="009B3192">
        <w:rPr>
          <w:rFonts w:eastAsia="Calibri" w:cs="Times New Roman"/>
          <w:szCs w:val="24"/>
          <w:lang w:eastAsia="ar-SA"/>
        </w:rPr>
        <w:t xml:space="preserve">indicated in Article </w:t>
      </w:r>
      <w:r w:rsidR="009B3192">
        <w:rPr>
          <w:rFonts w:eastAsia="Calibri" w:cs="Times New Roman"/>
          <w:szCs w:val="24"/>
          <w:lang w:eastAsia="ar-SA"/>
        </w:rPr>
        <w:t xml:space="preserve">5.2 </w:t>
      </w:r>
      <w:r w:rsidR="009B3192" w:rsidRPr="009B3192">
        <w:rPr>
          <w:rFonts w:eastAsia="Calibri" w:cs="Times New Roman"/>
          <w:szCs w:val="24"/>
          <w:lang w:eastAsia="ar-SA"/>
        </w:rPr>
        <w:t xml:space="preserve">may be increased </w:t>
      </w:r>
      <w:r w:rsidR="004B3691">
        <w:rPr>
          <w:rFonts w:eastAsia="Calibri" w:cs="Times New Roman"/>
          <w:szCs w:val="24"/>
          <w:lang w:eastAsia="ar-SA"/>
        </w:rPr>
        <w:t>through</w:t>
      </w:r>
      <w:r w:rsidR="004B3691" w:rsidRPr="009B3192">
        <w:rPr>
          <w:rFonts w:eastAsia="Calibri" w:cs="Times New Roman"/>
          <w:szCs w:val="24"/>
          <w:lang w:eastAsia="ar-SA"/>
        </w:rPr>
        <w:t xml:space="preserve"> </w:t>
      </w:r>
      <w:r w:rsidR="009B3192" w:rsidRPr="009B3192">
        <w:rPr>
          <w:rFonts w:eastAsia="Calibri" w:cs="Times New Roman"/>
          <w:szCs w:val="24"/>
          <w:lang w:eastAsia="ar-SA"/>
        </w:rPr>
        <w:t xml:space="preserve">an amendment </w:t>
      </w:r>
      <w:r w:rsidR="004B3691">
        <w:rPr>
          <w:rFonts w:eastAsia="Calibri" w:cs="Times New Roman"/>
          <w:szCs w:val="24"/>
          <w:lang w:eastAsia="ar-SA"/>
        </w:rPr>
        <w:t>in line with Article 39</w:t>
      </w:r>
      <w:r w:rsidR="00F46825">
        <w:rPr>
          <w:rFonts w:eastAsia="Calibri" w:cs="Times New Roman"/>
          <w:szCs w:val="24"/>
          <w:lang w:eastAsia="ar-SA"/>
        </w:rPr>
        <w:t xml:space="preserve">. </w:t>
      </w:r>
    </w:p>
    <w:p w14:paraId="76C60FA6" w14:textId="77777777" w:rsidR="006C14E3" w:rsidRDefault="009B3192" w:rsidP="004372F5">
      <w:pPr>
        <w:widowControl w:val="0"/>
        <w:suppressAutoHyphens/>
        <w:spacing w:line="273" w:lineRule="auto"/>
        <w:rPr>
          <w:rFonts w:eastAsia="Calibri" w:cs="Times New Roman"/>
          <w:szCs w:val="24"/>
          <w:lang w:eastAsia="ar-SA"/>
        </w:rPr>
      </w:pPr>
      <w:r w:rsidRPr="009B3192">
        <w:rPr>
          <w:rFonts w:eastAsia="Calibri" w:cs="Times New Roman"/>
          <w:szCs w:val="24"/>
          <w:lang w:eastAsia="ar-SA"/>
        </w:rPr>
        <w:t xml:space="preserve">The National Agency </w:t>
      </w:r>
      <w:r w:rsidR="00615AE4">
        <w:rPr>
          <w:rFonts w:eastAsia="Calibri" w:cs="Times New Roman"/>
          <w:szCs w:val="24"/>
          <w:lang w:eastAsia="ar-SA"/>
        </w:rPr>
        <w:t>will</w:t>
      </w:r>
      <w:r w:rsidR="0086654E" w:rsidRPr="00D472F7">
        <w:rPr>
          <w:rFonts w:eastAsia="Calibri" w:cs="Times New Roman"/>
          <w:szCs w:val="24"/>
          <w:lang w:eastAsia="ar-SA"/>
        </w:rPr>
        <w:t xml:space="preserve"> </w:t>
      </w:r>
      <w:r w:rsidR="005938A0" w:rsidRPr="00D472F7">
        <w:rPr>
          <w:rFonts w:eastAsia="Calibri" w:cs="Times New Roman"/>
          <w:szCs w:val="24"/>
          <w:lang w:eastAsia="ar-SA"/>
        </w:rPr>
        <w:t xml:space="preserve">increase the total maximum grant amount by considering </w:t>
      </w:r>
      <w:r w:rsidRPr="009B3192">
        <w:rPr>
          <w:rFonts w:eastAsia="Calibri" w:cs="Times New Roman"/>
          <w:szCs w:val="24"/>
          <w:lang w:eastAsia="ar-SA"/>
        </w:rPr>
        <w:t>the</w:t>
      </w:r>
      <w:r w:rsidR="00615AE4">
        <w:rPr>
          <w:rFonts w:eastAsia="Calibri" w:cs="Times New Roman"/>
          <w:szCs w:val="24"/>
          <w:lang w:eastAsia="ar-SA"/>
        </w:rPr>
        <w:t xml:space="preserve"> </w:t>
      </w:r>
      <w:r w:rsidR="00615AE4" w:rsidRPr="00D472F7">
        <w:rPr>
          <w:rFonts w:eastAsia="Calibri" w:cs="Times New Roman"/>
          <w:szCs w:val="24"/>
          <w:lang w:eastAsia="ar-SA"/>
        </w:rPr>
        <w:t>pre-financing amount already paid to the beneficiary, the amount of additional funds requested and the</w:t>
      </w:r>
      <w:r w:rsidRPr="009B3192">
        <w:rPr>
          <w:rFonts w:eastAsia="Calibri" w:cs="Times New Roman"/>
          <w:szCs w:val="24"/>
          <w:lang w:eastAsia="ar-SA"/>
        </w:rPr>
        <w:t xml:space="preserve"> </w:t>
      </w:r>
      <w:r w:rsidR="004B3691">
        <w:rPr>
          <w:rFonts w:eastAsia="Calibri" w:cs="Times New Roman"/>
          <w:szCs w:val="24"/>
          <w:lang w:eastAsia="ar-SA"/>
        </w:rPr>
        <w:t>nature of the expenses to be approved</w:t>
      </w:r>
      <w:r w:rsidRPr="009B3192">
        <w:rPr>
          <w:rFonts w:eastAsia="Calibri" w:cs="Times New Roman"/>
          <w:szCs w:val="24"/>
          <w:lang w:eastAsia="ar-SA"/>
        </w:rPr>
        <w:t>.</w:t>
      </w:r>
    </w:p>
    <w:p w14:paraId="5EC90B48" w14:textId="45C7173B" w:rsidR="006C14E3" w:rsidRDefault="006C14E3" w:rsidP="004372F5">
      <w:pPr>
        <w:widowControl w:val="0"/>
        <w:suppressAutoHyphens/>
        <w:spacing w:line="273" w:lineRule="auto"/>
        <w:rPr>
          <w:rFonts w:eastAsia="Calibri" w:cs="Times New Roman"/>
          <w:szCs w:val="24"/>
          <w:lang w:eastAsia="ar-SA"/>
        </w:rPr>
      </w:pPr>
      <w:r w:rsidRPr="006C14E3">
        <w:rPr>
          <w:rFonts w:eastAsia="Calibri" w:cs="Times New Roman"/>
          <w:szCs w:val="24"/>
          <w:lang w:eastAsia="ar-SA"/>
        </w:rPr>
        <w:t>The beneficiary may submit a justified request for additional funds for exceptional costs for participants provided that these additional costs cannot be covered with a transfer of funds within the existing grant amount without negatively affecting the delivery of targets specified in Annex 1.</w:t>
      </w:r>
      <w:r w:rsidR="004120B4" w:rsidRPr="004120B4">
        <w:rPr>
          <w:rFonts w:eastAsia="Calibri" w:cs="Times New Roman"/>
          <w:lang w:eastAsia="ar-SA"/>
        </w:rPr>
        <w:t xml:space="preserve"> </w:t>
      </w:r>
      <w:r w:rsidR="004120B4" w:rsidRPr="236EDF3D">
        <w:rPr>
          <w:rFonts w:eastAsia="Calibri" w:cs="Times New Roman"/>
          <w:lang w:eastAsia="ar-SA"/>
        </w:rPr>
        <w:t xml:space="preserve">Such </w:t>
      </w:r>
      <w:r w:rsidR="004120B4">
        <w:rPr>
          <w:rFonts w:eastAsia="Calibri" w:cs="Times New Roman"/>
          <w:lang w:eastAsia="ar-SA"/>
        </w:rPr>
        <w:t>requests will be considered in the order of reception as long as funds remain available in the National Agency’s contingency reserve.</w:t>
      </w:r>
    </w:p>
    <w:p w14:paraId="6CCF95FB" w14:textId="2F79E9C9" w:rsidR="009B3192" w:rsidRPr="004372F5" w:rsidRDefault="004120B4" w:rsidP="004372F5">
      <w:pPr>
        <w:widowControl w:val="0"/>
        <w:suppressAutoHyphens/>
        <w:spacing w:line="273" w:lineRule="auto"/>
        <w:rPr>
          <w:rFonts w:eastAsia="Calibri" w:cs="Times New Roman"/>
          <w:szCs w:val="24"/>
          <w:lang w:eastAsia="ar-SA"/>
        </w:rPr>
      </w:pPr>
      <w:r>
        <w:rPr>
          <w:rFonts w:eastAsia="Calibri" w:cs="Times New Roman"/>
          <w:szCs w:val="24"/>
          <w:lang w:eastAsia="ar-SA"/>
        </w:rPr>
        <w:t>If the amendment is approved, t</w:t>
      </w:r>
      <w:r w:rsidR="006C14E3" w:rsidRPr="006C14E3">
        <w:rPr>
          <w:rFonts w:eastAsia="Calibri" w:cs="Times New Roman"/>
          <w:szCs w:val="24"/>
          <w:lang w:eastAsia="ar-SA"/>
        </w:rPr>
        <w:t xml:space="preserve">he National Agency </w:t>
      </w:r>
      <w:r>
        <w:rPr>
          <w:rFonts w:eastAsia="Calibri" w:cs="Times New Roman"/>
          <w:szCs w:val="24"/>
          <w:lang w:eastAsia="ar-SA"/>
        </w:rPr>
        <w:t>will</w:t>
      </w:r>
      <w:r w:rsidR="0098719E" w:rsidRPr="006C14E3">
        <w:rPr>
          <w:rFonts w:eastAsia="Calibri" w:cs="Times New Roman"/>
          <w:szCs w:val="24"/>
          <w:lang w:eastAsia="ar-SA"/>
        </w:rPr>
        <w:t xml:space="preserve"> </w:t>
      </w:r>
      <w:r w:rsidR="0010593F" w:rsidRPr="006C14E3">
        <w:rPr>
          <w:rFonts w:eastAsia="Calibri" w:cs="Times New Roman"/>
          <w:szCs w:val="24"/>
          <w:lang w:eastAsia="ar-SA"/>
        </w:rPr>
        <w:t>issue the</w:t>
      </w:r>
      <w:r w:rsidR="006C14E3" w:rsidRPr="006C14E3">
        <w:rPr>
          <w:rFonts w:eastAsia="Calibri" w:cs="Times New Roman"/>
          <w:szCs w:val="24"/>
          <w:lang w:eastAsia="ar-SA"/>
        </w:rPr>
        <w:t xml:space="preserve">  </w:t>
      </w:r>
      <w:r>
        <w:rPr>
          <w:rFonts w:eastAsia="Calibri" w:cs="Times New Roman"/>
          <w:szCs w:val="24"/>
          <w:lang w:eastAsia="ar-SA"/>
        </w:rPr>
        <w:t>relevant payment</w:t>
      </w:r>
      <w:r w:rsidR="006C14E3" w:rsidRPr="006C14E3">
        <w:rPr>
          <w:rFonts w:eastAsia="Calibri" w:cs="Times New Roman"/>
          <w:szCs w:val="24"/>
          <w:lang w:eastAsia="ar-SA"/>
        </w:rPr>
        <w:t xml:space="preserve">  as  a  matter  of  urgency  if  it  is necessary  for  the  beneficiary  to  comply  with  rules  on  provision  of  inclusion  support  for participants</w:t>
      </w:r>
      <w:r w:rsidR="002C572E">
        <w:rPr>
          <w:rFonts w:eastAsia="Calibri" w:cs="Times New Roman"/>
          <w:szCs w:val="24"/>
          <w:lang w:eastAsia="ar-SA"/>
        </w:rPr>
        <w:t xml:space="preserve"> as specified in this Annex</w:t>
      </w:r>
      <w:r w:rsidR="006C14E3">
        <w:rPr>
          <w:rFonts w:eastAsia="Calibri" w:cs="Times New Roman"/>
          <w:szCs w:val="24"/>
          <w:lang w:eastAsia="ar-SA"/>
        </w:rPr>
        <w:t>.</w:t>
      </w:r>
      <w:r w:rsidR="009B3192" w:rsidRPr="009B3192">
        <w:rPr>
          <w:i/>
          <w:color w:val="4AA55B"/>
          <w:szCs w:val="24"/>
          <w:lang w:val="en-US"/>
        </w:rPr>
        <w:t>]</w:t>
      </w:r>
    </w:p>
    <w:p w14:paraId="0E0CB0D4" w14:textId="0875E73C" w:rsidR="009B3192" w:rsidRDefault="00D13B9D" w:rsidP="009B3192">
      <w:pPr>
        <w:suppressAutoHyphens/>
        <w:spacing w:line="276" w:lineRule="auto"/>
        <w:rPr>
          <w:i/>
          <w:color w:val="4AA55B"/>
          <w:szCs w:val="24"/>
          <w:lang w:val="en-US"/>
        </w:rPr>
      </w:pPr>
      <w:r>
        <w:rPr>
          <w:i/>
          <w:color w:val="4AA55B"/>
          <w:szCs w:val="24"/>
          <w:lang w:val="en-US"/>
        </w:rPr>
        <w:t>[Option f</w:t>
      </w:r>
      <w:r w:rsidR="009B3192" w:rsidRPr="009B3192">
        <w:rPr>
          <w:i/>
          <w:color w:val="4AA55B"/>
          <w:szCs w:val="24"/>
          <w:lang w:val="en-US"/>
        </w:rPr>
        <w:t xml:space="preserve">or </w:t>
      </w:r>
      <w:r>
        <w:rPr>
          <w:i/>
          <w:color w:val="4AA55B"/>
          <w:szCs w:val="24"/>
          <w:lang w:val="en-US"/>
        </w:rPr>
        <w:t>s</w:t>
      </w:r>
      <w:r w:rsidR="009B3192" w:rsidRPr="009B3192">
        <w:rPr>
          <w:i/>
          <w:color w:val="4AA55B"/>
          <w:szCs w:val="24"/>
          <w:lang w:val="en-US"/>
        </w:rPr>
        <w:t xml:space="preserve">olidarity </w:t>
      </w:r>
      <w:r>
        <w:rPr>
          <w:i/>
          <w:color w:val="4AA55B"/>
          <w:szCs w:val="24"/>
          <w:lang w:val="en-US"/>
        </w:rPr>
        <w:t>p</w:t>
      </w:r>
      <w:r w:rsidR="009B3192" w:rsidRPr="009B3192">
        <w:rPr>
          <w:i/>
          <w:color w:val="4AA55B"/>
          <w:szCs w:val="24"/>
          <w:lang w:val="en-US"/>
        </w:rPr>
        <w:t xml:space="preserve">rojects: </w:t>
      </w:r>
      <w:r w:rsidR="009B3192" w:rsidRPr="009B3192">
        <w:rPr>
          <w:rFonts w:eastAsia="Calibri" w:cs="Times New Roman"/>
          <w:szCs w:val="24"/>
          <w:lang w:eastAsia="ar-SA"/>
        </w:rPr>
        <w:t>Not applicable.</w:t>
      </w:r>
      <w:r w:rsidR="009B3192" w:rsidRPr="009B3192">
        <w:rPr>
          <w:i/>
          <w:color w:val="4AA55B"/>
          <w:szCs w:val="24"/>
          <w:lang w:val="en-US"/>
        </w:rPr>
        <w:t>]</w:t>
      </w:r>
    </w:p>
    <w:p w14:paraId="7B23210B" w14:textId="0C2251C4" w:rsidR="00124E07" w:rsidRPr="00D472F7" w:rsidRDefault="00124E07" w:rsidP="00124E07">
      <w:pPr>
        <w:pStyle w:val="Heading2"/>
        <w:rPr>
          <w:rFonts w:hint="eastAsia"/>
          <w:lang w:eastAsia="ar-SA"/>
        </w:rPr>
      </w:pPr>
      <w:bookmarkStart w:id="1290" w:name="_Toc122444420"/>
      <w:bookmarkStart w:id="1291" w:name="_Toc189753974"/>
      <w:bookmarkStart w:id="1292" w:name="_Toc221892282"/>
      <w:r>
        <w:rPr>
          <w:lang w:eastAsia="ar-SA"/>
        </w:rPr>
        <w:t>1.</w:t>
      </w:r>
      <w:r w:rsidR="00F8517B">
        <w:rPr>
          <w:lang w:eastAsia="ar-SA"/>
        </w:rPr>
        <w:t>2</w:t>
      </w:r>
      <w:r>
        <w:rPr>
          <w:lang w:eastAsia="ar-SA"/>
        </w:rPr>
        <w:t xml:space="preserve"> </w:t>
      </w:r>
      <w:r w:rsidRPr="00D472F7">
        <w:rPr>
          <w:lang w:eastAsia="ar-SA"/>
        </w:rPr>
        <w:t>Grant</w:t>
      </w:r>
      <w:r w:rsidR="000637BB">
        <w:rPr>
          <w:lang w:eastAsia="ar-SA"/>
        </w:rPr>
        <w:t xml:space="preserve"> award</w:t>
      </w:r>
      <w:r w:rsidRPr="00D472F7">
        <w:rPr>
          <w:lang w:eastAsia="ar-SA"/>
        </w:rPr>
        <w:t xml:space="preserve"> increase due to redistribution of funds</w:t>
      </w:r>
      <w:bookmarkEnd w:id="1290"/>
      <w:bookmarkEnd w:id="1291"/>
      <w:bookmarkEnd w:id="1292"/>
      <w:r w:rsidRPr="00D472F7">
        <w:rPr>
          <w:lang w:eastAsia="ar-SA"/>
        </w:rPr>
        <w:t xml:space="preserve"> </w:t>
      </w:r>
    </w:p>
    <w:p w14:paraId="51C58EBF" w14:textId="3E782F3C" w:rsidR="003D4992" w:rsidRPr="005C3832" w:rsidRDefault="003D4992" w:rsidP="003D4992">
      <w:pPr>
        <w:widowControl w:val="0"/>
        <w:suppressAutoHyphens/>
        <w:spacing w:line="273" w:lineRule="auto"/>
        <w:rPr>
          <w:i/>
          <w:iCs/>
          <w:color w:val="4AA55B"/>
          <w:szCs w:val="24"/>
          <w:shd w:val="clear" w:color="auto" w:fill="CCFFFF"/>
        </w:rPr>
      </w:pPr>
      <w:r w:rsidRPr="00206FB3">
        <w:rPr>
          <w:i/>
          <w:color w:val="4AA55B"/>
          <w:szCs w:val="24"/>
          <w:lang w:val="en-US"/>
        </w:rPr>
        <w:t xml:space="preserve">[Option for </w:t>
      </w:r>
      <w:r w:rsidR="00F8517B">
        <w:rPr>
          <w:i/>
          <w:color w:val="4AA55B"/>
          <w:szCs w:val="24"/>
          <w:lang w:val="en-US"/>
        </w:rPr>
        <w:t>volunteering projects</w:t>
      </w:r>
      <w:r w:rsidRPr="00206FB3">
        <w:rPr>
          <w:i/>
          <w:color w:val="4AA55B"/>
          <w:szCs w:val="24"/>
          <w:lang w:val="en-US"/>
        </w:rPr>
        <w:t>:</w:t>
      </w:r>
    </w:p>
    <w:p w14:paraId="23021A51" w14:textId="33D20F0A" w:rsidR="003D4992" w:rsidRDefault="003D4992" w:rsidP="003D4992">
      <w:pPr>
        <w:widowControl w:val="0"/>
        <w:suppressAutoHyphens/>
        <w:spacing w:line="273" w:lineRule="auto"/>
        <w:rPr>
          <w:rFonts w:eastAsia="SimSun"/>
          <w:szCs w:val="24"/>
          <w:lang w:eastAsia="ar-SA"/>
        </w:rPr>
      </w:pPr>
      <w:r>
        <w:rPr>
          <w:rFonts w:eastAsia="Calibri" w:cs="Times New Roman"/>
          <w:szCs w:val="24"/>
          <w:lang w:eastAsia="ar-SA"/>
        </w:rPr>
        <w:t>If the National Agency launches a redistribution exercise</w:t>
      </w:r>
      <w:r w:rsidR="00127CD3">
        <w:rPr>
          <w:rFonts w:eastAsia="Calibri" w:cs="Times New Roman"/>
          <w:szCs w:val="24"/>
          <w:lang w:eastAsia="ar-SA"/>
        </w:rPr>
        <w:t xml:space="preserve">, </w:t>
      </w:r>
      <w:r w:rsidR="005C3B19">
        <w:rPr>
          <w:rFonts w:eastAsia="Calibri" w:cs="Times New Roman"/>
          <w:szCs w:val="24"/>
          <w:lang w:eastAsia="ar-SA"/>
        </w:rPr>
        <w:t>it will publish the det</w:t>
      </w:r>
      <w:r w:rsidR="00127CD3">
        <w:rPr>
          <w:rFonts w:eastAsia="Calibri" w:cs="Times New Roman"/>
          <w:szCs w:val="24"/>
          <w:lang w:eastAsia="ar-SA"/>
        </w:rPr>
        <w:t xml:space="preserve">ailed rules </w:t>
      </w:r>
      <w:r w:rsidR="005C3B19">
        <w:rPr>
          <w:rFonts w:eastAsia="Calibri" w:cs="Times New Roman"/>
          <w:szCs w:val="24"/>
          <w:lang w:eastAsia="ar-SA"/>
        </w:rPr>
        <w:t xml:space="preserve"> and</w:t>
      </w:r>
      <w:r>
        <w:rPr>
          <w:rFonts w:eastAsia="Calibri" w:cs="Times New Roman"/>
          <w:szCs w:val="24"/>
          <w:lang w:eastAsia="ar-SA"/>
        </w:rPr>
        <w:t xml:space="preserve"> the beneficiary may </w:t>
      </w:r>
      <w:r w:rsidR="003A29E8">
        <w:rPr>
          <w:rFonts w:eastAsia="Calibri" w:cs="Times New Roman"/>
          <w:szCs w:val="24"/>
          <w:lang w:eastAsia="ar-SA"/>
        </w:rPr>
        <w:t xml:space="preserve">subsequently </w:t>
      </w:r>
      <w:r>
        <w:rPr>
          <w:rFonts w:eastAsia="Calibri" w:cs="Times New Roman"/>
          <w:szCs w:val="24"/>
          <w:lang w:eastAsia="ar-SA"/>
        </w:rPr>
        <w:t>submit a request to increase t</w:t>
      </w:r>
      <w:r w:rsidRPr="00D472F7">
        <w:rPr>
          <w:rFonts w:eastAsia="Calibri" w:cs="Times New Roman"/>
          <w:szCs w:val="24"/>
          <w:lang w:eastAsia="ar-SA"/>
        </w:rPr>
        <w:t>he total maximum grant amount indicated in Article 5.2 through amendment in line with Article 39</w:t>
      </w:r>
      <w:r>
        <w:rPr>
          <w:rFonts w:eastAsia="Calibri" w:cs="Times New Roman"/>
          <w:szCs w:val="24"/>
          <w:lang w:eastAsia="ar-SA"/>
        </w:rPr>
        <w:t>.</w:t>
      </w:r>
      <w:r w:rsidRPr="00D472F7">
        <w:rPr>
          <w:rFonts w:eastAsia="Calibri" w:cs="Times New Roman"/>
          <w:szCs w:val="24"/>
          <w:lang w:eastAsia="ar-SA"/>
        </w:rPr>
        <w:t xml:space="preserve"> </w:t>
      </w:r>
      <w:r>
        <w:rPr>
          <w:rFonts w:eastAsia="Calibri" w:cs="Times New Roman"/>
          <w:szCs w:val="24"/>
          <w:lang w:eastAsia="ar-SA"/>
        </w:rPr>
        <w:t xml:space="preserve">The beneficiary shall support the request with </w:t>
      </w:r>
      <w:r w:rsidRPr="00AE6245">
        <w:rPr>
          <w:rFonts w:eastAsia="SimSun"/>
          <w:szCs w:val="24"/>
          <w:lang w:eastAsia="ar-SA"/>
        </w:rPr>
        <w:t xml:space="preserve">information provided through the </w:t>
      </w:r>
      <w:r w:rsidR="00F8517B">
        <w:rPr>
          <w:rFonts w:eastAsia="SimSun"/>
          <w:szCs w:val="24"/>
          <w:lang w:eastAsia="ar-SA"/>
        </w:rPr>
        <w:t>European Solidarity Corps</w:t>
      </w:r>
      <w:r w:rsidRPr="00AE6245">
        <w:rPr>
          <w:rFonts w:eastAsia="SimSun"/>
          <w:szCs w:val="24"/>
          <w:lang w:eastAsia="ar-SA"/>
        </w:rPr>
        <w:t xml:space="preserve"> reporting and management tool show</w:t>
      </w:r>
      <w:r>
        <w:rPr>
          <w:rFonts w:eastAsia="SimSun"/>
          <w:szCs w:val="24"/>
          <w:lang w:eastAsia="ar-SA"/>
        </w:rPr>
        <w:t>ing</w:t>
      </w:r>
      <w:r w:rsidRPr="00AE6245">
        <w:rPr>
          <w:rFonts w:eastAsia="SimSun"/>
          <w:szCs w:val="24"/>
          <w:lang w:eastAsia="ar-SA"/>
        </w:rPr>
        <w:t xml:space="preserve"> that they are able to implement additional mobility activities</w:t>
      </w:r>
      <w:r>
        <w:rPr>
          <w:rFonts w:eastAsia="SimSun"/>
          <w:szCs w:val="24"/>
          <w:lang w:eastAsia="ar-SA"/>
        </w:rPr>
        <w:t>.</w:t>
      </w:r>
      <w:r w:rsidR="00F8517B" w:rsidRPr="00F8517B">
        <w:rPr>
          <w:i/>
          <w:color w:val="4AA55B"/>
          <w:szCs w:val="24"/>
          <w:lang w:val="en-US"/>
        </w:rPr>
        <w:t xml:space="preserve"> </w:t>
      </w:r>
      <w:r w:rsidR="00F8517B" w:rsidRPr="00D41D11">
        <w:rPr>
          <w:i/>
          <w:color w:val="4AA55B"/>
          <w:szCs w:val="24"/>
          <w:lang w:val="en-US"/>
        </w:rPr>
        <w:t>]</w:t>
      </w:r>
    </w:p>
    <w:p w14:paraId="5AFF701B" w14:textId="03A39121" w:rsidR="00507BDD" w:rsidRPr="008F6E54" w:rsidRDefault="00656EED" w:rsidP="00656EED">
      <w:pPr>
        <w:pStyle w:val="Heading1"/>
        <w:rPr>
          <w:rFonts w:hint="eastAsia"/>
        </w:rPr>
      </w:pPr>
      <w:bookmarkStart w:id="1293" w:name="_Toc117591129"/>
      <w:bookmarkStart w:id="1294" w:name="_Toc117674740"/>
      <w:bookmarkStart w:id="1295" w:name="_Toc117696671"/>
      <w:bookmarkStart w:id="1296" w:name="_Toc130290928"/>
      <w:bookmarkStart w:id="1297" w:name="_Toc221892283"/>
      <w:r>
        <w:t xml:space="preserve">2. </w:t>
      </w:r>
      <w:r w:rsidR="00507BDD" w:rsidRPr="00041DBD">
        <w:t>B</w:t>
      </w:r>
      <w:r w:rsidR="00076631">
        <w:t>udget flexibility</w:t>
      </w:r>
      <w:r w:rsidR="00507BDD" w:rsidRPr="00041DBD">
        <w:t xml:space="preserve"> </w:t>
      </w:r>
      <w:r w:rsidR="00AA22A8" w:rsidRPr="008F6E54">
        <w:t>(</w:t>
      </w:r>
      <w:r w:rsidR="00507BDD" w:rsidRPr="008F6E54">
        <w:t>A</w:t>
      </w:r>
      <w:r w:rsidR="00076631">
        <w:t>rticle</w:t>
      </w:r>
      <w:r w:rsidR="00507BDD" w:rsidRPr="008F6E54">
        <w:t xml:space="preserve"> 5.5</w:t>
      </w:r>
      <w:r w:rsidR="00AA22A8" w:rsidRPr="008F6E54">
        <w:t>)</w:t>
      </w:r>
      <w:bookmarkEnd w:id="1293"/>
      <w:bookmarkEnd w:id="1294"/>
      <w:bookmarkEnd w:id="1295"/>
      <w:bookmarkEnd w:id="1296"/>
      <w:bookmarkEnd w:id="1297"/>
    </w:p>
    <w:p w14:paraId="12861BDF" w14:textId="58F6DA5C" w:rsidR="00615AE4" w:rsidRPr="004E283E" w:rsidRDefault="00615AE4" w:rsidP="00AB7A04">
      <w:pPr>
        <w:rPr>
          <w:i/>
          <w:color w:val="4AA55B"/>
          <w:lang w:val="en-US"/>
        </w:rPr>
      </w:pPr>
      <w:r w:rsidRPr="5885DE7F">
        <w:rPr>
          <w:i/>
          <w:color w:val="4AA55B"/>
          <w:lang w:val="en-US"/>
        </w:rPr>
        <w:t>[Option for volunteering projects:</w:t>
      </w:r>
      <w:r w:rsidRPr="5885DE7F">
        <w:rPr>
          <w:rFonts w:eastAsia="Calibri" w:cs="Times New Roman"/>
          <w:lang w:eastAsia="ar-SA"/>
        </w:rPr>
        <w:t xml:space="preserve"> </w:t>
      </w:r>
      <w:r w:rsidR="00A330FC" w:rsidRPr="000D6E20">
        <w:t xml:space="preserve">The budget breakdown may be adjusted </w:t>
      </w:r>
      <w:r w:rsidR="00AB7A04">
        <w:t>w</w:t>
      </w:r>
      <w:r w:rsidR="00A330FC" w:rsidRPr="000D6E20">
        <w:t xml:space="preserve">ithout an amendment by transfers </w:t>
      </w:r>
      <w:r w:rsidR="00A330FC" w:rsidRPr="00BE268E">
        <w:t xml:space="preserve">between </w:t>
      </w:r>
      <w:r w:rsidR="00A330FC" w:rsidRPr="000D6E20">
        <w:t>budget categories</w:t>
      </w:r>
      <w:r w:rsidR="00A330FC" w:rsidRPr="00993F84">
        <w:t>, as long as this does not imply any substantive or important change to the description of</w:t>
      </w:r>
      <w:r w:rsidR="00A330FC" w:rsidRPr="000D6E20">
        <w:t xml:space="preserve"> the </w:t>
      </w:r>
      <w:r w:rsidR="00A330FC">
        <w:t>project</w:t>
      </w:r>
      <w:r w:rsidR="00A330FC" w:rsidRPr="000D6E20">
        <w:t xml:space="preserve"> in </w:t>
      </w:r>
      <w:r w:rsidR="00A330FC" w:rsidRPr="00635125">
        <w:t>Annex</w:t>
      </w:r>
      <w:r w:rsidR="00A330FC">
        <w:t xml:space="preserve"> 1</w:t>
      </w:r>
      <w:r w:rsidRPr="5885DE7F">
        <w:rPr>
          <w:rFonts w:eastAsia="Calibri" w:cs="Times New Roman"/>
          <w:lang w:eastAsia="ar-SA"/>
        </w:rPr>
        <w:t>.</w:t>
      </w:r>
      <w:r w:rsidRPr="5885DE7F">
        <w:rPr>
          <w:i/>
          <w:color w:val="4AA55B"/>
          <w:lang w:val="en-US"/>
        </w:rPr>
        <w:t>]</w:t>
      </w:r>
    </w:p>
    <w:p w14:paraId="6FE0DB24" w14:textId="2BAD134F" w:rsidR="00170825" w:rsidRPr="004E283E" w:rsidRDefault="00170825" w:rsidP="004E283E">
      <w:pPr>
        <w:widowControl w:val="0"/>
        <w:suppressAutoHyphens/>
        <w:spacing w:line="273" w:lineRule="auto"/>
        <w:rPr>
          <w:i/>
          <w:color w:val="4AA55B"/>
          <w:szCs w:val="24"/>
          <w:lang w:val="en-US"/>
        </w:rPr>
      </w:pPr>
      <w:r w:rsidRPr="004E283E">
        <w:rPr>
          <w:i/>
          <w:color w:val="4AA55B"/>
          <w:szCs w:val="24"/>
          <w:lang w:val="en-US"/>
        </w:rPr>
        <w:t xml:space="preserve">[Option </w:t>
      </w:r>
      <w:r w:rsidR="006C11BB">
        <w:rPr>
          <w:i/>
          <w:color w:val="4AA55B"/>
          <w:szCs w:val="24"/>
          <w:lang w:val="en-US"/>
        </w:rPr>
        <w:t>f</w:t>
      </w:r>
      <w:r w:rsidRPr="004E283E">
        <w:rPr>
          <w:i/>
          <w:color w:val="4AA55B"/>
          <w:szCs w:val="24"/>
          <w:lang w:val="en-US"/>
        </w:rPr>
        <w:t xml:space="preserve">or </w:t>
      </w:r>
      <w:r w:rsidR="00615AE4">
        <w:rPr>
          <w:i/>
          <w:color w:val="4AA55B"/>
          <w:szCs w:val="24"/>
          <w:lang w:val="en-US"/>
        </w:rPr>
        <w:t>s</w:t>
      </w:r>
      <w:r w:rsidRPr="004E283E">
        <w:rPr>
          <w:i/>
          <w:color w:val="4AA55B"/>
          <w:szCs w:val="24"/>
          <w:lang w:val="en-US"/>
        </w:rPr>
        <w:t xml:space="preserve">olidarity </w:t>
      </w:r>
      <w:r w:rsidR="00FB0397">
        <w:rPr>
          <w:i/>
          <w:color w:val="4AA55B"/>
          <w:szCs w:val="24"/>
          <w:lang w:val="en-US"/>
        </w:rPr>
        <w:t>p</w:t>
      </w:r>
      <w:r w:rsidRPr="004E283E">
        <w:rPr>
          <w:i/>
          <w:color w:val="4AA55B"/>
          <w:szCs w:val="24"/>
          <w:lang w:val="en-US"/>
        </w:rPr>
        <w:t>rojects:</w:t>
      </w:r>
    </w:p>
    <w:p w14:paraId="66F16314" w14:textId="2F5AF5F6" w:rsidR="00170825" w:rsidRPr="00170825" w:rsidRDefault="009A4F25" w:rsidP="00170825">
      <w:pPr>
        <w:pStyle w:val="paragraph"/>
        <w:spacing w:after="200" w:line="276" w:lineRule="auto"/>
      </w:pPr>
      <w:r>
        <w:t>With regard</w:t>
      </w:r>
      <w:r w:rsidR="006C11BB">
        <w:t xml:space="preserve"> to A</w:t>
      </w:r>
      <w:r w:rsidR="006C11BB" w:rsidRPr="00902D5D">
        <w:t xml:space="preserve">rticle 5.5, an amendment </w:t>
      </w:r>
      <w:r>
        <w:t>is</w:t>
      </w:r>
      <w:r w:rsidR="006C11BB" w:rsidRPr="00902D5D">
        <w:t xml:space="preserve"> required</w:t>
      </w:r>
      <w:r w:rsidR="006C11BB" w:rsidRPr="00170825">
        <w:t xml:space="preserve"> </w:t>
      </w:r>
      <w:r w:rsidR="006C11BB">
        <w:t xml:space="preserve">if budget </w:t>
      </w:r>
      <w:r w:rsidR="00170825" w:rsidRPr="00170825">
        <w:t>transfer</w:t>
      </w:r>
      <w:r w:rsidR="006C11BB">
        <w:t>s</w:t>
      </w:r>
      <w:r w:rsidR="00170825" w:rsidRPr="00170825">
        <w:t xml:space="preserve"> </w:t>
      </w:r>
      <w:r w:rsidR="006C11BB">
        <w:t xml:space="preserve">from the budget category </w:t>
      </w:r>
      <w:r w:rsidR="006C11BB">
        <w:rPr>
          <w:b/>
          <w:i/>
        </w:rPr>
        <w:t>Exceptional costs</w:t>
      </w:r>
      <w:r w:rsidR="00170825" w:rsidRPr="00170825">
        <w:t xml:space="preserve"> </w:t>
      </w:r>
      <w:r w:rsidR="00465E06">
        <w:t xml:space="preserve">to any budget category </w:t>
      </w:r>
      <w:r w:rsidR="006C11BB">
        <w:t>exceed</w:t>
      </w:r>
      <w:r w:rsidR="00170825" w:rsidRPr="00170825">
        <w:t xml:space="preserve"> 15% of the</w:t>
      </w:r>
      <w:r w:rsidR="006C11BB">
        <w:t xml:space="preserve"> total</w:t>
      </w:r>
      <w:r w:rsidR="00170825" w:rsidRPr="00170825">
        <w:t xml:space="preserve"> funds</w:t>
      </w:r>
      <w:r w:rsidR="006C11BB">
        <w:t xml:space="preserve"> in that category</w:t>
      </w:r>
      <w:r w:rsidR="00170825" w:rsidRPr="00170825">
        <w:t>.</w:t>
      </w:r>
      <w:r w:rsidR="00170825" w:rsidRPr="004E283E">
        <w:rPr>
          <w:rFonts w:eastAsiaTheme="minorHAnsi" w:cstheme="minorBidi"/>
          <w:i/>
          <w:snapToGrid/>
          <w:color w:val="4AA55B"/>
          <w:lang w:val="en-US" w:eastAsia="en-US"/>
        </w:rPr>
        <w:t>]</w:t>
      </w:r>
    </w:p>
    <w:p w14:paraId="7B73C42B" w14:textId="260CC4C6" w:rsidR="00F2365D" w:rsidRPr="00041DBD" w:rsidRDefault="00656EED" w:rsidP="00C37065">
      <w:pPr>
        <w:pStyle w:val="Heading1"/>
        <w:ind w:left="0" w:firstLine="0"/>
        <w:jc w:val="left"/>
        <w:rPr>
          <w:rFonts w:hint="eastAsia"/>
        </w:rPr>
      </w:pPr>
      <w:bookmarkStart w:id="1298" w:name="_Toc117591130"/>
      <w:bookmarkStart w:id="1299" w:name="_Toc117674741"/>
      <w:bookmarkStart w:id="1300" w:name="_Toc117696672"/>
      <w:bookmarkStart w:id="1301" w:name="_Toc130290929"/>
      <w:bookmarkStart w:id="1302" w:name="_Toc221892284"/>
      <w:r>
        <w:t xml:space="preserve">3. </w:t>
      </w:r>
      <w:bookmarkEnd w:id="1298"/>
      <w:bookmarkEnd w:id="1299"/>
      <w:bookmarkEnd w:id="1300"/>
      <w:r w:rsidR="00F4117A">
        <w:t>Support to participants</w:t>
      </w:r>
      <w:r w:rsidR="007D03A5">
        <w:t xml:space="preserve"> </w:t>
      </w:r>
      <w:r w:rsidR="007D03A5" w:rsidRPr="00041DBD">
        <w:t>(A</w:t>
      </w:r>
      <w:r w:rsidR="007D03A5">
        <w:t>rticle</w:t>
      </w:r>
      <w:r w:rsidR="007D03A5" w:rsidRPr="00041DBD">
        <w:t xml:space="preserve"> </w:t>
      </w:r>
      <w:r w:rsidR="007D03A5">
        <w:t>9</w:t>
      </w:r>
      <w:r w:rsidR="007D03A5" w:rsidRPr="00041DBD">
        <w:t>.</w:t>
      </w:r>
      <w:r w:rsidR="007D03A5">
        <w:t>4</w:t>
      </w:r>
      <w:r w:rsidR="007D03A5" w:rsidRPr="00041DBD">
        <w:t>)</w:t>
      </w:r>
      <w:bookmarkEnd w:id="1301"/>
      <w:bookmarkEnd w:id="1302"/>
    </w:p>
    <w:p w14:paraId="143CE9CA" w14:textId="77777777" w:rsidR="00A00C56" w:rsidRDefault="00A00C56" w:rsidP="00CB0562">
      <w:pPr>
        <w:suppressAutoHyphens/>
        <w:spacing w:line="276" w:lineRule="auto"/>
        <w:rPr>
          <w:rFonts w:eastAsia="Calibri" w:cs="Times New Roman"/>
          <w:szCs w:val="24"/>
          <w:lang w:eastAsia="ar-SA"/>
        </w:rPr>
      </w:pPr>
      <w:r>
        <w:rPr>
          <w:i/>
          <w:color w:val="4AA55B"/>
          <w:szCs w:val="24"/>
          <w:lang w:val="en-US"/>
        </w:rPr>
        <w:t>[Option f</w:t>
      </w:r>
      <w:r w:rsidRPr="009B3192">
        <w:rPr>
          <w:i/>
          <w:color w:val="4AA55B"/>
          <w:szCs w:val="24"/>
          <w:lang w:val="en-US"/>
        </w:rPr>
        <w:t>or volunteering projects:</w:t>
      </w:r>
      <w:r w:rsidRPr="00615AE4">
        <w:rPr>
          <w:rFonts w:eastAsia="Calibri" w:cs="Times New Roman"/>
          <w:szCs w:val="24"/>
          <w:lang w:eastAsia="ar-SA"/>
        </w:rPr>
        <w:t xml:space="preserve"> </w:t>
      </w:r>
    </w:p>
    <w:p w14:paraId="6C5D373D" w14:textId="1A30A97D" w:rsidR="00CB0562" w:rsidRPr="00CB0562" w:rsidRDefault="004671A5" w:rsidP="00CB0562">
      <w:pPr>
        <w:suppressAutoHyphens/>
        <w:spacing w:line="276" w:lineRule="auto"/>
        <w:rPr>
          <w:rFonts w:eastAsia="Calibri" w:cs="Times New Roman"/>
          <w:lang w:eastAsia="ar-SA"/>
        </w:rPr>
      </w:pPr>
      <w:r w:rsidRPr="004671A5">
        <w:rPr>
          <w:rFonts w:eastAsia="Calibri" w:cs="Times New Roman"/>
          <w:lang w:eastAsia="ar-SA"/>
        </w:rPr>
        <w:t>When the beneficiary provides support to participants as part of project implementation, it must do so</w:t>
      </w:r>
      <w:r>
        <w:rPr>
          <w:rFonts w:eastAsia="Calibri" w:cs="Times New Roman"/>
          <w:lang w:eastAsia="ar-SA"/>
        </w:rPr>
        <w:t xml:space="preserve"> </w:t>
      </w:r>
      <w:r w:rsidR="00CB0562" w:rsidRPr="00CB0562">
        <w:rPr>
          <w:rFonts w:eastAsia="Calibri" w:cs="Times New Roman"/>
          <w:lang w:eastAsia="ar-SA"/>
        </w:rPr>
        <w:t xml:space="preserve">in accordance with the conditions specified in </w:t>
      </w:r>
      <w:r>
        <w:rPr>
          <w:rFonts w:eastAsia="Calibri" w:cs="Times New Roman"/>
          <w:lang w:eastAsia="ar-SA"/>
        </w:rPr>
        <w:t xml:space="preserve">this Annex and </w:t>
      </w:r>
      <w:r w:rsidR="00CB0562" w:rsidRPr="00CB0562">
        <w:rPr>
          <w:rFonts w:eastAsia="Calibri" w:cs="Times New Roman"/>
          <w:lang w:eastAsia="ar-SA"/>
        </w:rPr>
        <w:t xml:space="preserve">Annex </w:t>
      </w:r>
      <w:r w:rsidR="006358BF">
        <w:rPr>
          <w:rFonts w:eastAsia="Calibri" w:cs="Times New Roman"/>
          <w:lang w:eastAsia="ar-SA"/>
        </w:rPr>
        <w:t>1, Annex 2</w:t>
      </w:r>
      <w:r w:rsidR="00DB0E42">
        <w:rPr>
          <w:rFonts w:eastAsia="Calibri" w:cs="Times New Roman"/>
          <w:lang w:eastAsia="ar-SA"/>
        </w:rPr>
        <w:t>,</w:t>
      </w:r>
      <w:r w:rsidR="00CB0562" w:rsidRPr="00CB0562">
        <w:rPr>
          <w:rFonts w:eastAsia="Calibri" w:cs="Times New Roman"/>
          <w:lang w:eastAsia="ar-SA"/>
        </w:rPr>
        <w:t xml:space="preserve"> Annex 3</w:t>
      </w:r>
      <w:r w:rsidR="00DB0E42">
        <w:rPr>
          <w:rFonts w:eastAsia="Calibri" w:cs="Times New Roman"/>
          <w:lang w:eastAsia="ar-SA"/>
        </w:rPr>
        <w:t xml:space="preserve"> and Annex 4</w:t>
      </w:r>
      <w:r w:rsidR="00CB0562">
        <w:rPr>
          <w:rFonts w:eastAsia="Calibri" w:cs="Times New Roman"/>
          <w:lang w:eastAsia="ar-SA"/>
        </w:rPr>
        <w:t>.</w:t>
      </w:r>
      <w:r w:rsidR="00CA5B2B">
        <w:rPr>
          <w:rFonts w:eastAsia="Calibri" w:cs="Times New Roman"/>
          <w:lang w:eastAsia="ar-SA"/>
        </w:rPr>
        <w:t xml:space="preserve"> </w:t>
      </w:r>
      <w:r w:rsidR="00CA5B2B" w:rsidRPr="00CA5B2B">
        <w:rPr>
          <w:rFonts w:eastAsia="Calibri" w:cs="Times New Roman"/>
          <w:lang w:eastAsia="ar-SA"/>
        </w:rPr>
        <w:t>The conditions of support must be clearly communicated to the participants in writing in non-discriminatory manner in advance.</w:t>
      </w:r>
      <w:r w:rsidR="009354ED">
        <w:rPr>
          <w:rFonts w:eastAsia="Calibri" w:cs="Times New Roman"/>
          <w:lang w:eastAsia="ar-SA"/>
        </w:rPr>
        <w:t xml:space="preserve"> Where conversion of costs between currencies is needed, it cannot be to the detriment of the participant.</w:t>
      </w:r>
    </w:p>
    <w:p w14:paraId="18233DF4" w14:textId="5347D812" w:rsidR="00D209C5" w:rsidRDefault="00D209C5" w:rsidP="00D209C5">
      <w:pPr>
        <w:suppressAutoHyphens/>
        <w:spacing w:line="276" w:lineRule="auto"/>
        <w:rPr>
          <w:rFonts w:eastAsia="Calibri" w:cs="Times New Roman"/>
          <w:szCs w:val="24"/>
          <w:lang w:eastAsia="ar-SA"/>
        </w:rPr>
      </w:pPr>
      <w:r>
        <w:rPr>
          <w:rFonts w:eastAsia="Calibri" w:cs="Times New Roman"/>
          <w:szCs w:val="24"/>
          <w:lang w:eastAsia="ar-SA"/>
        </w:rPr>
        <w:t>When the EU support is provided in the form of unit contributions, t</w:t>
      </w:r>
      <w:r w:rsidRPr="007670F1">
        <w:rPr>
          <w:rFonts w:eastAsia="Calibri" w:cs="Times New Roman"/>
          <w:szCs w:val="24"/>
          <w:lang w:eastAsia="ar-SA"/>
        </w:rPr>
        <w:t>he beneficiary must</w:t>
      </w:r>
      <w:r>
        <w:rPr>
          <w:rFonts w:eastAsia="Calibri" w:cs="Times New Roman"/>
          <w:szCs w:val="24"/>
          <w:lang w:eastAsia="ar-SA"/>
        </w:rPr>
        <w:t xml:space="preserve"> apply one of the following options</w:t>
      </w:r>
      <w:r w:rsidRPr="007670F1">
        <w:rPr>
          <w:rFonts w:eastAsia="Calibri" w:cs="Times New Roman"/>
          <w:szCs w:val="24"/>
          <w:lang w:eastAsia="ar-SA"/>
        </w:rPr>
        <w:t>:</w:t>
      </w:r>
    </w:p>
    <w:p w14:paraId="1B0C853F" w14:textId="05EC3FDF" w:rsidR="00D209C5" w:rsidRPr="009308A8" w:rsidRDefault="00D209C5" w:rsidP="00D209C5">
      <w:pPr>
        <w:pStyle w:val="ListParagraph"/>
        <w:numPr>
          <w:ilvl w:val="0"/>
          <w:numId w:val="75"/>
        </w:numPr>
        <w:suppressAutoHyphens/>
        <w:spacing w:line="276" w:lineRule="auto"/>
        <w:rPr>
          <w:rFonts w:eastAsia="Calibri"/>
          <w:lang w:eastAsia="ar-SA"/>
        </w:rPr>
      </w:pPr>
      <w:r w:rsidRPr="4E05F946">
        <w:rPr>
          <w:b/>
          <w:bCs/>
        </w:rPr>
        <w:t>Direct payment:</w:t>
      </w:r>
      <w:r>
        <w:t xml:space="preserve"> paying the unit contribution in full to the participant, applying the rates for unit contributions as specified in Annex 3. </w:t>
      </w:r>
      <w:r w:rsidR="00BB0779">
        <w:t xml:space="preserve">For the </w:t>
      </w:r>
      <w:r w:rsidR="00BB0779" w:rsidRPr="006358BF">
        <w:rPr>
          <w:rFonts w:eastAsia="Calibri"/>
          <w:lang w:eastAsia="ar-SA"/>
        </w:rPr>
        <w:t>budget category</w:t>
      </w:r>
      <w:r w:rsidR="00BB0779">
        <w:t xml:space="preserve"> </w:t>
      </w:r>
      <w:r w:rsidR="00BB0779" w:rsidRPr="006358BF">
        <w:rPr>
          <w:rFonts w:eastAsia="Calibri"/>
          <w:b/>
          <w:i/>
          <w:lang w:eastAsia="ar-SA"/>
        </w:rPr>
        <w:t>Pocket money</w:t>
      </w:r>
      <w:r w:rsidR="00BB0779">
        <w:rPr>
          <w:rFonts w:eastAsia="Calibri"/>
          <w:lang w:eastAsia="ar-SA"/>
        </w:rPr>
        <w:t>, t</w:t>
      </w:r>
      <w:r w:rsidR="00E272DA" w:rsidRPr="00CB0562">
        <w:rPr>
          <w:rFonts w:eastAsia="Calibri"/>
          <w:lang w:eastAsia="ar-SA"/>
        </w:rPr>
        <w:t>he beneficiary must</w:t>
      </w:r>
      <w:r w:rsidR="00E272DA">
        <w:rPr>
          <w:lang w:eastAsia="ar-SA"/>
        </w:rPr>
        <w:t xml:space="preserve"> </w:t>
      </w:r>
      <w:r w:rsidR="001F07C1">
        <w:rPr>
          <w:lang w:eastAsia="ar-SA"/>
        </w:rPr>
        <w:t xml:space="preserve">always </w:t>
      </w:r>
      <w:r w:rsidR="00E272DA">
        <w:rPr>
          <w:rFonts w:eastAsia="Calibri"/>
          <w:lang w:eastAsia="ar-SA"/>
        </w:rPr>
        <w:t>t</w:t>
      </w:r>
      <w:r w:rsidR="00E272DA" w:rsidRPr="006358BF">
        <w:rPr>
          <w:rFonts w:eastAsia="Calibri"/>
          <w:lang w:eastAsia="ar-SA"/>
        </w:rPr>
        <w:t>ransfer the financial support in full to the participants, applying the rates for unit contributions as specified in Annex 3</w:t>
      </w:r>
      <w:r w:rsidR="00E272DA">
        <w:rPr>
          <w:rFonts w:eastAsia="Calibri"/>
          <w:lang w:eastAsia="ar-SA"/>
        </w:rPr>
        <w:t>.</w:t>
      </w:r>
    </w:p>
    <w:p w14:paraId="4A607FED" w14:textId="33F04D24" w:rsidR="00D209C5" w:rsidRDefault="00D209C5" w:rsidP="00D209C5">
      <w:pPr>
        <w:pStyle w:val="ListParagraph"/>
        <w:numPr>
          <w:ilvl w:val="0"/>
          <w:numId w:val="75"/>
        </w:numPr>
        <w:suppressAutoHyphens/>
        <w:spacing w:line="276" w:lineRule="auto"/>
        <w:rPr>
          <w:rFonts w:eastAsia="Calibri"/>
          <w:szCs w:val="24"/>
          <w:lang w:eastAsia="ar-SA"/>
        </w:rPr>
      </w:pPr>
      <w:r w:rsidRPr="00BC4737">
        <w:rPr>
          <w:b/>
          <w:bCs/>
        </w:rPr>
        <w:t>In-kind support:</w:t>
      </w:r>
      <w:r>
        <w:t xml:space="preserve"> providing the participants with the required goods and services (e.g. travel tickets, accommodation) by purchasing them on the participants’ behalf or ensuring them in another way. The beneficiary must ensure that the provided goods and services meet the necessary quality and safety standards. If the purchase of goods and services costs less than the corresponding unit </w:t>
      </w:r>
      <w:r w:rsidR="00D84375">
        <w:t>contribution</w:t>
      </w:r>
      <w:r>
        <w:t xml:space="preserve">, the beneficiary may </w:t>
      </w:r>
      <w:r w:rsidR="008C5848">
        <w:t xml:space="preserve">use </w:t>
      </w:r>
      <w:r>
        <w:t>the residual funds</w:t>
      </w:r>
      <w:r w:rsidR="002E7A21">
        <w:t xml:space="preserve"> to cover other project costs, to pay them out to the participant</w:t>
      </w:r>
      <w:r w:rsidR="002267A5">
        <w:t xml:space="preserve">, </w:t>
      </w:r>
      <w:r w:rsidR="002C2D4B" w:rsidRPr="0070179B">
        <w:t xml:space="preserve">or </w:t>
      </w:r>
      <w:r w:rsidR="002C2D4B">
        <w:t>to fund</w:t>
      </w:r>
      <w:r w:rsidR="002C2D4B" w:rsidRPr="0070179B">
        <w:t xml:space="preserve"> additional participants, while respecting the necessary quality </w:t>
      </w:r>
      <w:r w:rsidR="002C2D4B">
        <w:t>and safety standards and ensuring fair and equal treatment.</w:t>
      </w:r>
    </w:p>
    <w:p w14:paraId="00CE37D7" w14:textId="69FEFC85" w:rsidR="00D209C5" w:rsidRPr="001C7CDC" w:rsidRDefault="00D209C5" w:rsidP="00CB0562">
      <w:pPr>
        <w:pStyle w:val="ListParagraph"/>
        <w:numPr>
          <w:ilvl w:val="0"/>
          <w:numId w:val="75"/>
        </w:numPr>
        <w:suppressAutoHyphens/>
        <w:spacing w:line="276" w:lineRule="auto"/>
        <w:rPr>
          <w:rFonts w:eastAsia="Calibri"/>
          <w:lang w:eastAsia="ar-SA"/>
        </w:rPr>
      </w:pPr>
      <w:r w:rsidRPr="00BC4737">
        <w:rPr>
          <w:rFonts w:eastAsia="Calibri"/>
          <w:b/>
          <w:bCs/>
          <w:szCs w:val="24"/>
          <w:lang w:eastAsia="ar-SA"/>
        </w:rPr>
        <w:t>Combined support:</w:t>
      </w:r>
      <w:r>
        <w:rPr>
          <w:rFonts w:eastAsia="Calibri"/>
          <w:szCs w:val="24"/>
          <w:lang w:eastAsia="ar-SA"/>
        </w:rPr>
        <w:t xml:space="preserve"> providing the support to participants by combining</w:t>
      </w:r>
      <w:r w:rsidRPr="0023604D">
        <w:rPr>
          <w:rFonts w:eastAsia="Calibri"/>
          <w:szCs w:val="24"/>
          <w:lang w:eastAsia="ar-SA"/>
        </w:rPr>
        <w:t xml:space="preserve"> options </w:t>
      </w:r>
      <w:r>
        <w:rPr>
          <w:rFonts w:eastAsia="Calibri"/>
          <w:szCs w:val="24"/>
          <w:lang w:eastAsia="ar-SA"/>
        </w:rPr>
        <w:t>a) and b), by making direct payments for some budget categories and in-kind support for other budget categories. The beneficiaries must ensure</w:t>
      </w:r>
      <w:r w:rsidRPr="0023604D">
        <w:rPr>
          <w:rFonts w:eastAsia="Calibri"/>
          <w:szCs w:val="24"/>
          <w:lang w:eastAsia="ar-SA"/>
        </w:rPr>
        <w:t xml:space="preserve"> fair and equal treatment</w:t>
      </w:r>
      <w:r w:rsidRPr="0023604D" w:rsidDel="000D1CAE">
        <w:rPr>
          <w:rFonts w:eastAsia="Calibri"/>
          <w:szCs w:val="24"/>
          <w:lang w:eastAsia="ar-SA"/>
        </w:rPr>
        <w:t xml:space="preserve"> </w:t>
      </w:r>
      <w:r>
        <w:rPr>
          <w:rFonts w:eastAsia="Calibri"/>
          <w:szCs w:val="24"/>
          <w:lang w:eastAsia="ar-SA"/>
        </w:rPr>
        <w:t>when applying this option</w:t>
      </w:r>
      <w:r w:rsidRPr="0023604D">
        <w:rPr>
          <w:rFonts w:eastAsia="Calibri"/>
          <w:szCs w:val="24"/>
          <w:lang w:eastAsia="ar-SA"/>
        </w:rPr>
        <w:t>.</w:t>
      </w:r>
    </w:p>
    <w:p w14:paraId="2BB0BA6E" w14:textId="645A3A8F" w:rsidR="00A00C56" w:rsidRDefault="00A00C56" w:rsidP="00CB0562">
      <w:pPr>
        <w:suppressAutoHyphens/>
        <w:spacing w:line="276" w:lineRule="auto"/>
        <w:rPr>
          <w:rFonts w:eastAsia="Calibri" w:cs="Times New Roman"/>
          <w:lang w:eastAsia="ar-SA"/>
        </w:rPr>
      </w:pPr>
      <w:r w:rsidRPr="009B3192">
        <w:rPr>
          <w:i/>
          <w:color w:val="4AA55B"/>
          <w:szCs w:val="24"/>
          <w:lang w:val="en-US"/>
        </w:rPr>
        <w:t>]</w:t>
      </w:r>
    </w:p>
    <w:p w14:paraId="0A5DDAF3" w14:textId="171EA2A7" w:rsidR="00A00C56" w:rsidRPr="00A00C56" w:rsidRDefault="00A00C56" w:rsidP="00CB0562">
      <w:pPr>
        <w:suppressAutoHyphens/>
        <w:spacing w:line="276" w:lineRule="auto"/>
        <w:rPr>
          <w:i/>
          <w:color w:val="4AA55B"/>
          <w:szCs w:val="24"/>
          <w:lang w:val="en-US"/>
        </w:rPr>
      </w:pPr>
      <w:r>
        <w:rPr>
          <w:i/>
          <w:color w:val="4AA55B"/>
          <w:szCs w:val="24"/>
          <w:lang w:val="en-US"/>
        </w:rPr>
        <w:t>[Option f</w:t>
      </w:r>
      <w:r w:rsidRPr="009B3192">
        <w:rPr>
          <w:i/>
          <w:color w:val="4AA55B"/>
          <w:szCs w:val="24"/>
          <w:lang w:val="en-US"/>
        </w:rPr>
        <w:t xml:space="preserve">or </w:t>
      </w:r>
      <w:r>
        <w:rPr>
          <w:i/>
          <w:color w:val="4AA55B"/>
          <w:szCs w:val="24"/>
          <w:lang w:val="en-US"/>
        </w:rPr>
        <w:t>s</w:t>
      </w:r>
      <w:r w:rsidRPr="009B3192">
        <w:rPr>
          <w:i/>
          <w:color w:val="4AA55B"/>
          <w:szCs w:val="24"/>
          <w:lang w:val="en-US"/>
        </w:rPr>
        <w:t xml:space="preserve">olidarity </w:t>
      </w:r>
      <w:r>
        <w:rPr>
          <w:i/>
          <w:color w:val="4AA55B"/>
          <w:szCs w:val="24"/>
          <w:lang w:val="en-US"/>
        </w:rPr>
        <w:t>p</w:t>
      </w:r>
      <w:r w:rsidRPr="009B3192">
        <w:rPr>
          <w:i/>
          <w:color w:val="4AA55B"/>
          <w:szCs w:val="24"/>
          <w:lang w:val="en-US"/>
        </w:rPr>
        <w:t xml:space="preserve">rojects: </w:t>
      </w:r>
      <w:r w:rsidRPr="009B3192">
        <w:rPr>
          <w:rFonts w:eastAsia="Calibri" w:cs="Times New Roman"/>
          <w:szCs w:val="24"/>
          <w:lang w:eastAsia="ar-SA"/>
        </w:rPr>
        <w:t>Not applicable.</w:t>
      </w:r>
      <w:r w:rsidRPr="009B3192">
        <w:rPr>
          <w:i/>
          <w:color w:val="4AA55B"/>
          <w:szCs w:val="24"/>
          <w:lang w:val="en-US"/>
        </w:rPr>
        <w:t>]</w:t>
      </w:r>
    </w:p>
    <w:p w14:paraId="7D2E595D" w14:textId="480315A2" w:rsidR="000E1287" w:rsidRDefault="00183AFB" w:rsidP="00656EED">
      <w:pPr>
        <w:pStyle w:val="Heading1"/>
        <w:rPr>
          <w:rFonts w:hint="eastAsia"/>
        </w:rPr>
      </w:pPr>
      <w:bookmarkStart w:id="1303" w:name="_Toc117591132"/>
      <w:bookmarkStart w:id="1304" w:name="_Toc117674743"/>
      <w:bookmarkStart w:id="1305" w:name="_Toc117696674"/>
      <w:bookmarkStart w:id="1306" w:name="_Toc130290930"/>
      <w:bookmarkStart w:id="1307" w:name="_Toc221892285"/>
      <w:r>
        <w:t>4</w:t>
      </w:r>
      <w:r w:rsidR="00656EED">
        <w:t xml:space="preserve">. </w:t>
      </w:r>
      <w:r w:rsidR="000E1287" w:rsidRPr="000E1287">
        <w:t>D</w:t>
      </w:r>
      <w:r w:rsidR="00656EED">
        <w:t>ata protection</w:t>
      </w:r>
      <w:r w:rsidR="000E1287">
        <w:t xml:space="preserve"> (Article 15)</w:t>
      </w:r>
      <w:bookmarkEnd w:id="1303"/>
      <w:bookmarkEnd w:id="1304"/>
      <w:bookmarkEnd w:id="1305"/>
      <w:bookmarkEnd w:id="1306"/>
      <w:bookmarkEnd w:id="1307"/>
    </w:p>
    <w:p w14:paraId="2AC7A9BE" w14:textId="7DC600B5" w:rsidR="00DE0C5F" w:rsidRPr="00314B21" w:rsidRDefault="00183AFB" w:rsidP="005F1D4B">
      <w:pPr>
        <w:pStyle w:val="Heading2"/>
        <w:rPr>
          <w:rFonts w:hint="eastAsia"/>
        </w:rPr>
      </w:pPr>
      <w:bookmarkStart w:id="1308" w:name="_Toc130290931"/>
      <w:bookmarkStart w:id="1309" w:name="_Toc221892286"/>
      <w:r>
        <w:t>4</w:t>
      </w:r>
      <w:r w:rsidR="005F1D4B">
        <w:t xml:space="preserve">.1 </w:t>
      </w:r>
      <w:r w:rsidR="00DE0C5F" w:rsidRPr="00314B21">
        <w:t xml:space="preserve">Reporting </w:t>
      </w:r>
      <w:r w:rsidR="00DE0C5F">
        <w:t>o</w:t>
      </w:r>
      <w:r w:rsidR="00DE0C5F" w:rsidRPr="00314B21">
        <w:t xml:space="preserve">n </w:t>
      </w:r>
      <w:r w:rsidR="00EB357D">
        <w:t>c</w:t>
      </w:r>
      <w:r w:rsidR="00DE0C5F" w:rsidRPr="00314B21">
        <w:t xml:space="preserve">ompliance with </w:t>
      </w:r>
      <w:r w:rsidR="00EB357D">
        <w:t>d</w:t>
      </w:r>
      <w:r w:rsidR="00DE0C5F" w:rsidRPr="00314B21">
        <w:t xml:space="preserve">ata </w:t>
      </w:r>
      <w:r w:rsidR="00EB357D">
        <w:t>p</w:t>
      </w:r>
      <w:r w:rsidR="00DE0C5F" w:rsidRPr="00314B21">
        <w:t xml:space="preserve">rotection </w:t>
      </w:r>
      <w:r w:rsidR="00EB357D">
        <w:t>o</w:t>
      </w:r>
      <w:r w:rsidR="00DE0C5F" w:rsidRPr="00314B21">
        <w:t>bligations</w:t>
      </w:r>
      <w:bookmarkEnd w:id="1308"/>
      <w:bookmarkEnd w:id="1309"/>
    </w:p>
    <w:p w14:paraId="48C7AB6D" w14:textId="6B3795A1" w:rsidR="00DE0C5F" w:rsidRDefault="00DE0C5F" w:rsidP="00F46825">
      <w:pPr>
        <w:spacing w:line="276" w:lineRule="auto"/>
      </w:pPr>
      <w:r w:rsidRPr="00314B21">
        <w:t xml:space="preserve">The </w:t>
      </w:r>
      <w:r w:rsidR="00D208F9">
        <w:t>beneficiary</w:t>
      </w:r>
      <w:r w:rsidRPr="00314B21">
        <w:t xml:space="preserve"> </w:t>
      </w:r>
      <w:r w:rsidR="00EB357D">
        <w:t>wi</w:t>
      </w:r>
      <w:r w:rsidRPr="00314B21">
        <w:t xml:space="preserve">ll report in the final report on the measures put in place for ensuring compliance of its data processing operations with the Regulation 2018/1725, in line with the obligations established in the Article </w:t>
      </w:r>
      <w:r w:rsidR="00E84744">
        <w:t>15.2</w:t>
      </w:r>
      <w:r w:rsidRPr="00314B21">
        <w:t xml:space="preserve"> at least on the following topics: security of processing, confidentiality of the processing, assistance to the data controller, data retention, contribution to audits, including inspections, establishment of personal data records of all categories of processing activities carried out on behalf of the controller.</w:t>
      </w:r>
    </w:p>
    <w:p w14:paraId="3D1371F4" w14:textId="5842A6C3" w:rsidR="00D922C3" w:rsidRPr="003469F4" w:rsidRDefault="00183AFB" w:rsidP="00656EED">
      <w:pPr>
        <w:pStyle w:val="Heading1"/>
        <w:ind w:left="0" w:firstLine="0"/>
        <w:rPr>
          <w:rFonts w:hint="eastAsia"/>
          <w:b w:val="0"/>
          <w:u w:val="none"/>
        </w:rPr>
      </w:pPr>
      <w:bookmarkStart w:id="1310" w:name="_Toc117591133"/>
      <w:bookmarkStart w:id="1311" w:name="_Toc117674744"/>
      <w:bookmarkStart w:id="1312" w:name="_Toc117696675"/>
      <w:bookmarkStart w:id="1313" w:name="_Toc130290932"/>
      <w:bookmarkStart w:id="1314" w:name="_Toc221892287"/>
      <w:r>
        <w:rPr>
          <w:b w:val="0"/>
          <w:u w:val="none"/>
        </w:rPr>
        <w:t>5</w:t>
      </w:r>
      <w:r w:rsidR="00656EED" w:rsidRPr="003469F4">
        <w:rPr>
          <w:b w:val="0"/>
          <w:u w:val="none"/>
        </w:rPr>
        <w:t xml:space="preserve">. </w:t>
      </w:r>
      <w:r w:rsidR="002E1759" w:rsidRPr="003469F4">
        <w:rPr>
          <w:b w:val="0"/>
          <w:u w:val="none"/>
        </w:rPr>
        <w:t>I</w:t>
      </w:r>
      <w:r w:rsidR="00076631" w:rsidRPr="003469F4">
        <w:rPr>
          <w:b w:val="0"/>
          <w:u w:val="none"/>
        </w:rPr>
        <w:t>ntellectual property rights (IPR)</w:t>
      </w:r>
      <w:r w:rsidR="002E1759" w:rsidRPr="003469F4">
        <w:rPr>
          <w:b w:val="0"/>
          <w:u w:val="none"/>
        </w:rPr>
        <w:t xml:space="preserve"> — B</w:t>
      </w:r>
      <w:r w:rsidR="00076631" w:rsidRPr="003469F4">
        <w:rPr>
          <w:b w:val="0"/>
          <w:u w:val="none"/>
        </w:rPr>
        <w:t>ackground and results</w:t>
      </w:r>
      <w:r w:rsidR="002E1759" w:rsidRPr="003469F4">
        <w:rPr>
          <w:b w:val="0"/>
          <w:u w:val="none"/>
        </w:rPr>
        <w:t xml:space="preserve"> — A</w:t>
      </w:r>
      <w:r w:rsidR="00076631" w:rsidRPr="003469F4">
        <w:rPr>
          <w:b w:val="0"/>
          <w:u w:val="none"/>
        </w:rPr>
        <w:t xml:space="preserve">ccess rights and rights of use </w:t>
      </w:r>
      <w:r w:rsidR="002E1759" w:rsidRPr="003469F4">
        <w:rPr>
          <w:b w:val="0"/>
          <w:u w:val="none"/>
        </w:rPr>
        <w:t>(A</w:t>
      </w:r>
      <w:r w:rsidR="00076631" w:rsidRPr="003469F4">
        <w:rPr>
          <w:b w:val="0"/>
          <w:u w:val="none"/>
        </w:rPr>
        <w:t>rticle</w:t>
      </w:r>
      <w:r w:rsidR="002E1759" w:rsidRPr="003469F4">
        <w:rPr>
          <w:b w:val="0"/>
          <w:u w:val="none"/>
        </w:rPr>
        <w:t xml:space="preserve"> 16)</w:t>
      </w:r>
      <w:bookmarkEnd w:id="1310"/>
      <w:bookmarkEnd w:id="1311"/>
      <w:bookmarkEnd w:id="1312"/>
      <w:bookmarkEnd w:id="1313"/>
      <w:bookmarkEnd w:id="1314"/>
    </w:p>
    <w:p w14:paraId="49AC1A63" w14:textId="544DA27B" w:rsidR="00A92F95" w:rsidRDefault="00183AFB" w:rsidP="005610C5">
      <w:pPr>
        <w:pStyle w:val="Heading2"/>
        <w:rPr>
          <w:rFonts w:hint="eastAsia"/>
        </w:rPr>
      </w:pPr>
      <w:bookmarkStart w:id="1315" w:name="_Toc117674745"/>
      <w:bookmarkStart w:id="1316" w:name="_Toc117696676"/>
      <w:bookmarkStart w:id="1317" w:name="_Toc130290933"/>
      <w:bookmarkStart w:id="1318" w:name="_Toc221892288"/>
      <w:r>
        <w:t>5</w:t>
      </w:r>
      <w:r w:rsidR="00D21EED">
        <w:t xml:space="preserve">.1 </w:t>
      </w:r>
      <w:r w:rsidR="00A92F95">
        <w:t xml:space="preserve">List of </w:t>
      </w:r>
      <w:bookmarkEnd w:id="1315"/>
      <w:bookmarkEnd w:id="1316"/>
      <w:bookmarkEnd w:id="1317"/>
      <w:r w:rsidR="006440F1">
        <w:t>rights owners</w:t>
      </w:r>
      <w:bookmarkEnd w:id="1318"/>
      <w:r w:rsidR="006440F1">
        <w:t xml:space="preserve">  </w:t>
      </w:r>
    </w:p>
    <w:p w14:paraId="6A7D18E3" w14:textId="3869FB6F" w:rsidR="00A92F95" w:rsidRPr="00D21EED" w:rsidRDefault="00A92F95" w:rsidP="00D21EED">
      <w:pPr>
        <w:adjustRightInd w:val="0"/>
        <w:rPr>
          <w:szCs w:val="24"/>
        </w:rPr>
      </w:pPr>
      <w:r>
        <w:t xml:space="preserve">The </w:t>
      </w:r>
      <w:r w:rsidR="00D208F9">
        <w:t>beneficiary</w:t>
      </w:r>
      <w:r>
        <w:t xml:space="preserve"> must, where industrial and intellectual property rights (including rights of third parties</w:t>
      </w:r>
      <w:r w:rsidR="0083127E">
        <w:t>, lice</w:t>
      </w:r>
      <w:r w:rsidR="00977B96">
        <w:t>n</w:t>
      </w:r>
      <w:r w:rsidR="0083127E">
        <w:t xml:space="preserve">ses, </w:t>
      </w:r>
      <w:r w:rsidR="0048184B">
        <w:t>trademarks, copyrights</w:t>
      </w:r>
      <w:r w:rsidR="00F41289">
        <w:t>, etc.</w:t>
      </w:r>
      <w:r>
        <w:t>) exist prior to the Agreement, establish a list of these pre-existing industrial and intellectual property rights, specifying the rights owners.</w:t>
      </w:r>
    </w:p>
    <w:p w14:paraId="3D721A27" w14:textId="014EBE16" w:rsidR="00A92F95" w:rsidRPr="00D21EED" w:rsidRDefault="00A92F95" w:rsidP="00D21EED">
      <w:pPr>
        <w:adjustRightInd w:val="0"/>
        <w:rPr>
          <w:szCs w:val="24"/>
        </w:rPr>
      </w:pPr>
      <w:r>
        <w:t xml:space="preserve">The </w:t>
      </w:r>
      <w:r w:rsidR="00403E52">
        <w:t>beneficiary</w:t>
      </w:r>
      <w:r>
        <w:t xml:space="preserve"> must — before starting the </w:t>
      </w:r>
      <w:r w:rsidR="007D53E7">
        <w:t xml:space="preserve">project </w:t>
      </w:r>
      <w:r>
        <w:t>— submit this list to the granting authority.</w:t>
      </w:r>
    </w:p>
    <w:p w14:paraId="42669975" w14:textId="0B55938E" w:rsidR="005263CD" w:rsidRPr="00826A2E" w:rsidRDefault="00183AFB" w:rsidP="003E1FD4">
      <w:pPr>
        <w:pStyle w:val="Heading2"/>
        <w:rPr>
          <w:rFonts w:hint="eastAsia"/>
        </w:rPr>
      </w:pPr>
      <w:bookmarkStart w:id="1319" w:name="_Toc117674747"/>
      <w:bookmarkStart w:id="1320" w:name="_Toc117696678"/>
      <w:bookmarkStart w:id="1321" w:name="_Toc130290934"/>
      <w:bookmarkStart w:id="1322" w:name="_Toc221892289"/>
      <w:r>
        <w:t>5</w:t>
      </w:r>
      <w:r w:rsidR="005263CD">
        <w:t>.</w:t>
      </w:r>
      <w:r w:rsidR="00050C37">
        <w:t>2</w:t>
      </w:r>
      <w:r w:rsidR="005263CD">
        <w:t xml:space="preserve"> </w:t>
      </w:r>
      <w:r w:rsidR="00CE328D">
        <w:t>Education materials</w:t>
      </w:r>
      <w:bookmarkEnd w:id="1319"/>
      <w:bookmarkEnd w:id="1320"/>
      <w:bookmarkEnd w:id="1321"/>
      <w:bookmarkEnd w:id="1322"/>
    </w:p>
    <w:p w14:paraId="024AC949" w14:textId="0A531A43" w:rsidR="00331B27" w:rsidRPr="00D21EED" w:rsidRDefault="00507BDD" w:rsidP="00F46825">
      <w:pPr>
        <w:spacing w:line="276" w:lineRule="auto"/>
        <w:rPr>
          <w:i/>
        </w:rPr>
      </w:pPr>
      <w:r w:rsidRPr="725E7784">
        <w:t>If</w:t>
      </w:r>
      <w:r w:rsidR="00331B27" w:rsidRPr="725E7784">
        <w:t xml:space="preserve"> the </w:t>
      </w:r>
      <w:r w:rsidR="00D208F9">
        <w:t>beneficiary</w:t>
      </w:r>
      <w:r w:rsidR="00422340" w:rsidRPr="725E7784">
        <w:t xml:space="preserve"> produce</w:t>
      </w:r>
      <w:r w:rsidR="77993FCD" w:rsidRPr="725E7784">
        <w:t>s</w:t>
      </w:r>
      <w:r w:rsidR="00331B27" w:rsidRPr="725E7784">
        <w:t xml:space="preserve"> educational materials under the scope of the Project, such materials must be made available through the Internet, free of charge and under open licenses</w:t>
      </w:r>
      <w:r w:rsidR="00331B27" w:rsidRPr="009C1989">
        <w:rPr>
          <w:vertAlign w:val="superscript"/>
        </w:rPr>
        <w:footnoteReference w:id="26"/>
      </w:r>
      <w:r w:rsidR="00331B27" w:rsidRPr="00D21EED">
        <w:rPr>
          <w:szCs w:val="24"/>
        </w:rPr>
        <w:t>.</w:t>
      </w:r>
      <w:r w:rsidR="00422340" w:rsidRPr="00D21EED">
        <w:rPr>
          <w:szCs w:val="24"/>
        </w:rPr>
        <w:t xml:space="preserve"> </w:t>
      </w:r>
      <w:r w:rsidR="00331B27" w:rsidRPr="725E7784">
        <w:t xml:space="preserve">The </w:t>
      </w:r>
      <w:r w:rsidR="00D208F9">
        <w:t>beneficiary</w:t>
      </w:r>
      <w:r w:rsidR="00331B27" w:rsidRPr="725E7784">
        <w:t xml:space="preserve"> must ensure that the website address used is valid and up to date. If the website hosting is discontinued the </w:t>
      </w:r>
      <w:r w:rsidR="00D208F9">
        <w:t>beneficiary</w:t>
      </w:r>
      <w:r w:rsidR="00331B27" w:rsidRPr="725E7784">
        <w:t xml:space="preserve"> must remove the website from </w:t>
      </w:r>
      <w:r w:rsidR="00422340" w:rsidRPr="725E7784">
        <w:t xml:space="preserve">the </w:t>
      </w:r>
      <w:r w:rsidR="00331B27" w:rsidRPr="725E7784">
        <w:t>Organisation Registration System to avoid the risk that the domain is taken over by another party and redirected to other websites. </w:t>
      </w:r>
    </w:p>
    <w:p w14:paraId="284ED2CF" w14:textId="44DF0B03" w:rsidR="00A242F9" w:rsidRPr="002778A3" w:rsidRDefault="00183AFB" w:rsidP="00656EED">
      <w:pPr>
        <w:pStyle w:val="Heading1"/>
        <w:rPr>
          <w:rFonts w:hint="eastAsia"/>
        </w:rPr>
      </w:pPr>
      <w:bookmarkStart w:id="1323" w:name="_Toc117591134"/>
      <w:bookmarkStart w:id="1324" w:name="_Toc117674748"/>
      <w:bookmarkStart w:id="1325" w:name="_Toc117696679"/>
      <w:bookmarkStart w:id="1326" w:name="_Toc130290935"/>
      <w:bookmarkStart w:id="1327" w:name="_Toc221892290"/>
      <w:r>
        <w:t>6</w:t>
      </w:r>
      <w:r w:rsidR="00656EED">
        <w:t xml:space="preserve">. </w:t>
      </w:r>
      <w:r w:rsidR="002E1759" w:rsidRPr="00A467FA">
        <w:t>C</w:t>
      </w:r>
      <w:r w:rsidR="00C118F3">
        <w:t>ommunication, dissemination and visibility</w:t>
      </w:r>
      <w:r w:rsidR="002E1759" w:rsidRPr="002778A3">
        <w:t xml:space="preserve"> (A</w:t>
      </w:r>
      <w:r w:rsidR="00C118F3">
        <w:t>rticle</w:t>
      </w:r>
      <w:r w:rsidR="002E1759" w:rsidRPr="002778A3">
        <w:t xml:space="preserve"> 17</w:t>
      </w:r>
      <w:r w:rsidR="00422340">
        <w:t>.4</w:t>
      </w:r>
      <w:r w:rsidR="002E1759" w:rsidRPr="002778A3">
        <w:t>)</w:t>
      </w:r>
      <w:bookmarkEnd w:id="1323"/>
      <w:bookmarkEnd w:id="1324"/>
      <w:bookmarkEnd w:id="1325"/>
      <w:bookmarkEnd w:id="1326"/>
      <w:bookmarkEnd w:id="1327"/>
    </w:p>
    <w:p w14:paraId="7FA53413" w14:textId="3BF608BE" w:rsidR="00AA2C61" w:rsidRDefault="0067735A" w:rsidP="00042BA4">
      <w:pPr>
        <w:rPr>
          <w:szCs w:val="24"/>
        </w:rPr>
      </w:pPr>
      <w:r w:rsidRPr="00662211">
        <w:rPr>
          <w:szCs w:val="24"/>
        </w:rPr>
        <w:t xml:space="preserve">The </w:t>
      </w:r>
      <w:r w:rsidR="00D208F9">
        <w:rPr>
          <w:szCs w:val="24"/>
        </w:rPr>
        <w:t>beneficiary</w:t>
      </w:r>
      <w:r w:rsidRPr="00662211">
        <w:rPr>
          <w:szCs w:val="24"/>
        </w:rPr>
        <w:t xml:space="preserve"> </w:t>
      </w:r>
      <w:r w:rsidR="00237ADB">
        <w:rPr>
          <w:szCs w:val="24"/>
        </w:rPr>
        <w:t xml:space="preserve">must </w:t>
      </w:r>
      <w:r w:rsidRPr="00662211">
        <w:rPr>
          <w:szCs w:val="24"/>
        </w:rPr>
        <w:t xml:space="preserve">acknowledge the support received under the </w:t>
      </w:r>
      <w:r w:rsidR="00070DC3">
        <w:rPr>
          <w:szCs w:val="24"/>
        </w:rPr>
        <w:t>European Solidarity Corps</w:t>
      </w:r>
      <w:r w:rsidRPr="00662211">
        <w:rPr>
          <w:szCs w:val="24"/>
        </w:rPr>
        <w:t xml:space="preserve"> programme in all communication and promotional materials, including on websites and social media.</w:t>
      </w:r>
    </w:p>
    <w:p w14:paraId="09B31E7E" w14:textId="77777777" w:rsidR="00050C37" w:rsidRDefault="00050C37" w:rsidP="00050C37">
      <w:pPr>
        <w:rPr>
          <w:szCs w:val="24"/>
        </w:rPr>
      </w:pPr>
      <w:r>
        <w:rPr>
          <w:szCs w:val="24"/>
        </w:rPr>
        <w:t xml:space="preserve">The guidelines on visual identity for the beneficiary and other third parties are available at: </w:t>
      </w:r>
    </w:p>
    <w:p w14:paraId="3267FB7D" w14:textId="4CD83BFD" w:rsidR="00DA345D" w:rsidRPr="00CE6F47" w:rsidRDefault="00C9289B" w:rsidP="00C9289B">
      <w:pPr>
        <w:rPr>
          <w:szCs w:val="24"/>
        </w:rPr>
      </w:pPr>
      <w:hyperlink r:id="rId22" w:history="1">
        <w:r w:rsidRPr="00E00D34">
          <w:rPr>
            <w:rStyle w:val="Hyperlink"/>
          </w:rPr>
          <w:t>https://commission.europa.eu/funding-tenders/managing-your-project/communicating-and-raising-eu-visibility_en</w:t>
        </w:r>
      </w:hyperlink>
      <w:r>
        <w:t xml:space="preserve"> </w:t>
      </w:r>
    </w:p>
    <w:p w14:paraId="3A796602" w14:textId="03F9B575" w:rsidR="00AA22A8" w:rsidRPr="00A86805" w:rsidRDefault="00183AFB" w:rsidP="003E1FD4">
      <w:pPr>
        <w:pStyle w:val="Heading2"/>
        <w:rPr>
          <w:rFonts w:hint="eastAsia"/>
        </w:rPr>
      </w:pPr>
      <w:bookmarkStart w:id="1328" w:name="bookmark1279"/>
      <w:bookmarkStart w:id="1329" w:name="bookmark1280"/>
      <w:bookmarkStart w:id="1330" w:name="_Toc117674749"/>
      <w:bookmarkStart w:id="1331" w:name="_Toc117696680"/>
      <w:bookmarkStart w:id="1332" w:name="_Toc130290936"/>
      <w:bookmarkStart w:id="1333" w:name="_Toc221892291"/>
      <w:bookmarkEnd w:id="1328"/>
      <w:bookmarkEnd w:id="1329"/>
      <w:r>
        <w:t>6</w:t>
      </w:r>
      <w:r w:rsidR="003E1FD4">
        <w:t xml:space="preserve">.1 </w:t>
      </w:r>
      <w:r w:rsidR="00AA22A8" w:rsidRPr="00A86805">
        <w:t>E</w:t>
      </w:r>
      <w:r w:rsidR="00070DC3">
        <w:t>ur</w:t>
      </w:r>
      <w:r w:rsidR="00BD4C43">
        <w:t>o</w:t>
      </w:r>
      <w:r w:rsidR="00070DC3">
        <w:t>pean Solidarity Corps</w:t>
      </w:r>
      <w:r w:rsidR="00AA22A8" w:rsidRPr="00A86805">
        <w:t xml:space="preserve"> Project Results Platform</w:t>
      </w:r>
      <w:bookmarkEnd w:id="1330"/>
      <w:bookmarkEnd w:id="1331"/>
      <w:bookmarkEnd w:id="1332"/>
      <w:bookmarkEnd w:id="1333"/>
    </w:p>
    <w:p w14:paraId="5E4B2BB9" w14:textId="15947544" w:rsidR="00AA22A8" w:rsidRDefault="040AAD72" w:rsidP="00042BA4">
      <w:pPr>
        <w:spacing w:after="0"/>
      </w:pPr>
      <w:r>
        <w:t xml:space="preserve">If </w:t>
      </w:r>
      <w:r w:rsidR="3E025291">
        <w:t xml:space="preserve">the project </w:t>
      </w:r>
      <w:r>
        <w:t xml:space="preserve">has produced </w:t>
      </w:r>
      <w:r w:rsidR="3E025291">
        <w:t xml:space="preserve">results </w:t>
      </w:r>
      <w:r>
        <w:t xml:space="preserve">that can be shared, the beneficiary will make them </w:t>
      </w:r>
      <w:r w:rsidR="3E025291">
        <w:t>available to</w:t>
      </w:r>
      <w:r w:rsidR="3184AD3C">
        <w:t xml:space="preserve"> the </w:t>
      </w:r>
      <w:r w:rsidR="794B8E97">
        <w:t>European Solidarity Corps Proj</w:t>
      </w:r>
      <w:r w:rsidR="3184AD3C">
        <w:t>ect</w:t>
      </w:r>
      <w:r w:rsidR="5A94DD0D">
        <w:t xml:space="preserve"> Results</w:t>
      </w:r>
      <w:r w:rsidR="3184AD3C">
        <w:t xml:space="preserve"> Platform </w:t>
      </w:r>
      <w:r w:rsidR="00A131D6">
        <w:t>(</w:t>
      </w:r>
      <w:hyperlink r:id="rId23" w:history="1">
        <w:r w:rsidR="00A131D6" w:rsidRPr="0026228C">
          <w:rPr>
            <w:rStyle w:val="Hyperlink"/>
          </w:rPr>
          <w:t>https://youth.europa.eu/solidarity/projects</w:t>
        </w:r>
      </w:hyperlink>
      <w:r w:rsidR="00A131D6">
        <w:t xml:space="preserve">) </w:t>
      </w:r>
      <w:r w:rsidR="007542F0">
        <w:t xml:space="preserve">by uploading them </w:t>
      </w:r>
      <w:r w:rsidR="00E7288F">
        <w:t xml:space="preserve">via the Beneficiary Module in accordance with the instructions </w:t>
      </w:r>
      <w:r w:rsidR="3184AD3C">
        <w:t>(</w:t>
      </w:r>
      <w:r w:rsidR="2EF0F369">
        <w:t>if available</w:t>
      </w:r>
      <w:r w:rsidR="00A131D6">
        <w:t>)</w:t>
      </w:r>
      <w:r w:rsidR="769AFC69">
        <w:t>.</w:t>
      </w:r>
    </w:p>
    <w:p w14:paraId="165FC7A5" w14:textId="2FA06236" w:rsidR="00765956" w:rsidRPr="00D36EFC" w:rsidRDefault="00183AFB" w:rsidP="00656EED">
      <w:pPr>
        <w:pStyle w:val="Heading1"/>
        <w:rPr>
          <w:rFonts w:hint="eastAsia"/>
        </w:rPr>
      </w:pPr>
      <w:bookmarkStart w:id="1334" w:name="bookmark1281"/>
      <w:bookmarkStart w:id="1335" w:name="_Toc117591135"/>
      <w:bookmarkStart w:id="1336" w:name="_Toc117674750"/>
      <w:bookmarkStart w:id="1337" w:name="_Toc117696681"/>
      <w:bookmarkStart w:id="1338" w:name="_Toc130290937"/>
      <w:bookmarkStart w:id="1339" w:name="_Toc221892292"/>
      <w:bookmarkEnd w:id="1334"/>
      <w:r>
        <w:t>7</w:t>
      </w:r>
      <w:r w:rsidR="00656EED">
        <w:t xml:space="preserve">. </w:t>
      </w:r>
      <w:r w:rsidR="00765956" w:rsidRPr="00A467FA">
        <w:t>S</w:t>
      </w:r>
      <w:r w:rsidR="00C118F3">
        <w:t xml:space="preserve">pecific rules for carrying out the </w:t>
      </w:r>
      <w:r w:rsidR="007D53E7">
        <w:t xml:space="preserve">PROJECT </w:t>
      </w:r>
      <w:r w:rsidR="00765956" w:rsidRPr="00D36EFC">
        <w:t>(A</w:t>
      </w:r>
      <w:r w:rsidR="008E0DDD">
        <w:t>rticle</w:t>
      </w:r>
      <w:r w:rsidR="00765956" w:rsidRPr="00D36EFC">
        <w:t xml:space="preserve"> 18)</w:t>
      </w:r>
      <w:bookmarkEnd w:id="1335"/>
      <w:bookmarkEnd w:id="1336"/>
      <w:bookmarkEnd w:id="1337"/>
      <w:bookmarkEnd w:id="1338"/>
      <w:bookmarkEnd w:id="1339"/>
    </w:p>
    <w:p w14:paraId="737ABE2F" w14:textId="1CA7D0B2" w:rsidR="00765956" w:rsidRPr="002778A3" w:rsidRDefault="00183AFB" w:rsidP="003E1FD4">
      <w:pPr>
        <w:pStyle w:val="Heading2"/>
        <w:rPr>
          <w:rFonts w:hint="eastAsia"/>
        </w:rPr>
      </w:pPr>
      <w:bookmarkStart w:id="1340" w:name="_Toc117674751"/>
      <w:bookmarkStart w:id="1341" w:name="_Toc117696682"/>
      <w:bookmarkStart w:id="1342" w:name="_Toc130290938"/>
      <w:bookmarkStart w:id="1343" w:name="_Toc221892293"/>
      <w:r>
        <w:t>7</w:t>
      </w:r>
      <w:r w:rsidR="003E1FD4">
        <w:t xml:space="preserve">.1 </w:t>
      </w:r>
      <w:r w:rsidR="00765956" w:rsidRPr="002778A3">
        <w:t>EU restrictive measures</w:t>
      </w:r>
      <w:bookmarkEnd w:id="1340"/>
      <w:bookmarkEnd w:id="1341"/>
      <w:bookmarkEnd w:id="1342"/>
      <w:bookmarkEnd w:id="1343"/>
    </w:p>
    <w:p w14:paraId="34EE4D94" w14:textId="26FD30C6" w:rsidR="003A0886" w:rsidRDefault="00765956" w:rsidP="00F46825">
      <w:pPr>
        <w:pStyle w:val="Bodytext10"/>
        <w:spacing w:after="0" w:line="276" w:lineRule="auto"/>
        <w:jc w:val="both"/>
        <w:rPr>
          <w:rFonts w:ascii="Times New Roman" w:hAnsi="Times New Roman" w:cs="Times New Roman"/>
          <w:sz w:val="24"/>
          <w:szCs w:val="24"/>
        </w:rPr>
      </w:pPr>
      <w:r w:rsidRPr="002778A3">
        <w:rPr>
          <w:rFonts w:ascii="Times New Roman" w:hAnsi="Times New Roman" w:cs="Times New Roman"/>
          <w:sz w:val="24"/>
          <w:szCs w:val="24"/>
        </w:rPr>
        <w:t xml:space="preserve">The </w:t>
      </w:r>
      <w:r w:rsidR="00D208F9">
        <w:rPr>
          <w:rFonts w:ascii="Times New Roman" w:hAnsi="Times New Roman" w:cs="Times New Roman"/>
          <w:sz w:val="24"/>
          <w:szCs w:val="24"/>
        </w:rPr>
        <w:t>beneficiary</w:t>
      </w:r>
      <w:r w:rsidRPr="002778A3">
        <w:rPr>
          <w:rFonts w:ascii="Times New Roman" w:hAnsi="Times New Roman" w:cs="Times New Roman"/>
          <w:sz w:val="24"/>
          <w:szCs w:val="24"/>
        </w:rPr>
        <w:t xml:space="preserve"> must ensure that the EU grant does not benefit any associated partners, subcontractors or recipients of financial support to third parties that are subject to restrictive measures adopted under Article 29 of the Treaty on the European Union or Article 215 of the Treaty on the Functioning of the EU (TFEU).</w:t>
      </w:r>
    </w:p>
    <w:p w14:paraId="28760922" w14:textId="16632F72" w:rsidR="00A141D8" w:rsidRPr="00D36EFC" w:rsidRDefault="00183AFB" w:rsidP="00656EED">
      <w:pPr>
        <w:pStyle w:val="Heading1"/>
        <w:rPr>
          <w:rFonts w:hint="eastAsia"/>
        </w:rPr>
      </w:pPr>
      <w:bookmarkStart w:id="1344" w:name="_Toc117591136"/>
      <w:bookmarkStart w:id="1345" w:name="_Toc117674752"/>
      <w:bookmarkStart w:id="1346" w:name="_Toc117696683"/>
      <w:bookmarkStart w:id="1347" w:name="_Toc130290939"/>
      <w:bookmarkStart w:id="1348" w:name="_Toc221892294"/>
      <w:r>
        <w:t>8</w:t>
      </w:r>
      <w:r w:rsidR="00656EED">
        <w:t xml:space="preserve">. </w:t>
      </w:r>
      <w:r w:rsidR="00FB6A2C" w:rsidRPr="00203455">
        <w:t>R</w:t>
      </w:r>
      <w:r w:rsidR="008E0DDD">
        <w:t>eporting</w:t>
      </w:r>
      <w:r w:rsidR="00FB6A2C" w:rsidRPr="00D36EFC">
        <w:t xml:space="preserve"> (A</w:t>
      </w:r>
      <w:r w:rsidR="008E0DDD">
        <w:t>rticle</w:t>
      </w:r>
      <w:r w:rsidR="00FB6A2C" w:rsidRPr="00D36EFC">
        <w:t xml:space="preserve"> 21)</w:t>
      </w:r>
      <w:bookmarkEnd w:id="1344"/>
      <w:bookmarkEnd w:id="1345"/>
      <w:bookmarkEnd w:id="1346"/>
      <w:bookmarkEnd w:id="1347"/>
      <w:bookmarkEnd w:id="1348"/>
    </w:p>
    <w:p w14:paraId="509E9841" w14:textId="00F1EF40" w:rsidR="00A141D8" w:rsidRPr="00A141D8" w:rsidRDefault="00183AFB" w:rsidP="005610C5">
      <w:pPr>
        <w:pStyle w:val="Heading2"/>
        <w:rPr>
          <w:rFonts w:asciiTheme="majorHAnsi" w:eastAsia="Times New Roman" w:hAnsiTheme="majorHAnsi"/>
          <w:color w:val="4F81BD" w:themeColor="accent1"/>
          <w:lang w:eastAsia="en-GB"/>
        </w:rPr>
      </w:pPr>
      <w:bookmarkStart w:id="1349" w:name="_Toc72499022"/>
      <w:bookmarkStart w:id="1350" w:name="_Toc102463253"/>
      <w:bookmarkStart w:id="1351" w:name="_Toc117674753"/>
      <w:bookmarkStart w:id="1352" w:name="_Toc117696684"/>
      <w:bookmarkStart w:id="1353" w:name="_Toc130290940"/>
      <w:bookmarkStart w:id="1354" w:name="_Toc221892295"/>
      <w:r>
        <w:t>8</w:t>
      </w:r>
      <w:r w:rsidR="00363016">
        <w:t xml:space="preserve">.1 </w:t>
      </w:r>
      <w:r w:rsidR="00406E23">
        <w:t>European Solidarity Corps</w:t>
      </w:r>
      <w:r w:rsidR="00A141D8" w:rsidRPr="00E5041A">
        <w:t xml:space="preserve"> reporting and management tool</w:t>
      </w:r>
      <w:bookmarkEnd w:id="1349"/>
      <w:bookmarkEnd w:id="1350"/>
      <w:bookmarkEnd w:id="1351"/>
      <w:bookmarkEnd w:id="1352"/>
      <w:bookmarkEnd w:id="1353"/>
      <w:bookmarkEnd w:id="1354"/>
    </w:p>
    <w:p w14:paraId="19910EC3" w14:textId="5FF1DBE6" w:rsidR="00A141D8" w:rsidRPr="00A141D8" w:rsidRDefault="34175FC4" w:rsidP="08D1D862">
      <w:pPr>
        <w:suppressAutoHyphens/>
        <w:spacing w:line="276" w:lineRule="auto"/>
        <w:rPr>
          <w:rFonts w:eastAsia="Calibri"/>
          <w:lang w:eastAsia="ar-SA"/>
        </w:rPr>
      </w:pPr>
      <w:r w:rsidRPr="08D1D862">
        <w:rPr>
          <w:rFonts w:eastAsia="Calibri"/>
          <w:lang w:eastAsia="ar-SA"/>
        </w:rPr>
        <w:t xml:space="preserve">The </w:t>
      </w:r>
      <w:r w:rsidR="75B7FE9E" w:rsidRPr="08D1D862">
        <w:rPr>
          <w:rFonts w:eastAsia="Calibri"/>
          <w:lang w:eastAsia="ar-SA"/>
        </w:rPr>
        <w:t>beneficiary</w:t>
      </w:r>
      <w:r w:rsidRPr="08D1D862">
        <w:rPr>
          <w:rFonts w:eastAsia="Calibri"/>
          <w:lang w:eastAsia="ar-SA"/>
        </w:rPr>
        <w:t xml:space="preserve"> must make use of the web-based reporting and management tool provided by the European Commission </w:t>
      </w:r>
      <w:r w:rsidR="0532CDD8" w:rsidRPr="08D1D862">
        <w:rPr>
          <w:rFonts w:eastAsia="Calibri"/>
          <w:lang w:eastAsia="ar-SA"/>
        </w:rPr>
        <w:t xml:space="preserve">(Beneficiary Module) </w:t>
      </w:r>
      <w:r w:rsidRPr="08D1D862">
        <w:rPr>
          <w:rFonts w:eastAsia="Calibri"/>
          <w:lang w:eastAsia="ar-SA"/>
        </w:rPr>
        <w:t xml:space="preserve">to record all information in relation to the activities undertaken under the </w:t>
      </w:r>
      <w:r w:rsidR="45EFAEBD" w:rsidRPr="08D1D862">
        <w:rPr>
          <w:rFonts w:eastAsia="Calibri"/>
          <w:lang w:eastAsia="ar-SA"/>
        </w:rPr>
        <w:t>p</w:t>
      </w:r>
      <w:r w:rsidRPr="08D1D862">
        <w:rPr>
          <w:rFonts w:eastAsia="Calibri"/>
          <w:lang w:eastAsia="ar-SA"/>
        </w:rPr>
        <w:t>roject (including activities that were not directly supported with a grant from EU funds) and to complete and submit the</w:t>
      </w:r>
      <w:r w:rsidR="24A60C47" w:rsidRPr="08D1D862">
        <w:rPr>
          <w:rFonts w:eastAsia="Calibri"/>
          <w:lang w:eastAsia="ar-SA"/>
        </w:rPr>
        <w:t xml:space="preserve"> final report, periodic report(s) and</w:t>
      </w:r>
      <w:r w:rsidRPr="08D1D862">
        <w:rPr>
          <w:rFonts w:eastAsia="Calibri"/>
          <w:lang w:eastAsia="ar-SA"/>
        </w:rPr>
        <w:t xml:space="preserve"> progress report(s)</w:t>
      </w:r>
      <w:r w:rsidR="3CFF7083" w:rsidRPr="08D1D862">
        <w:rPr>
          <w:rFonts w:eastAsia="Calibri"/>
          <w:lang w:eastAsia="ar-SA"/>
        </w:rPr>
        <w:t xml:space="preserve"> </w:t>
      </w:r>
      <w:r w:rsidRPr="08D1D862">
        <w:rPr>
          <w:rFonts w:eastAsia="Calibri"/>
          <w:lang w:eastAsia="ar-SA"/>
        </w:rPr>
        <w:t>(if available in the E</w:t>
      </w:r>
      <w:r w:rsidR="75B7FE9E" w:rsidRPr="08D1D862">
        <w:rPr>
          <w:rFonts w:eastAsia="Calibri"/>
          <w:lang w:eastAsia="ar-SA"/>
        </w:rPr>
        <w:t>uropean Solidarity Corps</w:t>
      </w:r>
      <w:r w:rsidRPr="08D1D862">
        <w:rPr>
          <w:rFonts w:eastAsia="Calibri"/>
          <w:lang w:eastAsia="ar-SA"/>
        </w:rPr>
        <w:t xml:space="preserve"> reporting and management tool and for the cases specified in </w:t>
      </w:r>
      <w:r w:rsidR="03AF10F9" w:rsidRPr="08D1D862">
        <w:rPr>
          <w:rFonts w:eastAsia="Calibri"/>
          <w:lang w:eastAsia="ar-SA"/>
        </w:rPr>
        <w:t>Article 21.2</w:t>
      </w:r>
      <w:r w:rsidR="00383F72">
        <w:rPr>
          <w:rFonts w:eastAsia="Calibri"/>
          <w:lang w:eastAsia="ar-SA"/>
        </w:rPr>
        <w:t>)</w:t>
      </w:r>
      <w:r w:rsidRPr="08D1D862">
        <w:rPr>
          <w:rFonts w:eastAsia="Calibri"/>
          <w:lang w:eastAsia="ar-SA"/>
        </w:rPr>
        <w:t>.</w:t>
      </w:r>
      <w:r w:rsidR="000A27ED" w:rsidRPr="08D1D862">
        <w:rPr>
          <w:rFonts w:eastAsia="Calibri"/>
          <w:lang w:eastAsia="ar-SA"/>
        </w:rPr>
        <w:t xml:space="preserve"> </w:t>
      </w:r>
      <w:r w:rsidR="00A83B95">
        <w:rPr>
          <w:rFonts w:eastAsia="Calibri"/>
          <w:lang w:eastAsia="ar-SA"/>
        </w:rPr>
        <w:t xml:space="preserve">Technical steps are detailed in the Beneficiary Guide available at </w:t>
      </w:r>
      <w:r w:rsidR="00A83B95" w:rsidRPr="00276EBF">
        <w:rPr>
          <w:rFonts w:eastAsia="Calibri"/>
          <w:lang w:eastAsia="ar-SA"/>
        </w:rPr>
        <w:t>https://webgate.ec.europa.eu/erasmus-esc/index/support/beneficiary-guide</w:t>
      </w:r>
      <w:r w:rsidR="00A83B95">
        <w:rPr>
          <w:rFonts w:eastAsia="Calibri"/>
          <w:lang w:eastAsia="ar-SA"/>
        </w:rPr>
        <w:t>.</w:t>
      </w:r>
      <w:r w:rsidR="00A83B95" w:rsidRPr="00276EBF">
        <w:rPr>
          <w:rFonts w:eastAsia="Calibri"/>
          <w:lang w:eastAsia="ar-SA"/>
        </w:rPr>
        <w:t xml:space="preserve"> </w:t>
      </w:r>
      <w:r w:rsidR="000A27ED" w:rsidRPr="08D1D862">
        <w:rPr>
          <w:rFonts w:eastAsia="Calibri"/>
          <w:lang w:eastAsia="ar-SA"/>
        </w:rPr>
        <w:t>The beneficiary may not outsource the reporting task and may not provide access to the reporting and management tool to persons external to the beneficiary.</w:t>
      </w:r>
    </w:p>
    <w:p w14:paraId="12A15569" w14:textId="489A44AD" w:rsidR="00271BC1" w:rsidRDefault="2795AA7B" w:rsidP="0EE083ED">
      <w:bookmarkStart w:id="1355" w:name="_Hlk121304949"/>
      <w:r>
        <w:t xml:space="preserve">The beneficiary </w:t>
      </w:r>
      <w:r w:rsidR="4B59409A">
        <w:t xml:space="preserve">should </w:t>
      </w:r>
      <w:r>
        <w:t>encode information regarding the participants and activities as soon as the participants are selected and no later than</w:t>
      </w:r>
      <w:r w:rsidR="7AA28141">
        <w:t xml:space="preserve"> </w:t>
      </w:r>
      <w:r w:rsidR="466C8504">
        <w:t>3</w:t>
      </w:r>
      <w:r w:rsidR="7AA28141">
        <w:t xml:space="preserve"> weeks before </w:t>
      </w:r>
      <w:r>
        <w:t xml:space="preserve">the start of the participant’s activity. </w:t>
      </w:r>
    </w:p>
    <w:bookmarkEnd w:id="1355"/>
    <w:p w14:paraId="1EE9DC1A" w14:textId="735ABF08" w:rsidR="007670F1" w:rsidRDefault="00535D4F" w:rsidP="00363016">
      <w:pPr>
        <w:suppressAutoHyphens/>
        <w:spacing w:line="276" w:lineRule="auto"/>
        <w:rPr>
          <w:rFonts w:eastAsia="Calibri"/>
          <w:szCs w:val="24"/>
          <w:lang w:eastAsia="ar-SA"/>
        </w:rPr>
      </w:pPr>
      <w:r>
        <w:rPr>
          <w:rFonts w:eastAsia="Calibri"/>
          <w:szCs w:val="24"/>
          <w:lang w:eastAsia="ar-SA"/>
        </w:rPr>
        <w:t>A</w:t>
      </w:r>
      <w:r w:rsidR="007670F1" w:rsidRPr="007670F1">
        <w:rPr>
          <w:rFonts w:eastAsia="Calibri"/>
          <w:szCs w:val="24"/>
          <w:lang w:eastAsia="ar-SA"/>
        </w:rPr>
        <w:t>ctivities</w:t>
      </w:r>
      <w:r>
        <w:rPr>
          <w:rFonts w:eastAsia="Calibri"/>
          <w:szCs w:val="24"/>
          <w:lang w:eastAsia="ar-SA"/>
        </w:rPr>
        <w:t xml:space="preserve"> must be encoded</w:t>
      </w:r>
      <w:r w:rsidR="007670F1" w:rsidRPr="007670F1">
        <w:rPr>
          <w:rFonts w:eastAsia="Calibri"/>
          <w:szCs w:val="24"/>
          <w:lang w:eastAsia="ar-SA"/>
        </w:rPr>
        <w:t xml:space="preserve"> in the </w:t>
      </w:r>
      <w:r w:rsidR="00BC5F3F" w:rsidRPr="00C1159F">
        <w:rPr>
          <w:rFonts w:eastAsia="Calibri"/>
          <w:szCs w:val="24"/>
          <w:lang w:eastAsia="ar-SA"/>
        </w:rPr>
        <w:t>E</w:t>
      </w:r>
      <w:r w:rsidR="00BC5F3F">
        <w:rPr>
          <w:rFonts w:eastAsia="Calibri"/>
          <w:szCs w:val="24"/>
          <w:lang w:eastAsia="ar-SA"/>
        </w:rPr>
        <w:t>uropean Solidarity Corps</w:t>
      </w:r>
      <w:r w:rsidR="007670F1" w:rsidRPr="007670F1">
        <w:rPr>
          <w:rFonts w:eastAsia="Calibri"/>
          <w:szCs w:val="24"/>
          <w:lang w:eastAsia="ar-SA"/>
        </w:rPr>
        <w:t xml:space="preserve"> reporting and management tool</w:t>
      </w:r>
      <w:r>
        <w:rPr>
          <w:rFonts w:eastAsia="Calibri"/>
          <w:szCs w:val="24"/>
          <w:lang w:eastAsia="ar-SA"/>
        </w:rPr>
        <w:t xml:space="preserve"> before their start date and reviewed once they are completed</w:t>
      </w:r>
      <w:r w:rsidR="007670F1" w:rsidRPr="007670F1">
        <w:rPr>
          <w:rFonts w:eastAsia="Calibri"/>
          <w:szCs w:val="24"/>
          <w:lang w:eastAsia="ar-SA"/>
        </w:rPr>
        <w:t>.</w:t>
      </w:r>
    </w:p>
    <w:p w14:paraId="101EF34B" w14:textId="6BBA212F" w:rsidR="00050C37" w:rsidRPr="00EB357D" w:rsidRDefault="00183AFB" w:rsidP="00050C37">
      <w:pPr>
        <w:pStyle w:val="Heading2"/>
        <w:rPr>
          <w:rFonts w:hint="eastAsia"/>
          <w:lang w:eastAsia="ar-SA"/>
        </w:rPr>
      </w:pPr>
      <w:bookmarkStart w:id="1356" w:name="_Toc529785734"/>
      <w:bookmarkStart w:id="1357" w:name="_Toc529786067"/>
      <w:bookmarkStart w:id="1358" w:name="_Toc529785735"/>
      <w:bookmarkStart w:id="1359" w:name="_Toc529786068"/>
      <w:bookmarkStart w:id="1360" w:name="_Toc529785736"/>
      <w:bookmarkStart w:id="1361" w:name="_Toc529786069"/>
      <w:bookmarkStart w:id="1362" w:name="_Toc529785737"/>
      <w:bookmarkStart w:id="1363" w:name="_Toc529786070"/>
      <w:bookmarkStart w:id="1364" w:name="_Toc529785738"/>
      <w:bookmarkStart w:id="1365" w:name="_Toc529786071"/>
      <w:bookmarkStart w:id="1366" w:name="_Toc102463255"/>
      <w:bookmarkStart w:id="1367" w:name="_Toc122444437"/>
      <w:bookmarkStart w:id="1368" w:name="_Toc122451057"/>
      <w:bookmarkStart w:id="1369" w:name="_Toc130290941"/>
      <w:bookmarkStart w:id="1370" w:name="_Toc221892296"/>
      <w:bookmarkStart w:id="1371" w:name="_Toc117674754"/>
      <w:bookmarkStart w:id="1372" w:name="_Toc117696685"/>
      <w:bookmarkEnd w:id="1356"/>
      <w:bookmarkEnd w:id="1357"/>
      <w:bookmarkEnd w:id="1358"/>
      <w:bookmarkEnd w:id="1359"/>
      <w:bookmarkEnd w:id="1360"/>
      <w:bookmarkEnd w:id="1361"/>
      <w:bookmarkEnd w:id="1362"/>
      <w:bookmarkEnd w:id="1363"/>
      <w:bookmarkEnd w:id="1364"/>
      <w:bookmarkEnd w:id="1365"/>
      <w:bookmarkEnd w:id="1366"/>
      <w:r>
        <w:rPr>
          <w:lang w:eastAsia="ar-SA"/>
        </w:rPr>
        <w:t>8</w:t>
      </w:r>
      <w:r w:rsidR="00050C37" w:rsidRPr="00EB357D">
        <w:rPr>
          <w:lang w:eastAsia="ar-SA"/>
        </w:rPr>
        <w:t xml:space="preserve">.2 </w:t>
      </w:r>
      <w:r w:rsidR="00050C37">
        <w:rPr>
          <w:lang w:eastAsia="ar-SA"/>
        </w:rPr>
        <w:t xml:space="preserve">Periodic report and </w:t>
      </w:r>
      <w:r w:rsidR="00050C37" w:rsidRPr="00EB357D">
        <w:rPr>
          <w:lang w:eastAsia="ar-SA"/>
        </w:rPr>
        <w:t>Progress report</w:t>
      </w:r>
      <w:bookmarkEnd w:id="1367"/>
      <w:bookmarkEnd w:id="1368"/>
      <w:bookmarkEnd w:id="1369"/>
      <w:bookmarkEnd w:id="1370"/>
    </w:p>
    <w:p w14:paraId="682CF689" w14:textId="681510A9" w:rsidR="00D34A04" w:rsidRPr="00D34A04" w:rsidRDefault="00D34A04" w:rsidP="00D34A04">
      <w:pPr>
        <w:widowControl w:val="0"/>
        <w:spacing w:after="120"/>
        <w:jc w:val="left"/>
        <w:rPr>
          <w:rFonts w:eastAsia="Times New Roman"/>
          <w:i/>
          <w:color w:val="4AA55B"/>
          <w:szCs w:val="24"/>
          <w:lang w:val="en-US"/>
        </w:rPr>
      </w:pPr>
      <w:r w:rsidRPr="00D34A04">
        <w:rPr>
          <w:rFonts w:eastAsia="Times New Roman"/>
          <w:i/>
          <w:color w:val="4AA55B"/>
          <w:szCs w:val="24"/>
          <w:lang w:val="en-US"/>
        </w:rPr>
        <w:t>[Option for projects with periodic or progress reports:</w:t>
      </w:r>
    </w:p>
    <w:p w14:paraId="3B056C44" w14:textId="348AD3F4" w:rsidR="00D34A04" w:rsidRDefault="00050C37" w:rsidP="00050C37">
      <w:pPr>
        <w:rPr>
          <w:rFonts w:eastAsia="Calibri"/>
        </w:rPr>
      </w:pPr>
      <w:r>
        <w:rPr>
          <w:rFonts w:eastAsia="Calibri" w:cs="Times New Roman"/>
        </w:rPr>
        <w:t>The</w:t>
      </w:r>
      <w:r w:rsidRPr="00070F4A">
        <w:t xml:space="preserve"> </w:t>
      </w:r>
      <w:r>
        <w:t xml:space="preserve">periodic and </w:t>
      </w:r>
      <w:r w:rsidRPr="00070F4A">
        <w:t>p</w:t>
      </w:r>
      <w:r>
        <w:t>rogress reports</w:t>
      </w:r>
      <w:r w:rsidRPr="00070F4A">
        <w:t xml:space="preserve"> </w:t>
      </w:r>
      <w:r w:rsidR="00D34A04">
        <w:t xml:space="preserve">must </w:t>
      </w:r>
      <w:r w:rsidRPr="00070F4A">
        <w:t>include</w:t>
      </w:r>
      <w:r w:rsidRPr="00070F4A">
        <w:rPr>
          <w:rFonts w:eastAsia="Calibri"/>
        </w:rPr>
        <w:t xml:space="preserve"> an overview of the </w:t>
      </w:r>
      <w:r w:rsidR="00D34A04">
        <w:rPr>
          <w:rFonts w:eastAsia="Calibri"/>
        </w:rPr>
        <w:t>project</w:t>
      </w:r>
      <w:r w:rsidRPr="00070F4A">
        <w:rPr>
          <w:rFonts w:eastAsia="Calibri"/>
        </w:rPr>
        <w:t xml:space="preserve"> implementation.</w:t>
      </w:r>
      <w:r>
        <w:rPr>
          <w:rFonts w:eastAsia="Calibri"/>
        </w:rPr>
        <w:t xml:space="preserve"> </w:t>
      </w:r>
      <w:r w:rsidR="00D34A04" w:rsidRPr="00D34A04">
        <w:rPr>
          <w:rFonts w:eastAsia="Calibri"/>
        </w:rPr>
        <w:t>In addition, periodic report</w:t>
      </w:r>
      <w:r w:rsidR="00D34A04">
        <w:rPr>
          <w:rFonts w:eastAsia="Calibri"/>
        </w:rPr>
        <w:t>(s)</w:t>
      </w:r>
      <w:r w:rsidR="00D34A04" w:rsidRPr="00D34A04">
        <w:rPr>
          <w:rFonts w:eastAsia="Calibri"/>
        </w:rPr>
        <w:t xml:space="preserve"> must contain a financial statement</w:t>
      </w:r>
      <w:r w:rsidR="00D34A04">
        <w:rPr>
          <w:rFonts w:eastAsia="Calibri"/>
        </w:rPr>
        <w:t>.</w:t>
      </w:r>
      <w:r w:rsidR="00D34A04" w:rsidRPr="00D34A04">
        <w:rPr>
          <w:rFonts w:eastAsia="Calibri"/>
        </w:rPr>
        <w:t xml:space="preserve"> </w:t>
      </w:r>
    </w:p>
    <w:p w14:paraId="51704BE2" w14:textId="4CF20963" w:rsidR="00050C37" w:rsidRDefault="1B81CB09" w:rsidP="00050C37">
      <w:pPr>
        <w:rPr>
          <w:rFonts w:eastAsia="Calibri"/>
        </w:rPr>
      </w:pPr>
      <w:r w:rsidRPr="038A89D4">
        <w:rPr>
          <w:rFonts w:eastAsia="Calibri"/>
        </w:rPr>
        <w:t>The reports</w:t>
      </w:r>
      <w:r w:rsidR="65A38F02" w:rsidRPr="038A89D4">
        <w:rPr>
          <w:rFonts w:eastAsia="Calibri"/>
        </w:rPr>
        <w:t xml:space="preserve"> must be prepared using the template</w:t>
      </w:r>
      <w:r w:rsidR="0086718F">
        <w:rPr>
          <w:rFonts w:eastAsia="Calibri"/>
        </w:rPr>
        <w:t xml:space="preserve"> </w:t>
      </w:r>
      <w:r w:rsidR="65A38F02" w:rsidRPr="038A89D4">
        <w:rPr>
          <w:rFonts w:eastAsia="Calibri"/>
        </w:rPr>
        <w:t xml:space="preserve">provided by the National Agency. </w:t>
      </w:r>
    </w:p>
    <w:p w14:paraId="3A24D2F8" w14:textId="36B034BC" w:rsidR="00050C37" w:rsidRDefault="00050C37" w:rsidP="00DF2CA6">
      <w:pPr>
        <w:spacing w:line="276" w:lineRule="auto"/>
        <w:rPr>
          <w:rFonts w:eastAsia="Calibri"/>
        </w:rPr>
      </w:pPr>
      <w:r w:rsidRPr="00070F4A">
        <w:rPr>
          <w:rFonts w:eastAsia="Calibri"/>
        </w:rPr>
        <w:t xml:space="preserve">By signing the </w:t>
      </w:r>
      <w:r>
        <w:rPr>
          <w:rFonts w:eastAsia="Calibri"/>
        </w:rPr>
        <w:t>report</w:t>
      </w:r>
      <w:r w:rsidRPr="00070F4A">
        <w:rPr>
          <w:rFonts w:eastAsia="Calibri"/>
        </w:rPr>
        <w:t>, t</w:t>
      </w:r>
      <w:r>
        <w:rPr>
          <w:rFonts w:eastAsia="Calibri"/>
        </w:rPr>
        <w:t xml:space="preserve">he </w:t>
      </w:r>
      <w:r w:rsidR="00D208F9">
        <w:rPr>
          <w:rFonts w:eastAsia="Calibri"/>
        </w:rPr>
        <w:t>beneficiary</w:t>
      </w:r>
      <w:r>
        <w:rPr>
          <w:rFonts w:eastAsia="Calibri"/>
        </w:rPr>
        <w:t xml:space="preserve"> confirm that </w:t>
      </w:r>
      <w:r w:rsidRPr="00070F4A">
        <w:rPr>
          <w:rFonts w:eastAsia="Calibri"/>
        </w:rPr>
        <w:t>the information provided i</w:t>
      </w:r>
      <w:r>
        <w:rPr>
          <w:rFonts w:eastAsia="Calibri"/>
        </w:rPr>
        <w:t xml:space="preserve">s </w:t>
      </w:r>
      <w:r w:rsidR="007D53E7">
        <w:rPr>
          <w:rFonts w:eastAsia="Calibri"/>
        </w:rPr>
        <w:t xml:space="preserve">true, </w:t>
      </w:r>
      <w:r>
        <w:rPr>
          <w:rFonts w:eastAsia="Calibri"/>
        </w:rPr>
        <w:t xml:space="preserve">complete, </w:t>
      </w:r>
      <w:r w:rsidR="00CA204A">
        <w:rPr>
          <w:rFonts w:eastAsia="Calibri"/>
          <w:lang w:eastAsia="ar-SA"/>
        </w:rPr>
        <w:t>substantiated by the relevant supporting documents which can be produced during a check.</w:t>
      </w:r>
      <w:r w:rsidR="00D34A04" w:rsidRPr="00D34A04">
        <w:rPr>
          <w:rFonts w:eastAsia="Times New Roman"/>
          <w:i/>
          <w:color w:val="4AA55B"/>
          <w:szCs w:val="24"/>
          <w:lang w:val="en-US"/>
        </w:rPr>
        <w:t>]</w:t>
      </w:r>
    </w:p>
    <w:p w14:paraId="522BEB5E" w14:textId="2A2F336A" w:rsidR="00D34A04" w:rsidRPr="00D34A04" w:rsidRDefault="00D34A04" w:rsidP="00D34A04">
      <w:pPr>
        <w:widowControl w:val="0"/>
        <w:spacing w:after="120"/>
        <w:jc w:val="left"/>
        <w:rPr>
          <w:rFonts w:eastAsia="Times New Roman"/>
          <w:i/>
          <w:color w:val="4AA55B"/>
          <w:szCs w:val="24"/>
          <w:lang w:val="en-US"/>
        </w:rPr>
      </w:pPr>
      <w:r w:rsidRPr="00D34A04">
        <w:rPr>
          <w:rFonts w:eastAsia="Times New Roman"/>
          <w:i/>
          <w:color w:val="4AA55B"/>
          <w:szCs w:val="24"/>
          <w:lang w:val="en-US"/>
        </w:rPr>
        <w:t>[Option for projects without periodic or progress report</w:t>
      </w:r>
    </w:p>
    <w:p w14:paraId="46041C5E" w14:textId="796B4ADE" w:rsidR="00D34A04" w:rsidRDefault="00D34A04" w:rsidP="00050C37">
      <w:pPr>
        <w:rPr>
          <w:rFonts w:eastAsia="Calibri"/>
        </w:rPr>
      </w:pPr>
      <w:r w:rsidRPr="00D34A04">
        <w:t>Not applicable.</w:t>
      </w:r>
      <w:r w:rsidRPr="00D34A04">
        <w:rPr>
          <w:rFonts w:eastAsia="Times New Roman"/>
          <w:i/>
          <w:color w:val="4AA55B"/>
          <w:szCs w:val="24"/>
          <w:lang w:val="en-US"/>
        </w:rPr>
        <w:t>]</w:t>
      </w:r>
    </w:p>
    <w:p w14:paraId="36576170" w14:textId="5E980534" w:rsidR="00F00C82" w:rsidRPr="00E87723" w:rsidRDefault="00183AFB" w:rsidP="005610C5">
      <w:pPr>
        <w:pStyle w:val="Heading2"/>
        <w:rPr>
          <w:rFonts w:eastAsia="Calibri"/>
          <w:lang w:eastAsia="ar-SA"/>
        </w:rPr>
      </w:pPr>
      <w:bookmarkStart w:id="1373" w:name="_Toc130290942"/>
      <w:bookmarkStart w:id="1374" w:name="_Toc221892297"/>
      <w:r>
        <w:rPr>
          <w:lang w:eastAsia="ar-SA"/>
        </w:rPr>
        <w:t>8</w:t>
      </w:r>
      <w:r w:rsidR="00363016">
        <w:rPr>
          <w:lang w:eastAsia="ar-SA"/>
        </w:rPr>
        <w:t>.</w:t>
      </w:r>
      <w:r w:rsidR="00EB357D">
        <w:rPr>
          <w:lang w:eastAsia="ar-SA"/>
        </w:rPr>
        <w:t>3</w:t>
      </w:r>
      <w:r w:rsidR="00363016">
        <w:rPr>
          <w:lang w:eastAsia="ar-SA"/>
        </w:rPr>
        <w:t xml:space="preserve"> </w:t>
      </w:r>
      <w:r w:rsidR="00F00C82" w:rsidRPr="00E87723">
        <w:rPr>
          <w:lang w:eastAsia="ar-SA"/>
        </w:rPr>
        <w:t>Final report</w:t>
      </w:r>
      <w:bookmarkEnd w:id="1371"/>
      <w:bookmarkEnd w:id="1372"/>
      <w:bookmarkEnd w:id="1373"/>
      <w:bookmarkEnd w:id="1374"/>
    </w:p>
    <w:p w14:paraId="6B29220B" w14:textId="09BC7C90" w:rsidR="00D34A04" w:rsidRDefault="00F00C82" w:rsidP="00D34A04">
      <w:pPr>
        <w:suppressAutoHyphens/>
        <w:spacing w:line="276" w:lineRule="auto"/>
        <w:rPr>
          <w:rFonts w:eastAsia="Calibri" w:cs="Arial"/>
          <w:szCs w:val="24"/>
          <w:lang w:val="en-US"/>
        </w:rPr>
      </w:pPr>
      <w:r w:rsidRPr="00573C0B">
        <w:rPr>
          <w:rFonts w:eastAsia="SimSun" w:cs="Times New Roman"/>
          <w:kern w:val="1"/>
          <w:szCs w:val="24"/>
          <w:lang w:eastAsia="ar-SA"/>
        </w:rPr>
        <w:t>The final report must include</w:t>
      </w:r>
      <w:r w:rsidR="00D34A04">
        <w:rPr>
          <w:rFonts w:eastAsia="SimSun" w:cs="Times New Roman"/>
          <w:kern w:val="1"/>
          <w:szCs w:val="24"/>
          <w:lang w:eastAsia="ar-SA"/>
        </w:rPr>
        <w:t xml:space="preserve"> </w:t>
      </w:r>
      <w:r w:rsidR="00D34A04" w:rsidRPr="00D34A04">
        <w:rPr>
          <w:rFonts w:eastAsia="SimSun" w:cs="Times New Roman"/>
          <w:kern w:val="1"/>
          <w:szCs w:val="24"/>
          <w:lang w:eastAsia="ar-SA"/>
        </w:rPr>
        <w:t>an overview of project implementation and a financial statement</w:t>
      </w:r>
      <w:r w:rsidR="006E42C2">
        <w:rPr>
          <w:rFonts w:eastAsia="SimSun" w:cs="Times New Roman"/>
          <w:kern w:val="1"/>
          <w:szCs w:val="24"/>
          <w:lang w:eastAsia="ar-SA"/>
        </w:rPr>
        <w:t xml:space="preserve"> on the consumption of budget categories</w:t>
      </w:r>
      <w:r w:rsidR="00D34A04" w:rsidRPr="00D34A04">
        <w:rPr>
          <w:rFonts w:eastAsia="SimSun" w:cs="Times New Roman"/>
          <w:kern w:val="1"/>
          <w:szCs w:val="24"/>
          <w:lang w:eastAsia="ar-SA"/>
        </w:rPr>
        <w:t>.</w:t>
      </w:r>
      <w:r w:rsidR="00535D4F" w:rsidRPr="00535D4F">
        <w:rPr>
          <w:rFonts w:eastAsia="Calibri" w:cs="Arial"/>
          <w:szCs w:val="24"/>
          <w:lang w:val="en-US"/>
        </w:rPr>
        <w:t xml:space="preserve">  </w:t>
      </w:r>
    </w:p>
    <w:p w14:paraId="5B2E3481" w14:textId="6E1C2FA2" w:rsidR="00535D4F" w:rsidRPr="00535D4F" w:rsidRDefault="70A89A9A" w:rsidP="0EE083ED">
      <w:pPr>
        <w:suppressAutoHyphens/>
        <w:spacing w:line="276" w:lineRule="auto"/>
        <w:rPr>
          <w:rFonts w:eastAsia="Calibri" w:cs="Arial"/>
          <w:lang w:val="en-US"/>
        </w:rPr>
      </w:pPr>
      <w:r w:rsidRPr="038A89D4">
        <w:rPr>
          <w:rFonts w:eastAsia="Calibri" w:cs="Arial"/>
          <w:lang w:val="en-US"/>
        </w:rPr>
        <w:t>T</w:t>
      </w:r>
      <w:r w:rsidR="78062CE0" w:rsidRPr="038A89D4">
        <w:rPr>
          <w:rFonts w:eastAsia="Calibri" w:cs="Arial"/>
          <w:lang w:val="en-US"/>
        </w:rPr>
        <w:t xml:space="preserve">he National Agency may request </w:t>
      </w:r>
      <w:r w:rsidR="00CA204A">
        <w:rPr>
          <w:rFonts w:eastAsia="Calibri" w:cs="Arial"/>
          <w:lang w:val="en-US"/>
        </w:rPr>
        <w:t xml:space="preserve">relevant </w:t>
      </w:r>
      <w:r w:rsidR="78062CE0" w:rsidRPr="038A89D4">
        <w:rPr>
          <w:rFonts w:eastAsia="Calibri" w:cs="Arial"/>
          <w:lang w:val="en-US"/>
        </w:rPr>
        <w:t xml:space="preserve">supporting documentation for any of the </w:t>
      </w:r>
      <w:r w:rsidR="00CA204A">
        <w:rPr>
          <w:rFonts w:eastAsia="Calibri" w:cs="Arial"/>
          <w:lang w:val="en-US"/>
        </w:rPr>
        <w:t xml:space="preserve">activities, </w:t>
      </w:r>
      <w:r w:rsidR="78062CE0" w:rsidRPr="038A89D4">
        <w:rPr>
          <w:rFonts w:eastAsia="Calibri" w:cs="Arial"/>
          <w:lang w:val="en-US"/>
        </w:rPr>
        <w:t>costs</w:t>
      </w:r>
      <w:r w:rsidR="00CA204A">
        <w:rPr>
          <w:rFonts w:eastAsia="Calibri" w:cs="Arial"/>
          <w:lang w:val="en-US"/>
        </w:rPr>
        <w:t>, and contributions</w:t>
      </w:r>
      <w:r w:rsidR="78062CE0" w:rsidRPr="038A89D4">
        <w:rPr>
          <w:rFonts w:eastAsia="Calibri" w:cs="Arial"/>
          <w:lang w:val="en-US"/>
        </w:rPr>
        <w:t xml:space="preserve"> that the beneficiary declares in the final report.</w:t>
      </w:r>
    </w:p>
    <w:p w14:paraId="4D2083D9" w14:textId="4C882C00" w:rsidR="00190A9F" w:rsidRPr="00190A9F" w:rsidRDefault="553789B8" w:rsidP="005610C5">
      <w:pPr>
        <w:pStyle w:val="Heading2"/>
        <w:rPr>
          <w:rFonts w:hint="eastAsia"/>
          <w:lang w:eastAsia="ar-SA"/>
        </w:rPr>
      </w:pPr>
      <w:bookmarkStart w:id="1375" w:name="_Toc117674755"/>
      <w:bookmarkStart w:id="1376" w:name="_Toc117696686"/>
      <w:bookmarkStart w:id="1377" w:name="_Toc130290943"/>
      <w:bookmarkStart w:id="1378" w:name="_Toc221892298"/>
      <w:r w:rsidRPr="0EE083ED">
        <w:rPr>
          <w:lang w:eastAsia="ar-SA"/>
        </w:rPr>
        <w:t>8</w:t>
      </w:r>
      <w:r w:rsidR="3B4F70EC" w:rsidRPr="0EE083ED">
        <w:rPr>
          <w:lang w:eastAsia="ar-SA"/>
        </w:rPr>
        <w:t>.</w:t>
      </w:r>
      <w:r w:rsidR="5BC6F6DE" w:rsidRPr="0EE083ED">
        <w:rPr>
          <w:lang w:eastAsia="ar-SA"/>
        </w:rPr>
        <w:t>4</w:t>
      </w:r>
      <w:r w:rsidR="3B4F70EC" w:rsidRPr="0EE083ED">
        <w:rPr>
          <w:lang w:eastAsia="ar-SA"/>
        </w:rPr>
        <w:t xml:space="preserve"> Assessment of the final report</w:t>
      </w:r>
      <w:bookmarkEnd w:id="1375"/>
      <w:bookmarkEnd w:id="1376"/>
      <w:bookmarkEnd w:id="1377"/>
      <w:bookmarkEnd w:id="1378"/>
    </w:p>
    <w:p w14:paraId="38F33999" w14:textId="4162EBD8" w:rsidR="589CE001" w:rsidRDefault="17F37ED4" w:rsidP="0EE083ED">
      <w:pPr>
        <w:spacing w:line="276" w:lineRule="auto"/>
        <w:rPr>
          <w:rFonts w:eastAsia="Calibri" w:cs="Times New Roman"/>
          <w:lang w:eastAsia="ar-SA"/>
        </w:rPr>
      </w:pPr>
      <w:r w:rsidRPr="038A89D4">
        <w:rPr>
          <w:rFonts w:eastAsia="Calibri" w:cs="Times New Roman"/>
          <w:lang w:eastAsia="ar-SA"/>
        </w:rPr>
        <w:t>The beneficiary must submit the final report after the project end date or whenever the foreseen activities have been completed when respecting the minimum duration set in programme guide.</w:t>
      </w:r>
    </w:p>
    <w:p w14:paraId="66F6E80E" w14:textId="29315C1F" w:rsidR="003A165F" w:rsidRDefault="003A165F" w:rsidP="000E10BE">
      <w:pPr>
        <w:suppressAutoHyphens/>
        <w:spacing w:line="276" w:lineRule="auto"/>
        <w:rPr>
          <w:rFonts w:eastAsia="Calibri" w:cs="Times New Roman"/>
          <w:szCs w:val="24"/>
          <w:lang w:eastAsia="ar-SA"/>
        </w:rPr>
      </w:pPr>
      <w:r w:rsidRPr="0063219B">
        <w:rPr>
          <w:rFonts w:eastAsia="Times New Roman"/>
          <w:i/>
          <w:color w:val="4AA55B"/>
          <w:szCs w:val="24"/>
          <w:lang w:val="en-US"/>
        </w:rPr>
        <w:t xml:space="preserve">[Option for </w:t>
      </w:r>
      <w:r>
        <w:rPr>
          <w:rFonts w:eastAsia="Times New Roman"/>
          <w:i/>
          <w:color w:val="4AA55B"/>
          <w:szCs w:val="24"/>
          <w:lang w:val="en-US"/>
        </w:rPr>
        <w:t>volunteering projects:</w:t>
      </w:r>
    </w:p>
    <w:p w14:paraId="6C1FEF12" w14:textId="7384B8E0" w:rsidR="00B151A5" w:rsidRPr="001B741A" w:rsidRDefault="3220D71E" w:rsidP="001B741A">
      <w:pPr>
        <w:spacing w:after="120"/>
        <w:jc w:val="left"/>
        <w:rPr>
          <w:rFonts w:eastAsia="Times New Roman"/>
          <w:i/>
          <w:iCs/>
          <w:color w:val="4AA55B"/>
        </w:rPr>
      </w:pPr>
      <w:r w:rsidRPr="0EE083ED">
        <w:rPr>
          <w:rFonts w:eastAsia="Calibri" w:cs="Times New Roman"/>
          <w:lang w:eastAsia="ar-SA"/>
        </w:rPr>
        <w:t xml:space="preserve">The final report will be assessed in conjunction with the participant reports and other project documentation required by this grant agreement. The result of the evaluation will be a score of maximum 100 points. </w:t>
      </w:r>
      <w:r w:rsidR="589CE001" w:rsidRPr="0EE083ED">
        <w:rPr>
          <w:rFonts w:eastAsia="Calibri" w:cs="Times New Roman"/>
          <w:lang w:eastAsia="ar-SA"/>
        </w:rPr>
        <w:t xml:space="preserve">A common set of evaluation criteria will be used to measure the extent to which the project was implemented in line with the targets defined in Annex 1 of this Agreement, the approved </w:t>
      </w:r>
      <w:r w:rsidR="589CE001" w:rsidRPr="0EE083ED">
        <w:rPr>
          <w:rFonts w:eastAsia="Times New Roman"/>
          <w:color w:val="000000" w:themeColor="text1"/>
          <w:lang w:val="en-US"/>
        </w:rPr>
        <w:t>Activity Plan</w:t>
      </w:r>
      <w:r w:rsidR="589CE001" w:rsidRPr="0EE083ED">
        <w:rPr>
          <w:rFonts w:eastAsia="Calibri" w:cs="Times New Roman"/>
          <w:lang w:eastAsia="ar-SA"/>
        </w:rPr>
        <w:t xml:space="preserve">, </w:t>
      </w:r>
      <w:r w:rsidR="63E46578" w:rsidRPr="0EE083ED">
        <w:rPr>
          <w:rFonts w:eastAsia="Calibri" w:cs="Times New Roman"/>
          <w:lang w:eastAsia="ar-SA"/>
        </w:rPr>
        <w:t>and the European Solidarity Corps quality standards</w:t>
      </w:r>
      <w:r w:rsidR="589CE001" w:rsidRPr="001B741A">
        <w:rPr>
          <w:rFonts w:eastAsia="Times New Roman"/>
          <w:i/>
          <w:iCs/>
          <w:color w:val="4AA55B"/>
        </w:rPr>
        <w:t>].</w:t>
      </w:r>
    </w:p>
    <w:p w14:paraId="3949D8E3" w14:textId="77777777" w:rsidR="00E9082A" w:rsidRPr="005D0820" w:rsidRDefault="00E9082A" w:rsidP="00E9082A">
      <w:pPr>
        <w:widowControl w:val="0"/>
        <w:spacing w:after="120"/>
        <w:jc w:val="left"/>
        <w:rPr>
          <w:rFonts w:eastAsia="Times New Roman"/>
          <w:i/>
          <w:color w:val="4AA55B"/>
          <w:szCs w:val="24"/>
          <w:lang w:val="en-US"/>
        </w:rPr>
      </w:pPr>
      <w:r w:rsidRPr="00563690">
        <w:rPr>
          <w:rFonts w:eastAsia="Times New Roman"/>
          <w:i/>
          <w:color w:val="4AA55B"/>
          <w:szCs w:val="24"/>
          <w:lang w:val="en-US"/>
        </w:rPr>
        <w:t>[</w:t>
      </w:r>
      <w:r>
        <w:rPr>
          <w:rFonts w:eastAsia="Times New Roman"/>
          <w:i/>
          <w:color w:val="4AA55B"/>
          <w:szCs w:val="24"/>
          <w:lang w:val="en-US"/>
        </w:rPr>
        <w:t>Option for Solidarity projects</w:t>
      </w:r>
    </w:p>
    <w:p w14:paraId="2C0C01FC" w14:textId="77777777" w:rsidR="00E9082A" w:rsidRPr="003911D5" w:rsidRDefault="00E9082A" w:rsidP="00E9082A">
      <w:pPr>
        <w:rPr>
          <w:szCs w:val="24"/>
        </w:rPr>
      </w:pPr>
      <w:r w:rsidRPr="006560C7">
        <w:rPr>
          <w:szCs w:val="24"/>
        </w:rPr>
        <w:t>The final report will be assessed in conjunction with the reports from the participants, using a common set of quality criteria focusing on:</w:t>
      </w:r>
    </w:p>
    <w:p w14:paraId="63B4E601" w14:textId="77777777" w:rsidR="00E9082A" w:rsidRDefault="00E9082A" w:rsidP="00E9082A">
      <w:pPr>
        <w:numPr>
          <w:ilvl w:val="1"/>
          <w:numId w:val="79"/>
        </w:numPr>
        <w:suppressAutoHyphens/>
        <w:spacing w:line="276" w:lineRule="auto"/>
        <w:rPr>
          <w:rFonts w:eastAsia="Times New Roman"/>
          <w:szCs w:val="24"/>
        </w:rPr>
      </w:pPr>
      <w:r>
        <w:rPr>
          <w:szCs w:val="24"/>
        </w:rPr>
        <w:t>The extent to which the action was implemented in line with the approved grant application</w:t>
      </w:r>
    </w:p>
    <w:p w14:paraId="2DE89CD1" w14:textId="77777777" w:rsidR="00E9082A" w:rsidRDefault="00E9082A" w:rsidP="00E9082A">
      <w:pPr>
        <w:numPr>
          <w:ilvl w:val="1"/>
          <w:numId w:val="79"/>
        </w:numPr>
        <w:suppressAutoHyphens/>
        <w:spacing w:line="276" w:lineRule="auto"/>
        <w:rPr>
          <w:szCs w:val="24"/>
        </w:rPr>
      </w:pPr>
      <w:r>
        <w:rPr>
          <w:szCs w:val="24"/>
        </w:rPr>
        <w:t>The quality of the learning outcomes and the arrangements for the recognition/validation of the learning outcomes of participants</w:t>
      </w:r>
    </w:p>
    <w:p w14:paraId="4FD4B958" w14:textId="6AF12E1F" w:rsidR="00E9082A" w:rsidRPr="001B741A" w:rsidRDefault="7666D547" w:rsidP="0EE083ED">
      <w:pPr>
        <w:numPr>
          <w:ilvl w:val="1"/>
          <w:numId w:val="79"/>
        </w:numPr>
        <w:suppressAutoHyphens/>
        <w:spacing w:line="276" w:lineRule="auto"/>
        <w:rPr>
          <w:szCs w:val="24"/>
        </w:rPr>
      </w:pPr>
      <w:r w:rsidRPr="001B741A">
        <w:rPr>
          <w:szCs w:val="24"/>
        </w:rPr>
        <w:t xml:space="preserve">The impact on the target groups, community and participants. </w:t>
      </w:r>
      <w:r w:rsidR="10F0FA55" w:rsidRPr="001B741A">
        <w:rPr>
          <w:rFonts w:eastAsia="Times New Roman"/>
          <w:i/>
          <w:iCs/>
          <w:color w:val="4AA55B"/>
        </w:rPr>
        <w:t>]</w:t>
      </w:r>
    </w:p>
    <w:p w14:paraId="77F9C002" w14:textId="7AAAD2F7" w:rsidR="005610C5" w:rsidRDefault="00183AFB" w:rsidP="005610C5">
      <w:pPr>
        <w:pStyle w:val="Heading1"/>
        <w:rPr>
          <w:rFonts w:hint="eastAsia"/>
          <w:lang w:eastAsia="ar-SA"/>
        </w:rPr>
      </w:pPr>
      <w:bookmarkStart w:id="1379" w:name="_Toc117674756"/>
      <w:bookmarkStart w:id="1380" w:name="_Toc117696687"/>
      <w:bookmarkStart w:id="1381" w:name="_Toc130290944"/>
      <w:bookmarkStart w:id="1382" w:name="_Toc221892299"/>
      <w:r>
        <w:rPr>
          <w:lang w:eastAsia="ar-SA"/>
        </w:rPr>
        <w:t>9</w:t>
      </w:r>
      <w:r w:rsidR="005610C5">
        <w:rPr>
          <w:lang w:eastAsia="ar-SA"/>
        </w:rPr>
        <w:t>. Amount</w:t>
      </w:r>
      <w:r w:rsidR="007F39F6">
        <w:rPr>
          <w:lang w:eastAsia="ar-SA"/>
        </w:rPr>
        <w:t>s</w:t>
      </w:r>
      <w:r w:rsidR="005610C5">
        <w:rPr>
          <w:lang w:eastAsia="ar-SA"/>
        </w:rPr>
        <w:t xml:space="preserve"> due (Article 22.3)</w:t>
      </w:r>
      <w:bookmarkEnd w:id="1379"/>
      <w:bookmarkEnd w:id="1380"/>
      <w:bookmarkEnd w:id="1381"/>
      <w:bookmarkEnd w:id="1382"/>
    </w:p>
    <w:p w14:paraId="1FFB4DA1" w14:textId="6E189AA6" w:rsidR="00E37891" w:rsidRPr="00265075" w:rsidRDefault="00E37891" w:rsidP="00E37891">
      <w:pPr>
        <w:suppressAutoHyphens/>
        <w:spacing w:line="276" w:lineRule="auto"/>
        <w:rPr>
          <w:rFonts w:eastAsia="Calibri" w:cs="Times New Roman"/>
          <w:lang w:eastAsia="ar-SA"/>
        </w:rPr>
      </w:pPr>
      <w:r w:rsidRPr="01F1570F">
        <w:rPr>
          <w:rFonts w:eastAsia="Calibri" w:cs="Times New Roman"/>
          <w:lang w:eastAsia="ar-SA"/>
        </w:rPr>
        <w:t xml:space="preserve">If no further prefinancing payment is foreseen in the Data Sheet, the beneficiary may nonetheless request it without requesting </w:t>
      </w:r>
      <w:r>
        <w:rPr>
          <w:rFonts w:eastAsia="Calibri" w:cs="Times New Roman"/>
          <w:lang w:eastAsia="ar-SA"/>
        </w:rPr>
        <w:t>an</w:t>
      </w:r>
      <w:r w:rsidRPr="01F1570F">
        <w:rPr>
          <w:rFonts w:eastAsia="Calibri" w:cs="Times New Roman"/>
          <w:lang w:eastAsia="ar-SA"/>
        </w:rPr>
        <w:t xml:space="preserve"> amendment to the grant agreement. The request must be duly justified and accompanied by a periodic report. The request may not exceed </w:t>
      </w:r>
      <w:r w:rsidRPr="01F1570F">
        <w:rPr>
          <w:rFonts w:eastAsia="Calibri" w:cs="Times New Roman"/>
          <w:highlight w:val="lightGray"/>
          <w:lang w:eastAsia="ar-SA"/>
        </w:rPr>
        <w:t>[80]%</w:t>
      </w:r>
      <w:r w:rsidRPr="01F1570F">
        <w:rPr>
          <w:rFonts w:eastAsia="Calibri" w:cs="Times New Roman"/>
          <w:lang w:eastAsia="ar-SA"/>
        </w:rPr>
        <w:t xml:space="preserve"> of the maximum grant </w:t>
      </w:r>
      <w:r>
        <w:rPr>
          <w:rFonts w:eastAsia="Calibri" w:cs="Times New Roman"/>
          <w:lang w:eastAsia="ar-SA"/>
        </w:rPr>
        <w:t>awarded</w:t>
      </w:r>
      <w:r w:rsidRPr="01F1570F">
        <w:rPr>
          <w:rFonts w:eastAsia="Calibri" w:cs="Times New Roman"/>
          <w:lang w:eastAsia="ar-SA"/>
        </w:rPr>
        <w:t xml:space="preserve"> specified in Point </w:t>
      </w:r>
      <w:r>
        <w:rPr>
          <w:rFonts w:eastAsia="Calibri" w:cs="Times New Roman"/>
          <w:lang w:eastAsia="ar-SA"/>
        </w:rPr>
        <w:t>3</w:t>
      </w:r>
      <w:r w:rsidRPr="01F1570F">
        <w:rPr>
          <w:rFonts w:eastAsia="Calibri" w:cs="Times New Roman"/>
          <w:lang w:eastAsia="ar-SA"/>
        </w:rPr>
        <w:t xml:space="preserve"> of the Data sheet and may be made only once at least 70 % of the amount of the previous prefinancing payments have been implemented.</w:t>
      </w:r>
      <w:r w:rsidRPr="01F1570F">
        <w:rPr>
          <w:rFonts w:eastAsia="Calibri"/>
          <w:lang w:eastAsia="ar-SA"/>
        </w:rPr>
        <w:t xml:space="preserve"> </w:t>
      </w:r>
    </w:p>
    <w:p w14:paraId="6A0D012A" w14:textId="099F5A83" w:rsidR="00BD0753" w:rsidRPr="00FF7FF5" w:rsidRDefault="007B1F01" w:rsidP="00FF7FF5">
      <w:pPr>
        <w:suppressAutoHyphens/>
        <w:spacing w:line="276" w:lineRule="auto"/>
        <w:rPr>
          <w:rFonts w:eastAsia="Calibri"/>
          <w:szCs w:val="24"/>
          <w:lang w:eastAsia="ar-SA"/>
        </w:rPr>
      </w:pPr>
      <w:r w:rsidRPr="00684F3E">
        <w:rPr>
          <w:rFonts w:eastAsia="Calibri"/>
          <w:szCs w:val="24"/>
          <w:lang w:val="en-US" w:eastAsia="ar-SA"/>
        </w:rPr>
        <w:t>The beneficiary must ensure that the activities of the project for which the grant was awarded are eligible in accordance with the rules set out in</w:t>
      </w:r>
      <w:r w:rsidR="000C47AC" w:rsidRPr="00684F3E">
        <w:rPr>
          <w:rFonts w:eastAsia="Calibri"/>
          <w:szCs w:val="24"/>
          <w:lang w:val="en-US" w:eastAsia="ar-SA"/>
        </w:rPr>
        <w:t xml:space="preserve"> the European Solidarity Corps Programme Guide</w:t>
      </w:r>
      <w:r w:rsidRPr="00684F3E">
        <w:rPr>
          <w:rFonts w:eastAsia="Calibri"/>
          <w:szCs w:val="24"/>
          <w:lang w:val="en-US" w:eastAsia="ar-SA"/>
        </w:rPr>
        <w:t xml:space="preserve"> and with this Agreement</w:t>
      </w:r>
      <w:r w:rsidRPr="00684F3E">
        <w:rPr>
          <w:rFonts w:eastAsia="Calibri"/>
          <w:szCs w:val="24"/>
          <w:lang w:eastAsia="ar-SA"/>
        </w:rPr>
        <w:t xml:space="preserve">. </w:t>
      </w:r>
      <w:r w:rsidR="00C26BC2" w:rsidRPr="0063219B">
        <w:rPr>
          <w:rFonts w:eastAsia="Times New Roman"/>
          <w:i/>
          <w:color w:val="4AA55B"/>
          <w:szCs w:val="24"/>
          <w:lang w:val="en-US"/>
        </w:rPr>
        <w:t xml:space="preserve">[Option for </w:t>
      </w:r>
      <w:r w:rsidR="00C26BC2">
        <w:rPr>
          <w:rFonts w:eastAsia="Times New Roman"/>
          <w:i/>
          <w:color w:val="4AA55B"/>
          <w:szCs w:val="24"/>
          <w:lang w:val="en-US"/>
        </w:rPr>
        <w:t>volunteering projects:</w:t>
      </w:r>
      <w:r w:rsidR="00FF7FF5">
        <w:rPr>
          <w:rFonts w:eastAsia="Calibri"/>
          <w:szCs w:val="24"/>
          <w:lang w:eastAsia="ar-SA"/>
        </w:rPr>
        <w:t xml:space="preserve"> </w:t>
      </w:r>
      <w:r w:rsidR="00BD0753" w:rsidRPr="00BD0753">
        <w:t>This includes the 25% limit on use of the grant to involve participants from third countries not associated with the Programme. Where the 25% threshold is exceeded, the amount exceeding 25% will not be eligible under the grant, unless approved by the National Agency in line with Programme rules and Annex 1</w:t>
      </w:r>
      <w:r w:rsidR="00BD0753">
        <w:t>.</w:t>
      </w:r>
      <w:r w:rsidR="00BD0753" w:rsidRPr="0EE083ED">
        <w:rPr>
          <w:rFonts w:eastAsia="Times New Roman"/>
          <w:i/>
          <w:iCs/>
          <w:color w:val="4AA55B"/>
        </w:rPr>
        <w:t>]</w:t>
      </w:r>
    </w:p>
    <w:p w14:paraId="469D56F9" w14:textId="77777777" w:rsidR="00C26BC2" w:rsidRPr="00684F3E" w:rsidRDefault="00C26BC2" w:rsidP="00684F3E">
      <w:pPr>
        <w:suppressAutoHyphens/>
        <w:spacing w:line="276" w:lineRule="auto"/>
        <w:rPr>
          <w:rFonts w:eastAsia="Calibri"/>
          <w:szCs w:val="24"/>
          <w:lang w:eastAsia="ar-SA"/>
        </w:rPr>
      </w:pPr>
    </w:p>
    <w:p w14:paraId="399F3809" w14:textId="77777777" w:rsidR="00950D4E" w:rsidRDefault="00950D4E" w:rsidP="00950D4E">
      <w:pPr>
        <w:suppressAutoHyphens/>
        <w:spacing w:line="276" w:lineRule="auto"/>
        <w:rPr>
          <w:rFonts w:eastAsia="Calibri" w:cs="Times New Roman"/>
          <w:szCs w:val="24"/>
          <w:lang w:eastAsia="ar-SA"/>
        </w:rPr>
      </w:pPr>
      <w:r w:rsidRPr="0063219B">
        <w:rPr>
          <w:rFonts w:eastAsia="Times New Roman"/>
          <w:i/>
          <w:color w:val="4AA55B"/>
          <w:szCs w:val="24"/>
          <w:lang w:val="en-US"/>
        </w:rPr>
        <w:t xml:space="preserve">[Option for </w:t>
      </w:r>
      <w:r>
        <w:rPr>
          <w:rFonts w:eastAsia="Times New Roman"/>
          <w:i/>
          <w:color w:val="4AA55B"/>
          <w:szCs w:val="24"/>
          <w:lang w:val="en-US"/>
        </w:rPr>
        <w:t>volunteering projects:</w:t>
      </w:r>
    </w:p>
    <w:p w14:paraId="1B36147F" w14:textId="297C8BAF" w:rsidR="000C47AC" w:rsidRPr="00684F3E" w:rsidRDefault="000C47AC" w:rsidP="00684F3E">
      <w:pPr>
        <w:suppressAutoHyphens/>
        <w:spacing w:line="276" w:lineRule="auto"/>
        <w:rPr>
          <w:rFonts w:eastAsia="Calibri"/>
          <w:szCs w:val="24"/>
          <w:lang w:eastAsia="ar-SA"/>
        </w:rPr>
      </w:pPr>
      <w:r w:rsidRPr="00684F3E">
        <w:rPr>
          <w:rFonts w:eastAsia="Calibri"/>
          <w:szCs w:val="24"/>
          <w:lang w:eastAsia="ar-SA"/>
        </w:rPr>
        <w:t xml:space="preserve">Travel time will not be considered when determining compliance with minimum eligible duration of activities specified in </w:t>
      </w:r>
      <w:r w:rsidR="007E4D56">
        <w:rPr>
          <w:rFonts w:eastAsia="Calibri"/>
          <w:szCs w:val="24"/>
          <w:lang w:eastAsia="ar-SA"/>
        </w:rPr>
        <w:t>Annex 1</w:t>
      </w:r>
      <w:r w:rsidRPr="00684F3E">
        <w:rPr>
          <w:rFonts w:eastAsia="Calibri"/>
          <w:szCs w:val="24"/>
          <w:lang w:eastAsia="ar-SA"/>
        </w:rPr>
        <w:t>.</w:t>
      </w:r>
      <w:r w:rsidR="00950D4E" w:rsidRPr="00950D4E">
        <w:rPr>
          <w:rFonts w:eastAsia="Times New Roman"/>
          <w:i/>
          <w:iCs/>
          <w:color w:val="4AA55B"/>
        </w:rPr>
        <w:t xml:space="preserve"> </w:t>
      </w:r>
      <w:r w:rsidR="00950D4E" w:rsidRPr="0EE083ED">
        <w:rPr>
          <w:rFonts w:eastAsia="Times New Roman"/>
          <w:i/>
          <w:iCs/>
          <w:color w:val="4AA55B"/>
        </w:rPr>
        <w:t>]</w:t>
      </w:r>
    </w:p>
    <w:p w14:paraId="2FB2C164" w14:textId="76F7F30F" w:rsidR="007E4D56" w:rsidRDefault="007B1F01" w:rsidP="00684F3E">
      <w:pPr>
        <w:suppressAutoHyphens/>
        <w:spacing w:line="276" w:lineRule="auto"/>
        <w:rPr>
          <w:rFonts w:eastAsia="Calibri"/>
          <w:szCs w:val="24"/>
          <w:lang w:eastAsia="ar-SA"/>
        </w:rPr>
      </w:pPr>
      <w:r w:rsidRPr="00684F3E">
        <w:rPr>
          <w:rFonts w:eastAsia="Calibri"/>
          <w:szCs w:val="24"/>
          <w:lang w:eastAsia="ar-SA"/>
        </w:rPr>
        <w:t>The National Agency will consider ineligible any</w:t>
      </w:r>
      <w:r w:rsidR="00BA193F">
        <w:rPr>
          <w:rFonts w:eastAsia="Calibri"/>
          <w:szCs w:val="24"/>
          <w:lang w:eastAsia="ar-SA"/>
        </w:rPr>
        <w:t xml:space="preserve"> activity or</w:t>
      </w:r>
      <w:r w:rsidRPr="00684F3E">
        <w:rPr>
          <w:rFonts w:eastAsia="Calibri"/>
          <w:szCs w:val="24"/>
          <w:lang w:eastAsia="ar-SA"/>
        </w:rPr>
        <w:t xml:space="preserve"> </w:t>
      </w:r>
      <w:r w:rsidR="00847BA3">
        <w:rPr>
          <w:rFonts w:eastAsia="Calibri"/>
          <w:szCs w:val="24"/>
          <w:lang w:eastAsia="ar-SA"/>
        </w:rPr>
        <w:t>cost</w:t>
      </w:r>
      <w:r w:rsidRPr="00684F3E">
        <w:rPr>
          <w:rFonts w:eastAsia="Calibri"/>
          <w:szCs w:val="24"/>
          <w:lang w:eastAsia="ar-SA"/>
        </w:rPr>
        <w:t xml:space="preserve"> that is not compliant with the rules set out in </w:t>
      </w:r>
      <w:r w:rsidR="000C47AC" w:rsidRPr="00684F3E">
        <w:rPr>
          <w:rFonts w:eastAsia="Calibri"/>
          <w:szCs w:val="24"/>
          <w:lang w:eastAsia="ar-SA"/>
        </w:rPr>
        <w:t xml:space="preserve">the </w:t>
      </w:r>
      <w:r w:rsidR="000C47AC" w:rsidRPr="00684F3E">
        <w:rPr>
          <w:rFonts w:eastAsia="Calibri"/>
          <w:szCs w:val="24"/>
          <w:lang w:val="en-US" w:eastAsia="ar-SA"/>
        </w:rPr>
        <w:t>European Solidarity Corps</w:t>
      </w:r>
      <w:r w:rsidRPr="00684F3E">
        <w:rPr>
          <w:rFonts w:eastAsia="Calibri"/>
          <w:szCs w:val="24"/>
          <w:lang w:eastAsia="ar-SA"/>
        </w:rPr>
        <w:t xml:space="preserve"> Programme Guide</w:t>
      </w:r>
      <w:r w:rsidR="00BA193F">
        <w:rPr>
          <w:rFonts w:eastAsia="Calibri"/>
          <w:szCs w:val="24"/>
          <w:lang w:eastAsia="ar-SA"/>
        </w:rPr>
        <w:t xml:space="preserve"> and</w:t>
      </w:r>
      <w:r w:rsidRPr="00684F3E">
        <w:rPr>
          <w:rFonts w:eastAsia="Calibri"/>
          <w:szCs w:val="24"/>
          <w:lang w:eastAsia="ar-SA"/>
        </w:rPr>
        <w:t xml:space="preserve"> this Agreement.</w:t>
      </w:r>
      <w:r w:rsidR="00CD38CE" w:rsidRPr="00684F3E">
        <w:rPr>
          <w:rFonts w:eastAsia="Calibri"/>
          <w:szCs w:val="24"/>
          <w:lang w:eastAsia="ar-SA"/>
        </w:rPr>
        <w:t xml:space="preserve"> </w:t>
      </w:r>
    </w:p>
    <w:p w14:paraId="2CBF99F8" w14:textId="29BCADF1" w:rsidR="007B1F01" w:rsidRPr="00684F3E" w:rsidRDefault="007B1F01" w:rsidP="00684F3E">
      <w:pPr>
        <w:suppressAutoHyphens/>
        <w:spacing w:line="276" w:lineRule="auto"/>
        <w:rPr>
          <w:rFonts w:eastAsia="Calibri"/>
          <w:szCs w:val="24"/>
          <w:lang w:eastAsia="ar-SA"/>
        </w:rPr>
      </w:pPr>
      <w:r w:rsidRPr="00684F3E">
        <w:rPr>
          <w:rFonts w:eastAsia="Calibri"/>
          <w:szCs w:val="24"/>
          <w:lang w:eastAsia="ar-SA"/>
        </w:rPr>
        <w:t xml:space="preserve">The grant amounts corresponding to those </w:t>
      </w:r>
      <w:r w:rsidR="00BA193F">
        <w:rPr>
          <w:rFonts w:eastAsia="Calibri"/>
          <w:szCs w:val="24"/>
          <w:lang w:eastAsia="ar-SA"/>
        </w:rPr>
        <w:t xml:space="preserve">activities and </w:t>
      </w:r>
      <w:r w:rsidR="00847BA3">
        <w:rPr>
          <w:rFonts w:eastAsia="Calibri"/>
          <w:szCs w:val="24"/>
          <w:lang w:eastAsia="ar-SA"/>
        </w:rPr>
        <w:t>costs</w:t>
      </w:r>
      <w:r w:rsidRPr="00684F3E">
        <w:rPr>
          <w:rFonts w:eastAsia="Calibri"/>
          <w:szCs w:val="24"/>
          <w:lang w:eastAsia="ar-SA"/>
        </w:rPr>
        <w:t xml:space="preserve"> will be recovered in full.</w:t>
      </w:r>
    </w:p>
    <w:p w14:paraId="5E62B307" w14:textId="401BE1F6" w:rsidR="00A467FA" w:rsidRPr="003D7516" w:rsidRDefault="00656EED" w:rsidP="00656EED">
      <w:pPr>
        <w:pStyle w:val="Heading1"/>
        <w:rPr>
          <w:rFonts w:ascii="Times New Roman" w:hAnsi="Times New Roman" w:cs="Times New Roman"/>
          <w:szCs w:val="24"/>
        </w:rPr>
      </w:pPr>
      <w:bookmarkStart w:id="1383" w:name="_Toc117591138"/>
      <w:bookmarkStart w:id="1384" w:name="_Toc117674757"/>
      <w:bookmarkStart w:id="1385" w:name="_Toc117696688"/>
      <w:bookmarkStart w:id="1386" w:name="_Toc130290945"/>
      <w:bookmarkStart w:id="1387" w:name="_Toc221892300"/>
      <w:r>
        <w:t>1</w:t>
      </w:r>
      <w:r w:rsidR="00183AFB">
        <w:t>0</w:t>
      </w:r>
      <w:r>
        <w:t xml:space="preserve">. </w:t>
      </w:r>
      <w:r w:rsidR="00A467FA" w:rsidRPr="003D7516">
        <w:t>C</w:t>
      </w:r>
      <w:r w:rsidR="000363EB">
        <w:t>hecks, reviews, audits and i</w:t>
      </w:r>
      <w:r w:rsidR="00B77C41">
        <w:t>n</w:t>
      </w:r>
      <w:r w:rsidR="000363EB">
        <w:t>vesti</w:t>
      </w:r>
      <w:r w:rsidR="00A21930">
        <w:t>ga</w:t>
      </w:r>
      <w:r w:rsidR="000363EB">
        <w:t>tions</w:t>
      </w:r>
      <w:r w:rsidR="00A467FA" w:rsidRPr="003D7516">
        <w:rPr>
          <w:rFonts w:ascii="Times New Roman" w:hAnsi="Times New Roman" w:cs="Times New Roman"/>
          <w:szCs w:val="24"/>
        </w:rPr>
        <w:t xml:space="preserve"> </w:t>
      </w:r>
      <w:r w:rsidR="00A467FA" w:rsidRPr="003D7516">
        <w:rPr>
          <w:rFonts w:ascii="Times New Roman" w:hAnsi="Times New Roman" w:cs="Times New Roman"/>
          <w:bCs w:val="0"/>
          <w:szCs w:val="24"/>
        </w:rPr>
        <w:t>(</w:t>
      </w:r>
      <w:r w:rsidR="00A467FA" w:rsidRPr="003D7516">
        <w:rPr>
          <w:rFonts w:ascii="Times New Roman" w:hAnsi="Times New Roman" w:cs="Times New Roman"/>
          <w:szCs w:val="24"/>
        </w:rPr>
        <w:t>A</w:t>
      </w:r>
      <w:r w:rsidR="000363EB">
        <w:rPr>
          <w:rFonts w:ascii="Times New Roman" w:hAnsi="Times New Roman" w:cs="Times New Roman"/>
          <w:szCs w:val="24"/>
        </w:rPr>
        <w:t>rticle</w:t>
      </w:r>
      <w:r w:rsidR="00A467FA" w:rsidRPr="003D7516">
        <w:rPr>
          <w:rFonts w:ascii="Times New Roman" w:hAnsi="Times New Roman" w:cs="Times New Roman"/>
          <w:szCs w:val="24"/>
        </w:rPr>
        <w:t xml:space="preserve"> 25)</w:t>
      </w:r>
      <w:bookmarkEnd w:id="1383"/>
      <w:bookmarkEnd w:id="1384"/>
      <w:bookmarkEnd w:id="1385"/>
      <w:bookmarkEnd w:id="1386"/>
      <w:bookmarkEnd w:id="1387"/>
    </w:p>
    <w:p w14:paraId="1A7FB359" w14:textId="7287E852" w:rsidR="00AA2C61" w:rsidRPr="001D44E1" w:rsidRDefault="00AA2C61" w:rsidP="00DA205C">
      <w:pPr>
        <w:suppressAutoHyphens/>
        <w:spacing w:line="276" w:lineRule="auto"/>
        <w:rPr>
          <w:rFonts w:eastAsia="Calibri"/>
          <w:szCs w:val="24"/>
          <w:lang w:eastAsia="ar-SA"/>
        </w:rPr>
      </w:pPr>
      <w:r w:rsidRPr="001D44E1">
        <w:rPr>
          <w:rFonts w:eastAsia="Calibri"/>
          <w:szCs w:val="24"/>
          <w:lang w:eastAsia="ar-SA"/>
        </w:rPr>
        <w:t xml:space="preserve">For </w:t>
      </w:r>
      <w:r w:rsidR="001D44E1">
        <w:rPr>
          <w:rFonts w:eastAsia="Calibri"/>
          <w:szCs w:val="24"/>
          <w:lang w:eastAsia="ar-SA"/>
        </w:rPr>
        <w:t>the purposes of Article</w:t>
      </w:r>
      <w:r w:rsidR="00C72F9A">
        <w:rPr>
          <w:rFonts w:eastAsia="Calibri"/>
          <w:szCs w:val="24"/>
          <w:lang w:eastAsia="ar-SA"/>
        </w:rPr>
        <w:t>s 21 and</w:t>
      </w:r>
      <w:r w:rsidR="001D44E1">
        <w:rPr>
          <w:rFonts w:eastAsia="Calibri"/>
          <w:szCs w:val="24"/>
          <w:lang w:eastAsia="ar-SA"/>
        </w:rPr>
        <w:t xml:space="preserve"> 25</w:t>
      </w:r>
      <w:r w:rsidRPr="001D44E1">
        <w:rPr>
          <w:rFonts w:eastAsia="Calibri"/>
          <w:szCs w:val="24"/>
          <w:lang w:eastAsia="ar-SA"/>
        </w:rPr>
        <w:t xml:space="preserve">, the </w:t>
      </w:r>
      <w:r w:rsidR="007F4ACA">
        <w:rPr>
          <w:rFonts w:eastAsia="Calibri"/>
          <w:szCs w:val="24"/>
          <w:lang w:eastAsia="ar-SA"/>
        </w:rPr>
        <w:t>beneficiary</w:t>
      </w:r>
      <w:r w:rsidR="001D44E1">
        <w:rPr>
          <w:rFonts w:eastAsia="Calibri"/>
          <w:szCs w:val="24"/>
          <w:lang w:eastAsia="ar-SA"/>
        </w:rPr>
        <w:t xml:space="preserve"> </w:t>
      </w:r>
      <w:r w:rsidRPr="001D44E1">
        <w:rPr>
          <w:rFonts w:eastAsia="Calibri"/>
          <w:szCs w:val="24"/>
          <w:lang w:eastAsia="ar-SA"/>
        </w:rPr>
        <w:t xml:space="preserve">must </w:t>
      </w:r>
      <w:r w:rsidR="001D44E1">
        <w:rPr>
          <w:rFonts w:eastAsia="Calibri"/>
          <w:szCs w:val="24"/>
          <w:lang w:eastAsia="ar-SA"/>
        </w:rPr>
        <w:t>provide</w:t>
      </w:r>
      <w:r w:rsidRPr="001D44E1">
        <w:rPr>
          <w:rFonts w:eastAsia="Calibri"/>
          <w:szCs w:val="24"/>
          <w:lang w:eastAsia="ar-SA"/>
        </w:rPr>
        <w:t xml:space="preserve"> to the N</w:t>
      </w:r>
      <w:r w:rsidR="00C3297D">
        <w:rPr>
          <w:rFonts w:eastAsia="Calibri"/>
          <w:szCs w:val="24"/>
          <w:lang w:eastAsia="ar-SA"/>
        </w:rPr>
        <w:t xml:space="preserve">ational </w:t>
      </w:r>
      <w:r w:rsidRPr="001D44E1">
        <w:rPr>
          <w:rFonts w:eastAsia="Calibri"/>
          <w:szCs w:val="24"/>
          <w:lang w:eastAsia="ar-SA"/>
        </w:rPr>
        <w:t>A</w:t>
      </w:r>
      <w:r w:rsidR="00C3297D">
        <w:rPr>
          <w:rFonts w:eastAsia="Calibri"/>
          <w:szCs w:val="24"/>
          <w:lang w:eastAsia="ar-SA"/>
        </w:rPr>
        <w:t>gency</w:t>
      </w:r>
      <w:r w:rsidRPr="001D44E1">
        <w:rPr>
          <w:rFonts w:eastAsia="Calibri"/>
          <w:szCs w:val="24"/>
          <w:lang w:eastAsia="ar-SA"/>
        </w:rPr>
        <w:t xml:space="preserve"> physical or electronic copies of supporting documents specified in </w:t>
      </w:r>
      <w:r w:rsidR="001D44E1">
        <w:rPr>
          <w:rFonts w:eastAsia="Calibri"/>
          <w:szCs w:val="24"/>
          <w:lang w:eastAsia="ar-SA"/>
        </w:rPr>
        <w:t>Annex 2</w:t>
      </w:r>
      <w:r w:rsidRPr="001D44E1">
        <w:rPr>
          <w:rFonts w:eastAsia="Calibri"/>
          <w:szCs w:val="24"/>
          <w:lang w:eastAsia="ar-SA"/>
        </w:rPr>
        <w:t>, unless the N</w:t>
      </w:r>
      <w:r w:rsidR="00C3297D">
        <w:rPr>
          <w:rFonts w:eastAsia="Calibri"/>
          <w:szCs w:val="24"/>
          <w:lang w:eastAsia="ar-SA"/>
        </w:rPr>
        <w:t xml:space="preserve">ational </w:t>
      </w:r>
      <w:r w:rsidRPr="001D44E1">
        <w:rPr>
          <w:rFonts w:eastAsia="Calibri"/>
          <w:szCs w:val="24"/>
          <w:lang w:eastAsia="ar-SA"/>
        </w:rPr>
        <w:t>A</w:t>
      </w:r>
      <w:r w:rsidR="00C3297D">
        <w:rPr>
          <w:rFonts w:eastAsia="Calibri"/>
          <w:szCs w:val="24"/>
          <w:lang w:eastAsia="ar-SA"/>
        </w:rPr>
        <w:t>gency</w:t>
      </w:r>
      <w:r w:rsidRPr="001D44E1">
        <w:rPr>
          <w:rFonts w:eastAsia="Calibri"/>
          <w:szCs w:val="24"/>
          <w:lang w:eastAsia="ar-SA"/>
        </w:rPr>
        <w:t xml:space="preserve"> makes a request for originals to be delivered. The N</w:t>
      </w:r>
      <w:r w:rsidR="00F46825">
        <w:rPr>
          <w:rFonts w:eastAsia="Calibri"/>
          <w:szCs w:val="24"/>
          <w:lang w:eastAsia="ar-SA"/>
        </w:rPr>
        <w:t xml:space="preserve">ational </w:t>
      </w:r>
      <w:r w:rsidRPr="001D44E1">
        <w:rPr>
          <w:rFonts w:eastAsia="Calibri"/>
          <w:szCs w:val="24"/>
          <w:lang w:eastAsia="ar-SA"/>
        </w:rPr>
        <w:t>A</w:t>
      </w:r>
      <w:r w:rsidR="00F46825">
        <w:rPr>
          <w:rFonts w:eastAsia="Calibri"/>
          <w:szCs w:val="24"/>
          <w:lang w:eastAsia="ar-SA"/>
        </w:rPr>
        <w:t>gency</w:t>
      </w:r>
      <w:r w:rsidRPr="001D44E1">
        <w:rPr>
          <w:rFonts w:eastAsia="Calibri"/>
          <w:szCs w:val="24"/>
          <w:lang w:eastAsia="ar-SA"/>
        </w:rPr>
        <w:t xml:space="preserve"> must return original supporting documents to the beneficiary upon its analysis thereof. If the beneficiary is legally not authorised to send original documents, a copy of the supporting documents </w:t>
      </w:r>
      <w:r w:rsidR="001D44E1">
        <w:rPr>
          <w:rFonts w:eastAsia="Calibri"/>
          <w:szCs w:val="24"/>
          <w:lang w:eastAsia="ar-SA"/>
        </w:rPr>
        <w:t>will</w:t>
      </w:r>
      <w:r w:rsidRPr="001D44E1">
        <w:rPr>
          <w:rFonts w:eastAsia="Calibri"/>
          <w:szCs w:val="24"/>
          <w:lang w:eastAsia="ar-SA"/>
        </w:rPr>
        <w:t xml:space="preserve"> be sent instead.</w:t>
      </w:r>
    </w:p>
    <w:p w14:paraId="30101A40" w14:textId="5DC809E3" w:rsidR="00AA2C61" w:rsidRDefault="006F34CC" w:rsidP="00DA205C">
      <w:pPr>
        <w:suppressAutoHyphens/>
        <w:spacing w:line="276" w:lineRule="auto"/>
        <w:rPr>
          <w:rFonts w:eastAsia="Calibri"/>
          <w:szCs w:val="24"/>
          <w:lang w:eastAsia="ar-SA"/>
        </w:rPr>
      </w:pPr>
      <w:r>
        <w:rPr>
          <w:rFonts w:eastAsia="Calibri"/>
          <w:szCs w:val="24"/>
          <w:lang w:eastAsia="ar-SA"/>
        </w:rPr>
        <w:t>T</w:t>
      </w:r>
      <w:r w:rsidR="003139A7" w:rsidRPr="001D44E1">
        <w:rPr>
          <w:rFonts w:eastAsia="Calibri"/>
          <w:szCs w:val="24"/>
          <w:lang w:eastAsia="ar-SA"/>
        </w:rPr>
        <w:t xml:space="preserve">he project may be subject to </w:t>
      </w:r>
      <w:r w:rsidR="00BA193F" w:rsidRPr="00BA193F">
        <w:rPr>
          <w:rFonts w:eastAsia="Calibri"/>
          <w:szCs w:val="24"/>
          <w:lang w:eastAsia="ar-SA"/>
        </w:rPr>
        <w:t>internal checks and project reviews</w:t>
      </w:r>
      <w:r w:rsidR="00BA193F">
        <w:rPr>
          <w:rFonts w:eastAsia="Calibri"/>
          <w:szCs w:val="24"/>
          <w:lang w:eastAsia="ar-SA"/>
        </w:rPr>
        <w:t xml:space="preserve"> </w:t>
      </w:r>
      <w:r w:rsidR="00BA193F" w:rsidRPr="00BA193F">
        <w:rPr>
          <w:rFonts w:eastAsia="Calibri"/>
          <w:szCs w:val="24"/>
          <w:lang w:eastAsia="ar-SA"/>
        </w:rPr>
        <w:t xml:space="preserve">in the form of </w:t>
      </w:r>
      <w:r>
        <w:rPr>
          <w:rFonts w:eastAsia="Calibri"/>
          <w:szCs w:val="24"/>
          <w:lang w:eastAsia="ar-SA"/>
        </w:rPr>
        <w:t>desk check</w:t>
      </w:r>
      <w:r w:rsidR="00BA193F">
        <w:rPr>
          <w:rFonts w:eastAsia="Calibri"/>
          <w:szCs w:val="24"/>
          <w:lang w:eastAsia="ar-SA"/>
        </w:rPr>
        <w:t>s</w:t>
      </w:r>
      <w:r>
        <w:rPr>
          <w:rFonts w:eastAsia="Calibri"/>
          <w:szCs w:val="24"/>
          <w:lang w:eastAsia="ar-SA"/>
        </w:rPr>
        <w:t xml:space="preserve">, </w:t>
      </w:r>
      <w:r w:rsidR="003139A7" w:rsidRPr="001D44E1">
        <w:rPr>
          <w:rFonts w:eastAsia="Calibri"/>
          <w:szCs w:val="24"/>
          <w:lang w:eastAsia="ar-SA"/>
        </w:rPr>
        <w:t>on-the-spot</w:t>
      </w:r>
      <w:r>
        <w:rPr>
          <w:rFonts w:eastAsia="Calibri"/>
          <w:szCs w:val="24"/>
          <w:lang w:eastAsia="ar-SA"/>
        </w:rPr>
        <w:t xml:space="preserve"> check</w:t>
      </w:r>
      <w:r w:rsidR="00BA193F">
        <w:rPr>
          <w:rFonts w:eastAsia="Calibri"/>
          <w:szCs w:val="24"/>
          <w:lang w:eastAsia="ar-SA"/>
        </w:rPr>
        <w:t>s</w:t>
      </w:r>
      <w:r>
        <w:rPr>
          <w:rFonts w:eastAsia="Calibri"/>
          <w:szCs w:val="24"/>
          <w:lang w:eastAsia="ar-SA"/>
        </w:rPr>
        <w:t xml:space="preserve"> </w:t>
      </w:r>
      <w:r w:rsidR="00BA193F">
        <w:rPr>
          <w:rFonts w:eastAsia="Calibri"/>
          <w:szCs w:val="24"/>
          <w:lang w:eastAsia="ar-SA"/>
        </w:rPr>
        <w:t xml:space="preserve">or </w:t>
      </w:r>
      <w:r>
        <w:rPr>
          <w:rFonts w:eastAsia="Calibri"/>
          <w:szCs w:val="24"/>
          <w:lang w:eastAsia="ar-SA"/>
        </w:rPr>
        <w:t>system check</w:t>
      </w:r>
      <w:r w:rsidR="00BA193F">
        <w:rPr>
          <w:rFonts w:eastAsia="Calibri"/>
          <w:szCs w:val="24"/>
          <w:lang w:eastAsia="ar-SA"/>
        </w:rPr>
        <w:t>s</w:t>
      </w:r>
      <w:r w:rsidR="003139A7">
        <w:rPr>
          <w:rFonts w:eastAsia="Calibri"/>
          <w:szCs w:val="24"/>
          <w:lang w:eastAsia="ar-SA"/>
        </w:rPr>
        <w:t>.</w:t>
      </w:r>
      <w:r>
        <w:rPr>
          <w:rFonts w:eastAsia="Calibri"/>
          <w:szCs w:val="24"/>
          <w:lang w:eastAsia="ar-SA"/>
        </w:rPr>
        <w:t xml:space="preserve"> In this context,</w:t>
      </w:r>
      <w:r w:rsidR="00AA2C61" w:rsidRPr="001D44E1">
        <w:rPr>
          <w:rFonts w:eastAsia="Calibri"/>
          <w:szCs w:val="24"/>
          <w:lang w:eastAsia="ar-SA"/>
        </w:rPr>
        <w:t xml:space="preserve"> the beneficiary may be requested by the N</w:t>
      </w:r>
      <w:r w:rsidR="00F46825">
        <w:rPr>
          <w:rFonts w:eastAsia="Calibri"/>
          <w:szCs w:val="24"/>
          <w:lang w:eastAsia="ar-SA"/>
        </w:rPr>
        <w:t xml:space="preserve">ational </w:t>
      </w:r>
      <w:r w:rsidR="00AA2C61" w:rsidRPr="001D44E1">
        <w:rPr>
          <w:rFonts w:eastAsia="Calibri"/>
          <w:szCs w:val="24"/>
          <w:lang w:eastAsia="ar-SA"/>
        </w:rPr>
        <w:t>A</w:t>
      </w:r>
      <w:r w:rsidR="00F46825">
        <w:rPr>
          <w:rFonts w:eastAsia="Calibri"/>
          <w:szCs w:val="24"/>
          <w:lang w:eastAsia="ar-SA"/>
        </w:rPr>
        <w:t>gency</w:t>
      </w:r>
      <w:r w:rsidR="00AA2C61" w:rsidRPr="001D44E1">
        <w:rPr>
          <w:rFonts w:eastAsia="Calibri"/>
          <w:szCs w:val="24"/>
          <w:lang w:eastAsia="ar-SA"/>
        </w:rPr>
        <w:t xml:space="preserve"> to provide additional supporting documents or evidence</w:t>
      </w:r>
      <w:r w:rsidR="001D44E1">
        <w:rPr>
          <w:rFonts w:eastAsia="Calibri"/>
          <w:szCs w:val="24"/>
          <w:lang w:eastAsia="ar-SA"/>
        </w:rPr>
        <w:t>, other than those in Annex 2 and</w:t>
      </w:r>
      <w:r w:rsidR="00AA2C61" w:rsidRPr="001D44E1">
        <w:rPr>
          <w:rFonts w:eastAsia="Calibri"/>
          <w:szCs w:val="24"/>
          <w:lang w:eastAsia="ar-SA"/>
        </w:rPr>
        <w:t xml:space="preserve"> that are typically required for </w:t>
      </w:r>
      <w:r w:rsidR="001D44E1">
        <w:rPr>
          <w:rFonts w:eastAsia="Calibri"/>
          <w:szCs w:val="24"/>
          <w:lang w:eastAsia="ar-SA"/>
        </w:rPr>
        <w:t xml:space="preserve">the </w:t>
      </w:r>
      <w:r w:rsidR="00AA2C61" w:rsidRPr="001D44E1">
        <w:rPr>
          <w:rFonts w:eastAsia="Calibri"/>
          <w:szCs w:val="24"/>
          <w:lang w:eastAsia="ar-SA"/>
        </w:rPr>
        <w:t>type of check.</w:t>
      </w:r>
    </w:p>
    <w:p w14:paraId="732980D0" w14:textId="7C046512" w:rsidR="00BA193F" w:rsidRDefault="00BA193F" w:rsidP="00DA205C">
      <w:pPr>
        <w:suppressAutoHyphens/>
        <w:spacing w:line="276" w:lineRule="auto"/>
        <w:rPr>
          <w:rFonts w:eastAsia="Calibri"/>
          <w:szCs w:val="24"/>
          <w:lang w:eastAsia="ar-SA"/>
        </w:rPr>
      </w:pPr>
      <w:r w:rsidRPr="00BA193F">
        <w:rPr>
          <w:rFonts w:eastAsia="Calibri"/>
          <w:szCs w:val="24"/>
          <w:lang w:eastAsia="ar-SA"/>
        </w:rPr>
        <w:t>The beneficiary must enable the National Agency to verify the reality and eligibility of all project activities and participants by all documentary means (for example video and photographic records of the activities undertaken, interviews with staff and participants or any other documents proving the reality of activities) in order to rule out double funding or other irregularities.</w:t>
      </w:r>
    </w:p>
    <w:p w14:paraId="177E5F71" w14:textId="58C2F6DB" w:rsidR="00AA2C61" w:rsidRPr="00241866" w:rsidRDefault="0052446B" w:rsidP="0052446B">
      <w:pPr>
        <w:pStyle w:val="Heading2"/>
        <w:rPr>
          <w:rFonts w:hint="eastAsia"/>
          <w:lang w:eastAsia="ar-SA"/>
        </w:rPr>
      </w:pPr>
      <w:bookmarkStart w:id="1388" w:name="_Toc117674758"/>
      <w:bookmarkStart w:id="1389" w:name="_Toc117696689"/>
      <w:bookmarkStart w:id="1390" w:name="_Toc130290946"/>
      <w:bookmarkStart w:id="1391" w:name="_Toc221892301"/>
      <w:r>
        <w:rPr>
          <w:lang w:eastAsia="ar-SA"/>
        </w:rPr>
        <w:t>1</w:t>
      </w:r>
      <w:r w:rsidR="00183AFB">
        <w:rPr>
          <w:lang w:eastAsia="ar-SA"/>
        </w:rPr>
        <w:t>0</w:t>
      </w:r>
      <w:r>
        <w:rPr>
          <w:lang w:eastAsia="ar-SA"/>
        </w:rPr>
        <w:t xml:space="preserve">.1 </w:t>
      </w:r>
      <w:r w:rsidR="00AA2C61" w:rsidRPr="00241866">
        <w:rPr>
          <w:lang w:eastAsia="ar-SA"/>
        </w:rPr>
        <w:t>Desk check</w:t>
      </w:r>
      <w:bookmarkEnd w:id="1388"/>
      <w:bookmarkEnd w:id="1389"/>
      <w:bookmarkEnd w:id="1390"/>
      <w:bookmarkEnd w:id="1391"/>
    </w:p>
    <w:p w14:paraId="79F92176" w14:textId="3938768E" w:rsidR="00AA2C61" w:rsidRPr="00037127" w:rsidRDefault="00AA2C61" w:rsidP="00037127">
      <w:pPr>
        <w:suppressAutoHyphens/>
        <w:spacing w:line="276" w:lineRule="auto"/>
        <w:rPr>
          <w:rFonts w:eastAsia="SimSun"/>
          <w:kern w:val="1"/>
          <w:szCs w:val="24"/>
          <w:lang w:eastAsia="ar-SA"/>
        </w:rPr>
      </w:pPr>
      <w:r w:rsidRPr="00037127">
        <w:rPr>
          <w:rFonts w:eastAsia="SimSun"/>
          <w:kern w:val="1"/>
          <w:szCs w:val="24"/>
          <w:lang w:eastAsia="ar-SA"/>
        </w:rPr>
        <w:t>Desk check is an in-depth check of supporting documents at the N</w:t>
      </w:r>
      <w:r w:rsidR="00C3297D">
        <w:rPr>
          <w:rFonts w:eastAsia="SimSun"/>
          <w:kern w:val="1"/>
          <w:szCs w:val="24"/>
          <w:lang w:eastAsia="ar-SA"/>
        </w:rPr>
        <w:t xml:space="preserve">ational </w:t>
      </w:r>
      <w:r w:rsidRPr="00037127">
        <w:rPr>
          <w:rFonts w:eastAsia="SimSun"/>
          <w:kern w:val="1"/>
          <w:szCs w:val="24"/>
          <w:lang w:eastAsia="ar-SA"/>
        </w:rPr>
        <w:t>A</w:t>
      </w:r>
      <w:r w:rsidR="00C3297D">
        <w:rPr>
          <w:rFonts w:eastAsia="SimSun"/>
          <w:kern w:val="1"/>
          <w:szCs w:val="24"/>
          <w:lang w:eastAsia="ar-SA"/>
        </w:rPr>
        <w:t>gency</w:t>
      </w:r>
      <w:r w:rsidRPr="00037127">
        <w:rPr>
          <w:rFonts w:eastAsia="SimSun"/>
          <w:kern w:val="1"/>
          <w:szCs w:val="24"/>
          <w:lang w:eastAsia="ar-SA"/>
        </w:rPr>
        <w:t xml:space="preserve"> premises that may be conducted at or after the final report stage. Upon request, the beneficiary must submit to the National Agency the supporting documents for all budget categories.</w:t>
      </w:r>
    </w:p>
    <w:p w14:paraId="54BF595B" w14:textId="33B0E0AE" w:rsidR="00AA2C61" w:rsidRPr="000573E8" w:rsidRDefault="0052446B" w:rsidP="000573E8">
      <w:pPr>
        <w:pStyle w:val="Heading2"/>
        <w:rPr>
          <w:rFonts w:hint="eastAsia"/>
          <w:lang w:eastAsia="ar-SA"/>
        </w:rPr>
      </w:pPr>
      <w:bookmarkStart w:id="1392" w:name="_Toc117674759"/>
      <w:bookmarkStart w:id="1393" w:name="_Toc117696690"/>
      <w:bookmarkStart w:id="1394" w:name="_Toc130290947"/>
      <w:bookmarkStart w:id="1395" w:name="_Toc221892302"/>
      <w:r>
        <w:rPr>
          <w:lang w:eastAsia="ar-SA"/>
        </w:rPr>
        <w:t>1</w:t>
      </w:r>
      <w:r w:rsidR="00183AFB">
        <w:rPr>
          <w:lang w:eastAsia="ar-SA"/>
        </w:rPr>
        <w:t>0</w:t>
      </w:r>
      <w:r>
        <w:rPr>
          <w:lang w:eastAsia="ar-SA"/>
        </w:rPr>
        <w:t xml:space="preserve">.2 </w:t>
      </w:r>
      <w:r w:rsidR="00AA2C61" w:rsidRPr="0065476B">
        <w:rPr>
          <w:lang w:eastAsia="ar-SA"/>
        </w:rPr>
        <w:t>On-the-spot checks</w:t>
      </w:r>
      <w:bookmarkEnd w:id="1392"/>
      <w:bookmarkEnd w:id="1393"/>
      <w:bookmarkEnd w:id="1394"/>
      <w:bookmarkEnd w:id="1395"/>
    </w:p>
    <w:p w14:paraId="4BD3DD36" w14:textId="08BD9744" w:rsidR="00AA2C61" w:rsidRPr="00725599" w:rsidRDefault="00AA2C61" w:rsidP="00DA205C">
      <w:pPr>
        <w:suppressAutoHyphens/>
        <w:spacing w:line="276" w:lineRule="auto"/>
        <w:rPr>
          <w:rFonts w:eastAsia="SimSun"/>
          <w:b/>
          <w:bCs/>
          <w:kern w:val="1"/>
          <w:szCs w:val="24"/>
          <w:shd w:val="clear" w:color="auto" w:fill="00FFFF"/>
          <w:lang w:eastAsia="ar-SA"/>
        </w:rPr>
      </w:pPr>
      <w:r w:rsidRPr="00725599">
        <w:rPr>
          <w:rFonts w:eastAsia="Calibri"/>
          <w:szCs w:val="24"/>
          <w:lang w:eastAsia="ar-SA"/>
        </w:rPr>
        <w:t>On-the-spot checks are performed by the N</w:t>
      </w:r>
      <w:r w:rsidR="00725599">
        <w:rPr>
          <w:rFonts w:eastAsia="Calibri"/>
          <w:szCs w:val="24"/>
          <w:lang w:eastAsia="ar-SA"/>
        </w:rPr>
        <w:t xml:space="preserve">ational </w:t>
      </w:r>
      <w:r w:rsidRPr="00725599">
        <w:rPr>
          <w:rFonts w:eastAsia="Calibri"/>
          <w:szCs w:val="24"/>
          <w:lang w:eastAsia="ar-SA"/>
        </w:rPr>
        <w:t>A</w:t>
      </w:r>
      <w:r w:rsidR="00725599">
        <w:rPr>
          <w:rFonts w:eastAsia="Calibri"/>
          <w:szCs w:val="24"/>
          <w:lang w:eastAsia="ar-SA"/>
        </w:rPr>
        <w:t>gency</w:t>
      </w:r>
      <w:r w:rsidRPr="00725599">
        <w:rPr>
          <w:rFonts w:eastAsia="Calibri"/>
          <w:szCs w:val="24"/>
          <w:lang w:eastAsia="ar-SA"/>
        </w:rPr>
        <w:t xml:space="preserve"> at the premises of the beneficiary or at any other premises relevant for the execution of the </w:t>
      </w:r>
      <w:r w:rsidR="007E73D7">
        <w:rPr>
          <w:rFonts w:eastAsia="Calibri"/>
          <w:szCs w:val="24"/>
          <w:lang w:eastAsia="ar-SA"/>
        </w:rPr>
        <w:t>p</w:t>
      </w:r>
      <w:r w:rsidRPr="00725599">
        <w:rPr>
          <w:rFonts w:eastAsia="Calibri"/>
          <w:szCs w:val="24"/>
          <w:lang w:eastAsia="ar-SA"/>
        </w:rPr>
        <w:t xml:space="preserve">roject. </w:t>
      </w:r>
      <w:r w:rsidRPr="00725599">
        <w:rPr>
          <w:rFonts w:eastAsia="SimSun"/>
          <w:kern w:val="1"/>
          <w:szCs w:val="24"/>
          <w:lang w:eastAsia="ar-SA"/>
        </w:rPr>
        <w:t xml:space="preserve">During </w:t>
      </w:r>
      <w:r w:rsidRPr="00725599">
        <w:rPr>
          <w:rFonts w:eastAsia="Calibri"/>
          <w:szCs w:val="24"/>
          <w:lang w:eastAsia="ar-SA"/>
        </w:rPr>
        <w:t>on-the-spot checks</w:t>
      </w:r>
      <w:r w:rsidRPr="00725599">
        <w:rPr>
          <w:rFonts w:eastAsia="SimSun"/>
          <w:kern w:val="1"/>
          <w:szCs w:val="24"/>
          <w:lang w:eastAsia="ar-SA"/>
        </w:rPr>
        <w:t>, the beneficiary must make original supporting documentation for all budget categories available for review by the National Agency, and must enable the National Agency access to the recording of project expenses in the beneficiary’s accounts.</w:t>
      </w:r>
    </w:p>
    <w:p w14:paraId="19DA42B3" w14:textId="77777777" w:rsidR="00AA2C61" w:rsidRPr="0065476B" w:rsidRDefault="00AA2C61" w:rsidP="00AA2C61">
      <w:pPr>
        <w:suppressAutoHyphens/>
        <w:spacing w:line="276" w:lineRule="auto"/>
        <w:rPr>
          <w:rFonts w:eastAsia="Calibri" w:cs="Times New Roman"/>
          <w:szCs w:val="24"/>
          <w:lang w:eastAsia="ar-SA"/>
        </w:rPr>
      </w:pPr>
      <w:r w:rsidRPr="0065476B">
        <w:rPr>
          <w:rFonts w:eastAsia="Calibri" w:cs="Times New Roman"/>
          <w:szCs w:val="24"/>
          <w:lang w:eastAsia="ar-SA"/>
        </w:rPr>
        <w:t>On-the-spot checks can take the following forms:</w:t>
      </w:r>
    </w:p>
    <w:p w14:paraId="7B38E4B8" w14:textId="4552F212" w:rsidR="00F70243" w:rsidRPr="00F70243" w:rsidRDefault="00AA2C61" w:rsidP="005938A0">
      <w:pPr>
        <w:pStyle w:val="ListParagraph"/>
        <w:numPr>
          <w:ilvl w:val="0"/>
          <w:numId w:val="76"/>
        </w:numPr>
        <w:suppressAutoHyphens/>
        <w:spacing w:line="276" w:lineRule="auto"/>
        <w:rPr>
          <w:rFonts w:eastAsia="Calibri"/>
          <w:szCs w:val="24"/>
          <w:lang w:eastAsia="ar-SA"/>
        </w:rPr>
      </w:pPr>
      <w:r w:rsidRPr="00F70243">
        <w:rPr>
          <w:rFonts w:eastAsia="SimSun"/>
          <w:b/>
          <w:bCs/>
          <w:kern w:val="1"/>
          <w:szCs w:val="24"/>
          <w:lang w:eastAsia="ar-SA"/>
        </w:rPr>
        <w:t>On-the-spot check during project implementation</w:t>
      </w:r>
      <w:r w:rsidRPr="00F70243">
        <w:rPr>
          <w:rFonts w:eastAsia="Calibri"/>
          <w:szCs w:val="24"/>
          <w:lang w:eastAsia="ar-SA"/>
        </w:rPr>
        <w:t xml:space="preserve">: this check is undertaken during the implementation of the </w:t>
      </w:r>
      <w:r w:rsidR="007E73D7">
        <w:rPr>
          <w:rFonts w:eastAsia="Calibri"/>
          <w:szCs w:val="24"/>
          <w:lang w:eastAsia="ar-SA"/>
        </w:rPr>
        <w:t>p</w:t>
      </w:r>
      <w:r w:rsidRPr="00F70243">
        <w:rPr>
          <w:rFonts w:eastAsia="Calibri"/>
          <w:szCs w:val="24"/>
          <w:lang w:eastAsia="ar-SA"/>
        </w:rPr>
        <w:t>roject in order for</w:t>
      </w:r>
      <w:r w:rsidRPr="00F70243">
        <w:rPr>
          <w:rFonts w:eastAsia="SimSun"/>
          <w:kern w:val="1"/>
          <w:szCs w:val="24"/>
          <w:lang w:eastAsia="ar-SA"/>
        </w:rPr>
        <w:t xml:space="preserve"> the National Agency to directly verify the reality and eligibility of all project activities and participants.</w:t>
      </w:r>
    </w:p>
    <w:p w14:paraId="07E153B7" w14:textId="34D219EA" w:rsidR="00AA2C61" w:rsidRPr="00F70243" w:rsidRDefault="00AA2C61" w:rsidP="005938A0">
      <w:pPr>
        <w:pStyle w:val="ListParagraph"/>
        <w:numPr>
          <w:ilvl w:val="0"/>
          <w:numId w:val="76"/>
        </w:numPr>
        <w:suppressAutoHyphens/>
        <w:spacing w:line="276" w:lineRule="auto"/>
        <w:rPr>
          <w:rFonts w:eastAsia="Calibri"/>
          <w:szCs w:val="24"/>
          <w:lang w:eastAsia="ar-SA"/>
        </w:rPr>
      </w:pPr>
      <w:r w:rsidRPr="00F70243">
        <w:rPr>
          <w:rFonts w:eastAsia="SimSun"/>
          <w:b/>
          <w:bCs/>
          <w:kern w:val="1"/>
          <w:szCs w:val="24"/>
          <w:lang w:eastAsia="ar-SA"/>
        </w:rPr>
        <w:t>On-the-spot check after completion of the project</w:t>
      </w:r>
      <w:r w:rsidRPr="00F70243">
        <w:rPr>
          <w:rFonts w:eastAsia="Calibri"/>
          <w:szCs w:val="24"/>
          <w:lang w:eastAsia="ar-SA"/>
        </w:rPr>
        <w:t xml:space="preserve">: this check is undertaken after the end of the </w:t>
      </w:r>
      <w:r w:rsidR="007E73D7">
        <w:rPr>
          <w:rFonts w:eastAsia="Calibri"/>
          <w:szCs w:val="24"/>
          <w:lang w:eastAsia="ar-SA"/>
        </w:rPr>
        <w:t>p</w:t>
      </w:r>
      <w:r w:rsidRPr="00F70243">
        <w:rPr>
          <w:rFonts w:eastAsia="Calibri"/>
          <w:szCs w:val="24"/>
          <w:lang w:eastAsia="ar-SA"/>
        </w:rPr>
        <w:t xml:space="preserve">roject and usually after the </w:t>
      </w:r>
      <w:r w:rsidR="00725599" w:rsidRPr="00F70243">
        <w:rPr>
          <w:rFonts w:eastAsia="Calibri"/>
          <w:szCs w:val="24"/>
          <w:lang w:eastAsia="ar-SA"/>
        </w:rPr>
        <w:t xml:space="preserve">verification of the </w:t>
      </w:r>
      <w:r w:rsidRPr="00F70243">
        <w:rPr>
          <w:rFonts w:eastAsia="Calibri"/>
          <w:szCs w:val="24"/>
          <w:lang w:eastAsia="ar-SA"/>
        </w:rPr>
        <w:t>final report.</w:t>
      </w:r>
    </w:p>
    <w:p w14:paraId="6A553E30" w14:textId="09BDD703" w:rsidR="00AA2C61" w:rsidRPr="005A2EEF" w:rsidRDefault="00AA2C61" w:rsidP="005A2EEF">
      <w:pPr>
        <w:suppressAutoHyphens/>
        <w:spacing w:line="276" w:lineRule="auto"/>
        <w:rPr>
          <w:i/>
          <w:color w:val="4AA55B"/>
          <w:szCs w:val="24"/>
          <w:lang w:val="en-US"/>
        </w:rPr>
      </w:pPr>
      <w:r w:rsidRPr="005A2EEF">
        <w:rPr>
          <w:i/>
          <w:color w:val="4AA55B"/>
          <w:szCs w:val="24"/>
          <w:lang w:val="en-US"/>
        </w:rPr>
        <w:t>[</w:t>
      </w:r>
      <w:r w:rsidR="00A21930">
        <w:rPr>
          <w:i/>
          <w:color w:val="4AA55B"/>
          <w:szCs w:val="24"/>
          <w:lang w:val="en-US"/>
        </w:rPr>
        <w:t xml:space="preserve">Option </w:t>
      </w:r>
      <w:r w:rsidR="00037127">
        <w:rPr>
          <w:i/>
          <w:color w:val="4AA55B"/>
          <w:szCs w:val="24"/>
          <w:lang w:val="en-US"/>
        </w:rPr>
        <w:t>fo</w:t>
      </w:r>
      <w:r w:rsidRPr="005A2EEF">
        <w:rPr>
          <w:i/>
          <w:color w:val="4AA55B"/>
          <w:szCs w:val="24"/>
          <w:lang w:val="en-US"/>
        </w:rPr>
        <w:t xml:space="preserve">r </w:t>
      </w:r>
      <w:r w:rsidR="00037127">
        <w:rPr>
          <w:i/>
          <w:color w:val="4AA55B"/>
          <w:szCs w:val="24"/>
          <w:lang w:val="en-US"/>
        </w:rPr>
        <w:t>Volunteering projects</w:t>
      </w:r>
      <w:r w:rsidR="00A21930">
        <w:rPr>
          <w:i/>
          <w:color w:val="4AA55B"/>
          <w:szCs w:val="24"/>
          <w:lang w:val="en-US"/>
        </w:rPr>
        <w:t>:</w:t>
      </w:r>
    </w:p>
    <w:p w14:paraId="633FA5CE" w14:textId="62BA9F47" w:rsidR="00AA2C61" w:rsidRPr="0065476B" w:rsidRDefault="0052446B" w:rsidP="0052446B">
      <w:pPr>
        <w:pStyle w:val="Heading2"/>
        <w:rPr>
          <w:rFonts w:hint="eastAsia"/>
          <w:lang w:eastAsia="ar-SA"/>
        </w:rPr>
      </w:pPr>
      <w:bookmarkStart w:id="1396" w:name="_Toc117674760"/>
      <w:bookmarkStart w:id="1397" w:name="_Toc117696691"/>
      <w:bookmarkStart w:id="1398" w:name="_Toc130290948"/>
      <w:bookmarkStart w:id="1399" w:name="_Toc221892303"/>
      <w:r>
        <w:rPr>
          <w:lang w:eastAsia="ar-SA"/>
        </w:rPr>
        <w:t>1</w:t>
      </w:r>
      <w:r w:rsidR="00183AFB">
        <w:rPr>
          <w:lang w:eastAsia="ar-SA"/>
        </w:rPr>
        <w:t>0</w:t>
      </w:r>
      <w:r>
        <w:rPr>
          <w:lang w:eastAsia="ar-SA"/>
        </w:rPr>
        <w:t xml:space="preserve">.3 </w:t>
      </w:r>
      <w:r w:rsidR="00AA2C61" w:rsidRPr="0065476B">
        <w:rPr>
          <w:lang w:eastAsia="ar-SA"/>
        </w:rPr>
        <w:t>Systems check</w:t>
      </w:r>
      <w:bookmarkEnd w:id="1396"/>
      <w:bookmarkEnd w:id="1397"/>
      <w:bookmarkEnd w:id="1398"/>
      <w:bookmarkEnd w:id="1399"/>
    </w:p>
    <w:p w14:paraId="1BC8BF08" w14:textId="6A3F6233" w:rsidR="00AA2C61" w:rsidRPr="0065476B" w:rsidRDefault="00AA2C61" w:rsidP="00667952">
      <w:pPr>
        <w:spacing w:line="276" w:lineRule="auto"/>
        <w:rPr>
          <w:rFonts w:cs="Times New Roman"/>
          <w:szCs w:val="24"/>
        </w:rPr>
      </w:pPr>
      <w:r w:rsidRPr="0065476B">
        <w:rPr>
          <w:rFonts w:eastAsia="SimSun" w:cs="Times New Roman"/>
          <w:kern w:val="1"/>
          <w:szCs w:val="24"/>
          <w:lang w:eastAsia="ar-SA"/>
        </w:rPr>
        <w:t xml:space="preserve">The systems check is performed to establish the beneficiary's system for making its regular grant claims in the context of the </w:t>
      </w:r>
      <w:r w:rsidR="00725599">
        <w:rPr>
          <w:rFonts w:eastAsia="SimSun" w:cs="Times New Roman"/>
          <w:kern w:val="1"/>
          <w:szCs w:val="24"/>
          <w:lang w:eastAsia="ar-SA"/>
        </w:rPr>
        <w:t>P</w:t>
      </w:r>
      <w:r w:rsidRPr="0065476B">
        <w:rPr>
          <w:rFonts w:eastAsia="SimSun" w:cs="Times New Roman"/>
          <w:kern w:val="1"/>
          <w:szCs w:val="24"/>
          <w:lang w:eastAsia="ar-SA"/>
        </w:rPr>
        <w:t>rogramme as well as it compliance with the commitments undertaken as a result of the</w:t>
      </w:r>
      <w:r w:rsidR="00037127">
        <w:rPr>
          <w:rFonts w:eastAsia="SimSun" w:cs="Times New Roman"/>
          <w:kern w:val="1"/>
          <w:szCs w:val="24"/>
          <w:lang w:eastAsia="ar-SA"/>
        </w:rPr>
        <w:t xml:space="preserve"> Quality Label</w:t>
      </w:r>
      <w:r w:rsidRPr="0065476B">
        <w:rPr>
          <w:rFonts w:eastAsia="SimSun" w:cs="Times New Roman"/>
          <w:kern w:val="1"/>
          <w:szCs w:val="24"/>
          <w:lang w:eastAsia="ar-SA"/>
        </w:rPr>
        <w:t xml:space="preserve">. The systems check is performed to establish the beneficiary's compliance with the implementation standards committed to in the framework of the </w:t>
      </w:r>
      <w:r w:rsidR="00037127">
        <w:rPr>
          <w:rFonts w:eastAsia="SimSun" w:cs="Times New Roman"/>
          <w:kern w:val="1"/>
          <w:szCs w:val="24"/>
          <w:lang w:eastAsia="ar-SA"/>
        </w:rPr>
        <w:t>European Solidarity Corps</w:t>
      </w:r>
      <w:r w:rsidRPr="0065476B">
        <w:rPr>
          <w:rFonts w:eastAsia="SimSun" w:cs="Times New Roman"/>
          <w:kern w:val="1"/>
          <w:szCs w:val="24"/>
          <w:lang w:eastAsia="ar-SA"/>
        </w:rPr>
        <w:t>.</w:t>
      </w:r>
      <w:r w:rsidR="00725599" w:rsidRPr="00037127">
        <w:rPr>
          <w:i/>
          <w:color w:val="4AA55B"/>
          <w:szCs w:val="24"/>
          <w:lang w:val="en-US"/>
        </w:rPr>
        <w:t>]</w:t>
      </w:r>
    </w:p>
    <w:p w14:paraId="1B2A0BC3" w14:textId="03D2B64C" w:rsidR="00A467FA" w:rsidRPr="00DE3A9E" w:rsidRDefault="00656EED" w:rsidP="00656EED">
      <w:pPr>
        <w:pStyle w:val="Heading1"/>
        <w:rPr>
          <w:rFonts w:hint="eastAsia"/>
        </w:rPr>
      </w:pPr>
      <w:bookmarkStart w:id="1400" w:name="_Toc117591139"/>
      <w:bookmarkStart w:id="1401" w:name="_Toc117674761"/>
      <w:bookmarkStart w:id="1402" w:name="_Toc117696692"/>
      <w:bookmarkStart w:id="1403" w:name="_Toc130290949"/>
      <w:bookmarkStart w:id="1404" w:name="_Toc221892304"/>
      <w:r w:rsidRPr="00DE3A9E">
        <w:t>1</w:t>
      </w:r>
      <w:r w:rsidR="00183AFB">
        <w:t>1</w:t>
      </w:r>
      <w:r w:rsidRPr="00DE3A9E">
        <w:t xml:space="preserve">. </w:t>
      </w:r>
      <w:r w:rsidR="00735442" w:rsidRPr="00DE3A9E">
        <w:t>G</w:t>
      </w:r>
      <w:r w:rsidRPr="00DE3A9E">
        <w:t>rant reduction</w:t>
      </w:r>
      <w:r w:rsidR="00735442" w:rsidRPr="00DE3A9E">
        <w:t xml:space="preserve"> (A</w:t>
      </w:r>
      <w:r w:rsidRPr="00DE3A9E">
        <w:t>rticle</w:t>
      </w:r>
      <w:r w:rsidR="00735442" w:rsidRPr="00DE3A9E">
        <w:t xml:space="preserve"> 28)</w:t>
      </w:r>
      <w:bookmarkEnd w:id="1400"/>
      <w:bookmarkEnd w:id="1401"/>
      <w:bookmarkEnd w:id="1402"/>
      <w:bookmarkEnd w:id="1403"/>
      <w:bookmarkEnd w:id="1404"/>
      <w:r w:rsidR="00735442" w:rsidRPr="00DE3A9E">
        <w:t xml:space="preserve"> </w:t>
      </w:r>
    </w:p>
    <w:p w14:paraId="3978D472" w14:textId="77777777" w:rsidR="0080577B" w:rsidRDefault="0080577B" w:rsidP="0080577B">
      <w:pPr>
        <w:suppressAutoHyphens/>
        <w:spacing w:line="276" w:lineRule="auto"/>
        <w:rPr>
          <w:rFonts w:eastAsia="Calibri" w:cs="Times New Roman"/>
          <w:szCs w:val="24"/>
          <w:lang w:eastAsia="ar-SA"/>
        </w:rPr>
      </w:pPr>
      <w:r>
        <w:rPr>
          <w:rFonts w:eastAsia="Calibri" w:cs="Times New Roman"/>
          <w:szCs w:val="24"/>
          <w:lang w:eastAsia="ar-SA"/>
        </w:rPr>
        <w:t>If</w:t>
      </w:r>
      <w:r w:rsidRPr="00220900">
        <w:rPr>
          <w:rFonts w:eastAsia="Calibri" w:cs="Times New Roman"/>
          <w:szCs w:val="24"/>
          <w:lang w:eastAsia="ar-SA"/>
        </w:rPr>
        <w:t xml:space="preserve"> the action</w:t>
      </w:r>
      <w:r>
        <w:rPr>
          <w:rFonts w:eastAsia="Calibri" w:cs="Times New Roman"/>
          <w:szCs w:val="24"/>
          <w:lang w:eastAsia="ar-SA"/>
        </w:rPr>
        <w:t xml:space="preserve"> was not</w:t>
      </w:r>
      <w:r w:rsidRPr="00220900">
        <w:rPr>
          <w:rFonts w:eastAsia="Calibri" w:cs="Times New Roman"/>
          <w:szCs w:val="24"/>
          <w:lang w:eastAsia="ar-SA"/>
        </w:rPr>
        <w:t xml:space="preserve"> implemented as described in Annex 1 </w:t>
      </w:r>
      <w:r>
        <w:rPr>
          <w:rFonts w:eastAsia="Calibri" w:cs="Times New Roman"/>
          <w:szCs w:val="24"/>
          <w:lang w:eastAsia="ar-SA"/>
        </w:rPr>
        <w:t xml:space="preserve">(implementation criteria) </w:t>
      </w:r>
      <w:r w:rsidRPr="00220900">
        <w:rPr>
          <w:rFonts w:eastAsia="Calibri" w:cs="Times New Roman"/>
          <w:szCs w:val="24"/>
          <w:lang w:eastAsia="ar-SA"/>
        </w:rPr>
        <w:t>and</w:t>
      </w:r>
      <w:r>
        <w:rPr>
          <w:rFonts w:eastAsia="Calibri" w:cs="Times New Roman"/>
          <w:szCs w:val="24"/>
          <w:lang w:eastAsia="ar-SA"/>
        </w:rPr>
        <w:t>/or</w:t>
      </w:r>
      <w:r w:rsidRPr="00220900">
        <w:rPr>
          <w:rFonts w:eastAsia="Calibri" w:cs="Times New Roman"/>
          <w:szCs w:val="24"/>
          <w:lang w:eastAsia="ar-SA"/>
        </w:rPr>
        <w:t xml:space="preserve"> in accordance with the obligations set out in the Grant Agreement</w:t>
      </w:r>
      <w:r>
        <w:rPr>
          <w:rFonts w:eastAsia="Calibri" w:cs="Times New Roman"/>
          <w:szCs w:val="24"/>
          <w:lang w:eastAsia="ar-SA"/>
        </w:rPr>
        <w:t xml:space="preserve"> (obligations criteria), the eligible grant can be reduced as specified in Article 22</w:t>
      </w:r>
      <w:r w:rsidRPr="00220900">
        <w:rPr>
          <w:rFonts w:eastAsia="Calibri" w:cs="Times New Roman"/>
          <w:szCs w:val="24"/>
          <w:lang w:eastAsia="ar-SA"/>
        </w:rPr>
        <w:t>.</w:t>
      </w:r>
      <w:r>
        <w:rPr>
          <w:rFonts w:eastAsia="Calibri" w:cs="Times New Roman"/>
          <w:szCs w:val="24"/>
          <w:lang w:eastAsia="ar-SA"/>
        </w:rPr>
        <w:t xml:space="preserve"> Grant reductions can be applied cumulatively on different grounds and in addition to cost and contributions rejections under Article 27 (if any).</w:t>
      </w:r>
    </w:p>
    <w:p w14:paraId="370CFF6C" w14:textId="6B7AEAC9" w:rsidR="00DE3A9E" w:rsidRDefault="0080577B" w:rsidP="0080577B">
      <w:pPr>
        <w:spacing w:line="276" w:lineRule="auto"/>
      </w:pPr>
      <w:r w:rsidRPr="006B3407">
        <w:rPr>
          <w:rFonts w:eastAsia="Calibri" w:cs="Times New Roman"/>
          <w:b/>
          <w:bCs/>
          <w:szCs w:val="24"/>
          <w:lang w:eastAsia="ar-SA"/>
        </w:rPr>
        <w:t>Implementation criteria reduction</w:t>
      </w:r>
      <w:r>
        <w:rPr>
          <w:rFonts w:eastAsia="Calibri" w:cs="Times New Roman"/>
          <w:szCs w:val="24"/>
          <w:lang w:eastAsia="ar-SA"/>
        </w:rPr>
        <w:t xml:space="preserve">: </w:t>
      </w:r>
      <w:r w:rsidR="75DC1003">
        <w:t>Poor, partial or late implementation of the Project may be established by the</w:t>
      </w:r>
      <w:r w:rsidR="4019F104">
        <w:t xml:space="preserve"> National Agency </w:t>
      </w:r>
      <w:r w:rsidR="79943CD9">
        <w:t xml:space="preserve">based </w:t>
      </w:r>
      <w:r w:rsidR="75DC1003">
        <w:t>on the final report submitted by the beneficiary</w:t>
      </w:r>
      <w:r w:rsidR="79943CD9">
        <w:t>, or</w:t>
      </w:r>
      <w:r w:rsidR="75DC1003">
        <w:t xml:space="preserve"> any other relevant source, </w:t>
      </w:r>
      <w:r w:rsidR="79943CD9">
        <w:t xml:space="preserve">including participant reports, </w:t>
      </w:r>
      <w:r w:rsidR="75DC1003">
        <w:t>monitoring visits, Quality Label reports, desk checks or on-the-spot checks undertaken by the N</w:t>
      </w:r>
      <w:r w:rsidR="4019F104">
        <w:t xml:space="preserve">ational </w:t>
      </w:r>
      <w:r w:rsidR="75DC1003">
        <w:t>A</w:t>
      </w:r>
      <w:r w:rsidR="4019F104">
        <w:t>gency</w:t>
      </w:r>
      <w:r w:rsidR="75DC1003">
        <w:t>.</w:t>
      </w:r>
    </w:p>
    <w:p w14:paraId="79144B67" w14:textId="7A6F779D" w:rsidR="002E76C4" w:rsidRDefault="6FA26DDC" w:rsidP="04834E30">
      <w:pPr>
        <w:suppressAutoHyphens/>
        <w:spacing w:line="276" w:lineRule="auto"/>
        <w:rPr>
          <w:rFonts w:eastAsia="Calibri" w:cs="Times New Roman"/>
          <w:lang w:eastAsia="ar-SA"/>
        </w:rPr>
      </w:pPr>
      <w:r w:rsidRPr="24F386ED">
        <w:rPr>
          <w:rFonts w:eastAsia="Calibri" w:cs="Times New Roman"/>
          <w:lang w:eastAsia="ar-SA"/>
        </w:rPr>
        <w:t xml:space="preserve">In line with the scoring procedure of the final report to be found in Article </w:t>
      </w:r>
      <w:r w:rsidR="610B9136" w:rsidRPr="24F386ED">
        <w:rPr>
          <w:rFonts w:eastAsia="Calibri" w:cs="Times New Roman"/>
          <w:lang w:eastAsia="ar-SA"/>
        </w:rPr>
        <w:t>8</w:t>
      </w:r>
      <w:r w:rsidRPr="24F386ED">
        <w:rPr>
          <w:rFonts w:eastAsia="Calibri" w:cs="Times New Roman"/>
          <w:lang w:eastAsia="ar-SA"/>
        </w:rPr>
        <w:t>.4 of Annex 5, the</w:t>
      </w:r>
      <w:r w:rsidR="013BB89F" w:rsidRPr="24F386ED">
        <w:rPr>
          <w:rFonts w:eastAsia="Calibri" w:cs="Times New Roman"/>
          <w:lang w:eastAsia="ar-SA"/>
        </w:rPr>
        <w:t xml:space="preserve"> National Agency </w:t>
      </w:r>
      <w:r w:rsidR="54103DB7" w:rsidRPr="24F386ED">
        <w:rPr>
          <w:rFonts w:eastAsia="Calibri" w:cs="Times New Roman"/>
          <w:lang w:eastAsia="ar-SA"/>
        </w:rPr>
        <w:t xml:space="preserve">may </w:t>
      </w:r>
      <w:r w:rsidR="0372B5B4" w:rsidRPr="24F386ED">
        <w:rPr>
          <w:rFonts w:eastAsia="Calibri" w:cs="Times New Roman"/>
          <w:lang w:eastAsia="ar-SA"/>
        </w:rPr>
        <w:t xml:space="preserve">reduce the </w:t>
      </w:r>
      <w:r w:rsidR="6CFC1A67" w:rsidRPr="24F386ED">
        <w:rPr>
          <w:rFonts w:eastAsia="Calibri" w:cs="Times New Roman"/>
          <w:lang w:eastAsia="ar-SA"/>
        </w:rPr>
        <w:t>eligible grant</w:t>
      </w:r>
      <w:r w:rsidR="0372B5B4" w:rsidRPr="24F386ED">
        <w:rPr>
          <w:rFonts w:eastAsia="Calibri" w:cs="Times New Roman"/>
          <w:lang w:eastAsia="ar-SA"/>
        </w:rPr>
        <w:t xml:space="preserve"> for </w:t>
      </w:r>
      <w:r w:rsidR="181CB60F" w:rsidRPr="24F386ED">
        <w:rPr>
          <w:rFonts w:eastAsia="Calibri" w:cs="Times New Roman"/>
          <w:lang w:eastAsia="ar-SA"/>
        </w:rPr>
        <w:t>management costs</w:t>
      </w:r>
      <w:r w:rsidR="6373CF87" w:rsidRPr="24F386ED">
        <w:rPr>
          <w:rFonts w:eastAsia="Calibri" w:cs="Times New Roman"/>
          <w:lang w:eastAsia="ar-SA"/>
        </w:rPr>
        <w:t xml:space="preserve"> </w:t>
      </w:r>
      <w:r w:rsidR="29EF3420" w:rsidRPr="24F386ED">
        <w:rPr>
          <w:i/>
          <w:iCs/>
          <w:color w:val="4AA55B"/>
          <w:lang w:val="en-US"/>
        </w:rPr>
        <w:t xml:space="preserve">[for </w:t>
      </w:r>
      <w:r w:rsidR="4C38E208" w:rsidRPr="24F386ED">
        <w:rPr>
          <w:i/>
          <w:iCs/>
          <w:color w:val="4AA55B"/>
          <w:lang w:val="en-US"/>
        </w:rPr>
        <w:t>v</w:t>
      </w:r>
      <w:r w:rsidR="29EF3420" w:rsidRPr="24F386ED">
        <w:rPr>
          <w:i/>
          <w:iCs/>
          <w:color w:val="4AA55B"/>
          <w:lang w:val="en-US"/>
        </w:rPr>
        <w:t xml:space="preserve">olunteering projects] </w:t>
      </w:r>
      <w:r w:rsidR="29EF3420" w:rsidRPr="24F386ED">
        <w:rPr>
          <w:rFonts w:eastAsia="Calibri" w:cs="Times New Roman"/>
          <w:lang w:eastAsia="ar-SA"/>
        </w:rPr>
        <w:t xml:space="preserve">or </w:t>
      </w:r>
      <w:r w:rsidR="29EF3420" w:rsidRPr="24F386ED">
        <w:rPr>
          <w:color w:val="000000" w:themeColor="text1"/>
        </w:rPr>
        <w:t xml:space="preserve">project management costs </w:t>
      </w:r>
      <w:r w:rsidR="29EF3420" w:rsidRPr="24F386ED">
        <w:rPr>
          <w:i/>
          <w:iCs/>
          <w:color w:val="4AA55B"/>
          <w:lang w:val="en-US"/>
        </w:rPr>
        <w:t xml:space="preserve">[for solidarity projects]  </w:t>
      </w:r>
      <w:r w:rsidR="6373CF87" w:rsidRPr="24F386ED">
        <w:rPr>
          <w:rFonts w:eastAsia="Calibri" w:cs="Times New Roman"/>
          <w:lang w:eastAsia="ar-SA"/>
        </w:rPr>
        <w:t>as follows:</w:t>
      </w:r>
    </w:p>
    <w:p w14:paraId="682A098C" w14:textId="77777777" w:rsidR="002E76C4" w:rsidRDefault="002E76C4" w:rsidP="002E76C4">
      <w:pPr>
        <w:pStyle w:val="ListParagraph"/>
        <w:numPr>
          <w:ilvl w:val="0"/>
          <w:numId w:val="71"/>
        </w:numPr>
        <w:suppressAutoHyphens/>
        <w:spacing w:line="276" w:lineRule="auto"/>
        <w:rPr>
          <w:rFonts w:eastAsia="Calibri"/>
          <w:szCs w:val="24"/>
          <w:lang w:eastAsia="ar-SA"/>
        </w:rPr>
      </w:pPr>
      <w:r w:rsidRPr="00F70243">
        <w:rPr>
          <w:rFonts w:eastAsia="Calibri"/>
          <w:szCs w:val="24"/>
          <w:lang w:eastAsia="ar-SA"/>
        </w:rPr>
        <w:t>10% if the final report scores at least 50 points and below 60 points;</w:t>
      </w:r>
    </w:p>
    <w:p w14:paraId="2FBD3473" w14:textId="77777777" w:rsidR="002E76C4" w:rsidRDefault="002E76C4" w:rsidP="002E76C4">
      <w:pPr>
        <w:pStyle w:val="ListParagraph"/>
        <w:numPr>
          <w:ilvl w:val="0"/>
          <w:numId w:val="71"/>
        </w:numPr>
        <w:suppressAutoHyphens/>
        <w:spacing w:line="276" w:lineRule="auto"/>
        <w:rPr>
          <w:rFonts w:eastAsia="Calibri"/>
          <w:szCs w:val="24"/>
          <w:lang w:eastAsia="ar-SA"/>
        </w:rPr>
      </w:pPr>
      <w:r w:rsidRPr="00F70243">
        <w:rPr>
          <w:rFonts w:eastAsia="Calibri"/>
          <w:szCs w:val="24"/>
          <w:lang w:eastAsia="ar-SA"/>
        </w:rPr>
        <w:t>25% if the final report scores at least 40 points and below 50 points;</w:t>
      </w:r>
    </w:p>
    <w:p w14:paraId="0891EB89" w14:textId="77777777" w:rsidR="002E76C4" w:rsidRDefault="002E76C4" w:rsidP="002E76C4">
      <w:pPr>
        <w:pStyle w:val="ListParagraph"/>
        <w:numPr>
          <w:ilvl w:val="0"/>
          <w:numId w:val="71"/>
        </w:numPr>
        <w:suppressAutoHyphens/>
        <w:spacing w:line="276" w:lineRule="auto"/>
        <w:rPr>
          <w:rFonts w:eastAsia="Calibri"/>
          <w:szCs w:val="24"/>
          <w:lang w:eastAsia="ar-SA"/>
        </w:rPr>
      </w:pPr>
      <w:r w:rsidRPr="00F70243">
        <w:rPr>
          <w:rFonts w:eastAsia="Calibri"/>
          <w:szCs w:val="24"/>
          <w:lang w:eastAsia="ar-SA"/>
        </w:rPr>
        <w:t>50% if the final report scores at least 25 points and below 40 points;</w:t>
      </w:r>
    </w:p>
    <w:p w14:paraId="61058C62" w14:textId="4F3D00D4" w:rsidR="002E76C4" w:rsidRDefault="002E76C4" w:rsidP="002E76C4">
      <w:pPr>
        <w:pStyle w:val="ListParagraph"/>
        <w:numPr>
          <w:ilvl w:val="0"/>
          <w:numId w:val="71"/>
        </w:numPr>
        <w:suppressAutoHyphens/>
        <w:spacing w:line="276" w:lineRule="auto"/>
        <w:rPr>
          <w:rFonts w:eastAsia="Calibri"/>
          <w:szCs w:val="24"/>
          <w:lang w:eastAsia="ar-SA"/>
        </w:rPr>
      </w:pPr>
      <w:r w:rsidRPr="00F70243">
        <w:rPr>
          <w:rFonts w:eastAsia="Calibri"/>
          <w:szCs w:val="24"/>
          <w:lang w:eastAsia="ar-SA"/>
        </w:rPr>
        <w:t xml:space="preserve">75% if the final report scores </w:t>
      </w:r>
      <w:r w:rsidR="008157AF" w:rsidRPr="008157AF">
        <w:rPr>
          <w:rFonts w:eastAsia="Calibri"/>
          <w:szCs w:val="24"/>
          <w:lang w:eastAsia="ar-SA"/>
        </w:rPr>
        <w:t xml:space="preserve">at least 15 points and </w:t>
      </w:r>
      <w:r w:rsidRPr="00F70243">
        <w:rPr>
          <w:rFonts w:eastAsia="Calibri"/>
          <w:szCs w:val="24"/>
          <w:lang w:eastAsia="ar-SA"/>
        </w:rPr>
        <w:t>below 25 points</w:t>
      </w:r>
      <w:r w:rsidR="008157AF">
        <w:rPr>
          <w:rFonts w:eastAsia="Calibri"/>
          <w:szCs w:val="24"/>
          <w:lang w:eastAsia="ar-SA"/>
        </w:rPr>
        <w:t>;</w:t>
      </w:r>
    </w:p>
    <w:p w14:paraId="6BADAA24" w14:textId="34291F63" w:rsidR="008157AF" w:rsidRDefault="008157AF" w:rsidP="002E76C4">
      <w:pPr>
        <w:pStyle w:val="ListParagraph"/>
        <w:numPr>
          <w:ilvl w:val="0"/>
          <w:numId w:val="71"/>
        </w:numPr>
        <w:suppressAutoHyphens/>
        <w:spacing w:line="276" w:lineRule="auto"/>
        <w:rPr>
          <w:rFonts w:eastAsia="Calibri"/>
          <w:szCs w:val="24"/>
          <w:lang w:eastAsia="ar-SA"/>
        </w:rPr>
      </w:pPr>
      <w:r w:rsidRPr="008157AF">
        <w:rPr>
          <w:rFonts w:eastAsia="Calibri"/>
          <w:szCs w:val="24"/>
          <w:lang w:eastAsia="ar-SA"/>
        </w:rPr>
        <w:t>100% if the final report scores below 15 points.</w:t>
      </w:r>
    </w:p>
    <w:p w14:paraId="0FCB65B0" w14:textId="7780B809" w:rsidR="001E0C03" w:rsidRDefault="001E0C03" w:rsidP="00455CC1">
      <w:pPr>
        <w:rPr>
          <w:szCs w:val="24"/>
        </w:rPr>
      </w:pPr>
      <w:r w:rsidRPr="005A2EEF">
        <w:rPr>
          <w:i/>
          <w:color w:val="4AA55B"/>
          <w:szCs w:val="24"/>
          <w:lang w:val="en-US"/>
        </w:rPr>
        <w:t>[</w:t>
      </w:r>
      <w:r>
        <w:rPr>
          <w:i/>
          <w:color w:val="4AA55B"/>
          <w:szCs w:val="24"/>
          <w:lang w:val="en-US"/>
        </w:rPr>
        <w:t>Option fo</w:t>
      </w:r>
      <w:r w:rsidRPr="005A2EEF">
        <w:rPr>
          <w:i/>
          <w:color w:val="4AA55B"/>
          <w:szCs w:val="24"/>
          <w:lang w:val="en-US"/>
        </w:rPr>
        <w:t xml:space="preserve">r </w:t>
      </w:r>
      <w:r>
        <w:rPr>
          <w:i/>
          <w:color w:val="4AA55B"/>
          <w:szCs w:val="24"/>
          <w:lang w:val="en-US"/>
        </w:rPr>
        <w:t>volunteering projects</w:t>
      </w:r>
    </w:p>
    <w:p w14:paraId="4DCC19BA" w14:textId="1A70BC91" w:rsidR="00455CC1" w:rsidRDefault="3620413F" w:rsidP="038A89D4">
      <w:pPr>
        <w:rPr>
          <w:i/>
          <w:iCs/>
          <w:color w:val="4AA55B"/>
          <w:lang w:val="en-US"/>
        </w:rPr>
      </w:pPr>
      <w:r>
        <w:t>In addition, the</w:t>
      </w:r>
      <w:r w:rsidR="19D20106">
        <w:t xml:space="preserve"> National Agency </w:t>
      </w:r>
      <w:r>
        <w:t xml:space="preserve">may reduce </w:t>
      </w:r>
      <w:r w:rsidR="7658B43E">
        <w:t xml:space="preserve">by up to 100% </w:t>
      </w:r>
      <w:r>
        <w:t xml:space="preserve">the </w:t>
      </w:r>
      <w:r w:rsidR="0106BE27">
        <w:t>eligible grant</w:t>
      </w:r>
      <w:r>
        <w:t xml:space="preserve"> for </w:t>
      </w:r>
      <w:r w:rsidR="004A45CE" w:rsidRPr="004A45CE">
        <w:t>management costs</w:t>
      </w:r>
      <w:r w:rsidR="004A45CE">
        <w:t xml:space="preserve"> </w:t>
      </w:r>
      <w:r>
        <w:t xml:space="preserve">in case the final report evaluation shows that the European Solidarity Corps quality standards </w:t>
      </w:r>
      <w:r w:rsidR="7658B43E">
        <w:t xml:space="preserve">or the qualitative requirements defined in the Programme Guide </w:t>
      </w:r>
      <w:r>
        <w:t>have not been respected.</w:t>
      </w:r>
      <w:r w:rsidR="7658B43E">
        <w:t xml:space="preserve"> The applied  reduction  shall  be  proportional  to  the  severity  and impact of the identified issues.</w:t>
      </w:r>
      <w:r w:rsidR="608C91C2" w:rsidRPr="038A89D4">
        <w:rPr>
          <w:i/>
          <w:iCs/>
          <w:color w:val="4AA55B"/>
          <w:lang w:val="en-US"/>
        </w:rPr>
        <w:t xml:space="preserve"> ]</w:t>
      </w:r>
    </w:p>
    <w:p w14:paraId="3A6CE7F2" w14:textId="77777777" w:rsidR="0035201F" w:rsidDel="00735442" w:rsidRDefault="0035201F" w:rsidP="0035201F">
      <w:pPr>
        <w:suppressAutoHyphens/>
        <w:spacing w:line="276" w:lineRule="auto"/>
        <w:rPr>
          <w:rFonts w:eastAsia="Calibri" w:cs="Times New Roman"/>
          <w:lang w:eastAsia="ar-SA"/>
        </w:rPr>
      </w:pPr>
      <w:r w:rsidRPr="006B3407">
        <w:rPr>
          <w:rFonts w:eastAsia="Calibri" w:cs="Times New Roman"/>
          <w:b/>
          <w:bCs/>
          <w:lang w:eastAsia="ar-SA"/>
        </w:rPr>
        <w:t>Obligations criteria reduction</w:t>
      </w:r>
      <w:r>
        <w:rPr>
          <w:rFonts w:eastAsia="Calibri" w:cs="Times New Roman"/>
          <w:lang w:eastAsia="ar-SA"/>
        </w:rPr>
        <w:t xml:space="preserve">: In addition to the reduction for improper implementation of the project as evidenced by the final report score, the eligible grant may also be reduced </w:t>
      </w:r>
      <w:r w:rsidRPr="7C942A2D">
        <w:rPr>
          <w:rFonts w:eastAsia="Calibri" w:cs="Times New Roman"/>
          <w:lang w:eastAsia="ar-SA"/>
        </w:rPr>
        <w:t>due to irregularity, fraud or breach of</w:t>
      </w:r>
      <w:r>
        <w:rPr>
          <w:rFonts w:eastAsia="Calibri" w:cs="Times New Roman"/>
          <w:lang w:eastAsia="ar-SA"/>
        </w:rPr>
        <w:t xml:space="preserve"> any other </w:t>
      </w:r>
      <w:r w:rsidRPr="68D051E5">
        <w:rPr>
          <w:rFonts w:eastAsia="Calibri" w:cs="Times New Roman"/>
          <w:lang w:eastAsia="ar-SA"/>
        </w:rPr>
        <w:t xml:space="preserve">obligations </w:t>
      </w:r>
      <w:r w:rsidRPr="39FC01CC">
        <w:rPr>
          <w:rFonts w:eastAsia="Calibri" w:cs="Times New Roman"/>
          <w:lang w:eastAsia="ar-SA"/>
        </w:rPr>
        <w:t>as</w:t>
      </w:r>
      <w:r>
        <w:rPr>
          <w:rFonts w:eastAsia="Calibri" w:cs="Times New Roman"/>
          <w:lang w:eastAsia="ar-SA"/>
        </w:rPr>
        <w:t xml:space="preserve"> stipulated in Article 28.1. In particular, the grant reduction(s) can be applied for breach of any obligations under Articles 11, 12, 13, 14, 15, 16, 17, 18, 19, 20, 22, 25 and 32 of this grant agreement.</w:t>
      </w:r>
    </w:p>
    <w:p w14:paraId="5D774582" w14:textId="541E5D01" w:rsidR="002521E3" w:rsidRPr="00D36EFC" w:rsidRDefault="00656EED" w:rsidP="00656EED">
      <w:pPr>
        <w:pStyle w:val="Heading1"/>
        <w:rPr>
          <w:rFonts w:hint="eastAsia"/>
        </w:rPr>
      </w:pPr>
      <w:bookmarkStart w:id="1405" w:name="_Toc117591140"/>
      <w:bookmarkStart w:id="1406" w:name="_Toc117674762"/>
      <w:bookmarkStart w:id="1407" w:name="_Toc117696693"/>
      <w:bookmarkStart w:id="1408" w:name="_Toc130290950"/>
      <w:bookmarkStart w:id="1409" w:name="_Toc221892305"/>
      <w:r>
        <w:t>1</w:t>
      </w:r>
      <w:r w:rsidR="00183AFB">
        <w:t>2</w:t>
      </w:r>
      <w:r>
        <w:t xml:space="preserve">. </w:t>
      </w:r>
      <w:r w:rsidR="002521E3">
        <w:t>C</w:t>
      </w:r>
      <w:r>
        <w:t>ommunication between the parties</w:t>
      </w:r>
      <w:r w:rsidR="002521E3" w:rsidRPr="00E537A3">
        <w:t xml:space="preserve"> (A</w:t>
      </w:r>
      <w:r>
        <w:t>rticle</w:t>
      </w:r>
      <w:r w:rsidR="002521E3" w:rsidRPr="00E537A3">
        <w:t xml:space="preserve"> </w:t>
      </w:r>
      <w:r w:rsidR="002521E3">
        <w:t>3</w:t>
      </w:r>
      <w:r w:rsidR="002521E3" w:rsidRPr="00D36EFC">
        <w:t>6)</w:t>
      </w:r>
      <w:bookmarkEnd w:id="1405"/>
      <w:bookmarkEnd w:id="1406"/>
      <w:bookmarkEnd w:id="1407"/>
      <w:bookmarkEnd w:id="1408"/>
      <w:bookmarkEnd w:id="1409"/>
    </w:p>
    <w:p w14:paraId="58FA0BDD" w14:textId="77777777" w:rsidR="00D4525A" w:rsidRPr="008F69D9" w:rsidRDefault="00D4525A" w:rsidP="00D4525A">
      <w:pPr>
        <w:adjustRightInd w:val="0"/>
        <w:rPr>
          <w:color w:val="000000" w:themeColor="text1"/>
        </w:rPr>
      </w:pPr>
      <w:bookmarkStart w:id="1410" w:name="_Toc117591141"/>
      <w:bookmarkStart w:id="1411" w:name="_Toc117674763"/>
      <w:bookmarkStart w:id="1412" w:name="_Toc117696694"/>
      <w:r w:rsidRPr="002403C2">
        <w:rPr>
          <w:color w:val="000000" w:themeColor="text1"/>
        </w:rPr>
        <w:t>All communication under the Agreement must:</w:t>
      </w:r>
    </w:p>
    <w:p w14:paraId="0BA5FB66" w14:textId="77777777" w:rsidR="00D4525A" w:rsidRPr="002403C2" w:rsidRDefault="00D4525A" w:rsidP="00D4525A">
      <w:pPr>
        <w:numPr>
          <w:ilvl w:val="0"/>
          <w:numId w:val="3"/>
        </w:numPr>
        <w:rPr>
          <w:rFonts w:eastAsia="Times New Roman"/>
          <w:color w:val="000000" w:themeColor="text1"/>
          <w:lang w:eastAsia="en-GB"/>
        </w:rPr>
      </w:pPr>
      <w:r w:rsidRPr="002403C2">
        <w:rPr>
          <w:rFonts w:eastAsia="Times New Roman"/>
          <w:color w:val="000000" w:themeColor="text1"/>
          <w:lang w:eastAsia="en-GB"/>
        </w:rPr>
        <w:t>be made in writing (electronically or on paper)</w:t>
      </w:r>
    </w:p>
    <w:p w14:paraId="79AA30EC" w14:textId="77777777" w:rsidR="00D4525A" w:rsidRPr="002403C2" w:rsidRDefault="00D4525A" w:rsidP="00D4525A">
      <w:pPr>
        <w:numPr>
          <w:ilvl w:val="0"/>
          <w:numId w:val="3"/>
        </w:numPr>
        <w:rPr>
          <w:rFonts w:eastAsia="Times New Roman"/>
          <w:color w:val="000000" w:themeColor="text1"/>
          <w:lang w:eastAsia="en-GB"/>
        </w:rPr>
      </w:pPr>
      <w:r w:rsidRPr="002403C2">
        <w:rPr>
          <w:rFonts w:eastAsia="Times New Roman"/>
          <w:color w:val="000000" w:themeColor="text1"/>
          <w:lang w:eastAsia="en-GB"/>
        </w:rPr>
        <w:t>clearly identify the Agreement (project number and title</w:t>
      </w:r>
      <w:r>
        <w:rPr>
          <w:rFonts w:eastAsia="Times New Roman"/>
          <w:color w:val="000000" w:themeColor="text1"/>
          <w:lang w:eastAsia="en-GB"/>
        </w:rPr>
        <w:t>,</w:t>
      </w:r>
      <w:r w:rsidRPr="002403C2">
        <w:rPr>
          <w:rFonts w:eastAsia="Times New Roman"/>
          <w:color w:val="000000" w:themeColor="text1"/>
          <w:lang w:eastAsia="en-GB"/>
        </w:rPr>
        <w:t xml:space="preserve"> if any) and</w:t>
      </w:r>
    </w:p>
    <w:p w14:paraId="1123C8C5" w14:textId="77777777" w:rsidR="00D4525A" w:rsidRPr="002403C2" w:rsidRDefault="00D4525A" w:rsidP="00D4525A">
      <w:pPr>
        <w:numPr>
          <w:ilvl w:val="0"/>
          <w:numId w:val="3"/>
        </w:numPr>
        <w:rPr>
          <w:rFonts w:eastAsia="Times New Roman"/>
          <w:color w:val="000000" w:themeColor="text1"/>
          <w:lang w:eastAsia="en-GB"/>
        </w:rPr>
      </w:pPr>
      <w:r w:rsidRPr="002403C2">
        <w:rPr>
          <w:rFonts w:eastAsia="Times New Roman"/>
          <w:color w:val="000000" w:themeColor="text1"/>
          <w:lang w:eastAsia="en-GB"/>
        </w:rPr>
        <w:t>use the forms and templates provided (if applicable).</w:t>
      </w:r>
    </w:p>
    <w:p w14:paraId="24D9EAEF" w14:textId="148801AC" w:rsidR="00D4525A" w:rsidRDefault="00D4525A" w:rsidP="00D4525A">
      <w:pPr>
        <w:adjustRightInd w:val="0"/>
        <w:rPr>
          <w:color w:val="000000" w:themeColor="text1"/>
        </w:rPr>
      </w:pPr>
      <w:r>
        <w:rPr>
          <w:color w:val="000000" w:themeColor="text1"/>
        </w:rPr>
        <w:t xml:space="preserve">Email shall be the preferred </w:t>
      </w:r>
      <w:r w:rsidRPr="002403C2">
        <w:rPr>
          <w:color w:val="000000" w:themeColor="text1"/>
        </w:rPr>
        <w:t xml:space="preserve">communication </w:t>
      </w:r>
      <w:r>
        <w:rPr>
          <w:color w:val="000000" w:themeColor="text1"/>
        </w:rPr>
        <w:t>method between the parties, unless a digital</w:t>
      </w:r>
      <w:r w:rsidRPr="002403C2">
        <w:rPr>
          <w:color w:val="000000" w:themeColor="text1"/>
        </w:rPr>
        <w:t xml:space="preserve"> </w:t>
      </w:r>
      <w:r>
        <w:rPr>
          <w:color w:val="000000" w:themeColor="text1"/>
        </w:rPr>
        <w:t>method</w:t>
      </w:r>
      <w:r w:rsidRPr="002403C2">
        <w:rPr>
          <w:color w:val="000000" w:themeColor="text1"/>
        </w:rPr>
        <w:t xml:space="preserve"> is provided in the </w:t>
      </w:r>
      <w:r w:rsidR="005B7F3E">
        <w:rPr>
          <w:color w:val="000000" w:themeColor="text1"/>
        </w:rPr>
        <w:t>European Solidarity Corps</w:t>
      </w:r>
      <w:r>
        <w:rPr>
          <w:color w:val="000000" w:themeColor="text1"/>
        </w:rPr>
        <w:t xml:space="preserve"> reporting and management tool for particular aspects of the grant agreement</w:t>
      </w:r>
      <w:r w:rsidRPr="002403C2">
        <w:rPr>
          <w:color w:val="000000" w:themeColor="text1"/>
        </w:rPr>
        <w:t>.</w:t>
      </w:r>
    </w:p>
    <w:p w14:paraId="5716A399" w14:textId="05B5EAE3" w:rsidR="00D4525A" w:rsidRDefault="00D4525A" w:rsidP="00D4525A">
      <w:pPr>
        <w:adjustRightInd w:val="0"/>
        <w:rPr>
          <w:color w:val="000000" w:themeColor="text1"/>
        </w:rPr>
      </w:pPr>
      <w:r w:rsidRPr="002403C2">
        <w:rPr>
          <w:color w:val="000000" w:themeColor="text1"/>
        </w:rPr>
        <w:t xml:space="preserve">Reporting under Article 21 must be done through the </w:t>
      </w:r>
      <w:r w:rsidR="00A2029C">
        <w:rPr>
          <w:color w:val="000000" w:themeColor="text1"/>
        </w:rPr>
        <w:t>European Solidarity Corps</w:t>
      </w:r>
      <w:r w:rsidRPr="002403C2">
        <w:rPr>
          <w:color w:val="000000" w:themeColor="text1"/>
        </w:rPr>
        <w:t xml:space="preserve"> reporting and management tool described in Article </w:t>
      </w:r>
      <w:r w:rsidR="005D386F">
        <w:rPr>
          <w:color w:val="000000" w:themeColor="text1"/>
        </w:rPr>
        <w:t>8</w:t>
      </w:r>
      <w:r w:rsidRPr="002403C2">
        <w:rPr>
          <w:color w:val="000000" w:themeColor="text1"/>
        </w:rPr>
        <w:t xml:space="preserve"> of this Annex.</w:t>
      </w:r>
      <w:r>
        <w:rPr>
          <w:color w:val="000000" w:themeColor="text1"/>
        </w:rPr>
        <w:t xml:space="preserve"> </w:t>
      </w:r>
    </w:p>
    <w:p w14:paraId="1A8EF715" w14:textId="2F00A70F" w:rsidR="00D4525A" w:rsidRDefault="00D4525A" w:rsidP="00D4525A">
      <w:pPr>
        <w:adjustRightInd w:val="0"/>
        <w:rPr>
          <w:color w:val="000000" w:themeColor="text1"/>
        </w:rPr>
      </w:pPr>
      <w:r w:rsidRPr="005C75A7">
        <w:rPr>
          <w:color w:val="000000" w:themeColor="text1"/>
        </w:rPr>
        <w:t xml:space="preserve">A </w:t>
      </w:r>
      <w:r w:rsidRPr="005C75A7">
        <w:rPr>
          <w:b/>
          <w:bCs/>
          <w:color w:val="000000" w:themeColor="text1"/>
        </w:rPr>
        <w:t>formal notification</w:t>
      </w:r>
      <w:r w:rsidRPr="005C75A7">
        <w:rPr>
          <w:color w:val="000000" w:themeColor="text1"/>
        </w:rPr>
        <w:t xml:space="preserve"> is a</w:t>
      </w:r>
      <w:r w:rsidR="00CE7165">
        <w:rPr>
          <w:color w:val="000000" w:themeColor="text1"/>
        </w:rPr>
        <w:t xml:space="preserve"> written</w:t>
      </w:r>
      <w:r w:rsidRPr="005C75A7">
        <w:rPr>
          <w:color w:val="000000" w:themeColor="text1"/>
        </w:rPr>
        <w:t xml:space="preserve"> notification sent by registered post with proof of delivery to the postal addresses indicated in the Preamble</w:t>
      </w:r>
      <w:r>
        <w:rPr>
          <w:color w:val="000000" w:themeColor="text1"/>
        </w:rPr>
        <w:t>,</w:t>
      </w:r>
      <w:r w:rsidRPr="005C75A7">
        <w:rPr>
          <w:color w:val="000000" w:themeColor="text1"/>
        </w:rPr>
        <w:t xml:space="preserve"> or sent </w:t>
      </w:r>
      <w:r w:rsidR="00B94F30">
        <w:rPr>
          <w:color w:val="000000" w:themeColor="text1"/>
        </w:rPr>
        <w:t>as a regular email</w:t>
      </w:r>
      <w:r w:rsidRPr="005C75A7">
        <w:rPr>
          <w:color w:val="000000" w:themeColor="text1"/>
        </w:rPr>
        <w:t xml:space="preserve"> to the email addresses indicated in the Preamble</w:t>
      </w:r>
      <w:r>
        <w:rPr>
          <w:color w:val="000000" w:themeColor="text1"/>
        </w:rPr>
        <w:t xml:space="preserve">, or sent using a digital method provided for that purpose in </w:t>
      </w:r>
      <w:r w:rsidRPr="000D6469">
        <w:rPr>
          <w:color w:val="000000" w:themeColor="text1"/>
        </w:rPr>
        <w:t xml:space="preserve">the </w:t>
      </w:r>
      <w:r w:rsidR="00A2029C">
        <w:rPr>
          <w:color w:val="000000" w:themeColor="text1"/>
        </w:rPr>
        <w:t>European Solidarity Corps</w:t>
      </w:r>
      <w:r w:rsidRPr="000D6469">
        <w:rPr>
          <w:color w:val="000000" w:themeColor="text1"/>
        </w:rPr>
        <w:t xml:space="preserve"> reporting and management tool. A</w:t>
      </w:r>
      <w:r>
        <w:rPr>
          <w:color w:val="000000" w:themeColor="text1"/>
        </w:rPr>
        <w:t>ny</w:t>
      </w:r>
      <w:r w:rsidRPr="000D6469">
        <w:rPr>
          <w:color w:val="000000" w:themeColor="text1"/>
        </w:rPr>
        <w:t xml:space="preserve"> request for amendment </w:t>
      </w:r>
      <w:r>
        <w:rPr>
          <w:color w:val="000000" w:themeColor="text1"/>
        </w:rPr>
        <w:t>must</w:t>
      </w:r>
      <w:r w:rsidRPr="000D6469">
        <w:rPr>
          <w:color w:val="000000" w:themeColor="text1"/>
        </w:rPr>
        <w:t xml:space="preserve"> be sent as</w:t>
      </w:r>
      <w:r>
        <w:rPr>
          <w:color w:val="000000" w:themeColor="text1"/>
        </w:rPr>
        <w:t xml:space="preserve"> a formal notification.</w:t>
      </w:r>
    </w:p>
    <w:p w14:paraId="79A99394" w14:textId="77777777" w:rsidR="00D4525A" w:rsidRDefault="00D4525A" w:rsidP="00D4525A">
      <w:pPr>
        <w:adjustRightInd w:val="0"/>
      </w:pPr>
      <w:r>
        <w:t xml:space="preserve">Communications are considered to have been </w:t>
      </w:r>
      <w:r w:rsidRPr="00306FCA">
        <w:rPr>
          <w:b/>
          <w:bCs/>
        </w:rPr>
        <w:t xml:space="preserve">made </w:t>
      </w:r>
      <w:r>
        <w:t>by the sending party on the date and time they are sent.</w:t>
      </w:r>
    </w:p>
    <w:p w14:paraId="798F8262" w14:textId="77777777" w:rsidR="00D4525A" w:rsidRDefault="00D4525A" w:rsidP="00D4525A">
      <w:pPr>
        <w:adjustRightInd w:val="0"/>
      </w:pPr>
      <w:r>
        <w:t xml:space="preserve">Communications are considered as </w:t>
      </w:r>
      <w:r w:rsidRPr="00306FCA">
        <w:rPr>
          <w:b/>
          <w:bCs/>
        </w:rPr>
        <w:t>notified</w:t>
      </w:r>
      <w:r>
        <w:t xml:space="preserve"> to the other party as follows:</w:t>
      </w:r>
    </w:p>
    <w:p w14:paraId="1189DFEB" w14:textId="1C72948E" w:rsidR="00D4525A" w:rsidRPr="006C35C7" w:rsidRDefault="00D4525A" w:rsidP="00D4525A">
      <w:pPr>
        <w:pStyle w:val="ListParagraph"/>
        <w:numPr>
          <w:ilvl w:val="0"/>
          <w:numId w:val="86"/>
        </w:numPr>
      </w:pPr>
      <w:r w:rsidRPr="00166984">
        <w:rPr>
          <w:b/>
          <w:bCs/>
        </w:rPr>
        <w:t xml:space="preserve">Formal notifications sent electronically: </w:t>
      </w:r>
      <w:r>
        <w:t>If</w:t>
      </w:r>
      <w:r w:rsidRPr="006C35C7">
        <w:t xml:space="preserve"> </w:t>
      </w:r>
      <w:r>
        <w:t>a</w:t>
      </w:r>
      <w:r w:rsidRPr="006C35C7">
        <w:t xml:space="preserve"> party has been notified electronic</w:t>
      </w:r>
      <w:r>
        <w:t>ally via</w:t>
      </w:r>
      <w:r w:rsidRPr="006C35C7">
        <w:t xml:space="preserve"> </w:t>
      </w:r>
      <w:r w:rsidR="00CA5BCB">
        <w:t xml:space="preserve">regular email to </w:t>
      </w:r>
      <w:r w:rsidRPr="006C35C7">
        <w:t xml:space="preserve">the email address indicated in the Preamble, it </w:t>
      </w:r>
      <w:r>
        <w:t>will</w:t>
      </w:r>
      <w:r w:rsidRPr="006C35C7">
        <w:t xml:space="preserve"> be presumed that </w:t>
      </w:r>
      <w:r>
        <w:t>it</w:t>
      </w:r>
      <w:r w:rsidRPr="006C35C7">
        <w:t xml:space="preserve"> has been </w:t>
      </w:r>
      <w:r>
        <w:t>informed</w:t>
      </w:r>
      <w:r w:rsidRPr="006C35C7">
        <w:t xml:space="preserve"> of the content of the exchange </w:t>
      </w:r>
      <w:r>
        <w:t>on</w:t>
      </w:r>
      <w:r w:rsidRPr="006C35C7">
        <w:t xml:space="preserve"> the date and time </w:t>
      </w:r>
      <w:r>
        <w:t xml:space="preserve">the </w:t>
      </w:r>
      <w:r w:rsidR="00CA5BCB">
        <w:t>email</w:t>
      </w:r>
      <w:r w:rsidRPr="006C35C7">
        <w:t xml:space="preserve"> was sent. It is the responsibility of </w:t>
      </w:r>
      <w:r>
        <w:t>both</w:t>
      </w:r>
      <w:r w:rsidRPr="006C35C7">
        <w:t xml:space="preserve"> parties to</w:t>
      </w:r>
      <w:r w:rsidR="007524A9" w:rsidRPr="007524A9">
        <w:t xml:space="preserve"> </w:t>
      </w:r>
      <w:r w:rsidR="007524A9">
        <w:t>check their inbox regularly for new messages,</w:t>
      </w:r>
      <w:r w:rsidR="007524A9" w:rsidRPr="006C35C7">
        <w:t xml:space="preserve"> </w:t>
      </w:r>
      <w:r w:rsidR="007524A9">
        <w:t>to</w:t>
      </w:r>
      <w:r w:rsidRPr="006C35C7">
        <w:t xml:space="preserve"> inform each other of any changes to email addresses in the Preamble</w:t>
      </w:r>
      <w:r>
        <w:t xml:space="preserve">, </w:t>
      </w:r>
      <w:r w:rsidR="007524A9">
        <w:t>and</w:t>
      </w:r>
      <w:r w:rsidRPr="006C35C7">
        <w:t xml:space="preserve"> </w:t>
      </w:r>
      <w:r>
        <w:t xml:space="preserve">ensure that the </w:t>
      </w:r>
      <w:r w:rsidRPr="006C35C7">
        <w:t xml:space="preserve">other party’s </w:t>
      </w:r>
      <w:r>
        <w:t>communications are not blocked or filtered out at the receiving side</w:t>
      </w:r>
      <w:r w:rsidRPr="006C35C7">
        <w:t xml:space="preserve">. Any </w:t>
      </w:r>
      <w:r w:rsidR="00F5307F">
        <w:t>claims</w:t>
      </w:r>
      <w:r w:rsidR="00187D2B">
        <w:t xml:space="preserve"> of not having received the notification</w:t>
      </w:r>
      <w:r w:rsidRPr="006C35C7">
        <w:t xml:space="preserve"> due to </w:t>
      </w:r>
      <w:r w:rsidR="00F27F52">
        <w:t>emails</w:t>
      </w:r>
      <w:r w:rsidRPr="006C35C7">
        <w:t xml:space="preserve"> being </w:t>
      </w:r>
      <w:r>
        <w:t>accidentally filtered out (e.g. by security or anti-spam filters)</w:t>
      </w:r>
      <w:r w:rsidRPr="006C35C7">
        <w:t xml:space="preserve"> will not be accepted and the communication will be considered as duly notified on the date and time it was sent.  </w:t>
      </w:r>
    </w:p>
    <w:p w14:paraId="715FE6A7" w14:textId="77777777" w:rsidR="00D4525A" w:rsidRPr="00166984" w:rsidRDefault="00D4525A" w:rsidP="00D4525A">
      <w:pPr>
        <w:pStyle w:val="ListParagraph"/>
        <w:numPr>
          <w:ilvl w:val="0"/>
          <w:numId w:val="86"/>
        </w:numPr>
        <w:adjustRightInd w:val="0"/>
        <w:rPr>
          <w:szCs w:val="24"/>
        </w:rPr>
      </w:pPr>
      <w:r w:rsidRPr="00166984">
        <w:rPr>
          <w:b/>
          <w:bCs/>
        </w:rPr>
        <w:t>Formal notifications sent by post</w:t>
      </w:r>
      <w:r>
        <w:t xml:space="preserve">: Formal notifications on paper sent by registered post with proof of delivery are considered to have been notified to the other party on either </w:t>
      </w:r>
      <w:r w:rsidRPr="00166984">
        <w:rPr>
          <w:lang w:eastAsia="en-GB"/>
        </w:rPr>
        <w:t>the delivery date registered by the postal service or the deadline for collection at the post office.</w:t>
      </w:r>
    </w:p>
    <w:p w14:paraId="07207BEC" w14:textId="7789AF60" w:rsidR="00D4525A" w:rsidRPr="000F7932" w:rsidRDefault="00D4525A" w:rsidP="00D4525A">
      <w:pPr>
        <w:autoSpaceDE w:val="0"/>
        <w:autoSpaceDN w:val="0"/>
        <w:adjustRightInd w:val="0"/>
        <w:rPr>
          <w:color w:val="000000" w:themeColor="text1"/>
        </w:rPr>
      </w:pPr>
      <w:r w:rsidRPr="005C75A7">
        <w:rPr>
          <w:b/>
          <w:bCs/>
          <w:color w:val="000000" w:themeColor="text1"/>
        </w:rPr>
        <w:t>Amendments</w:t>
      </w:r>
      <w:r w:rsidRPr="005C75A7">
        <w:rPr>
          <w:color w:val="000000" w:themeColor="text1"/>
        </w:rPr>
        <w:t xml:space="preserve"> </w:t>
      </w:r>
      <w:r w:rsidRPr="005C75A7">
        <w:rPr>
          <w:color w:val="000000" w:themeColor="text1"/>
          <w:lang w:eastAsia="en-GB"/>
        </w:rPr>
        <w:t>(Article 39) must be signed</w:t>
      </w:r>
      <w:r w:rsidRPr="0024225C">
        <w:rPr>
          <w:color w:val="000000" w:themeColor="text1"/>
        </w:rPr>
        <w:t xml:space="preserve"> by the </w:t>
      </w:r>
      <w:r>
        <w:rPr>
          <w:color w:val="000000" w:themeColor="text1"/>
        </w:rPr>
        <w:t xml:space="preserve">parties </w:t>
      </w:r>
      <w:r w:rsidRPr="0024225C">
        <w:rPr>
          <w:color w:val="000000" w:themeColor="text1"/>
        </w:rPr>
        <w:t xml:space="preserve">with </w:t>
      </w:r>
      <w:r>
        <w:rPr>
          <w:color w:val="000000" w:themeColor="text1"/>
        </w:rPr>
        <w:t>a handwritten</w:t>
      </w:r>
      <w:r w:rsidRPr="0024225C">
        <w:rPr>
          <w:color w:val="000000" w:themeColor="text1"/>
        </w:rPr>
        <w:t xml:space="preserve"> signature</w:t>
      </w:r>
      <w:r>
        <w:rPr>
          <w:color w:val="000000" w:themeColor="text1"/>
        </w:rPr>
        <w:t>, electronically</w:t>
      </w:r>
      <w:r w:rsidRPr="0024225C">
        <w:rPr>
          <w:color w:val="000000" w:themeColor="text1"/>
        </w:rPr>
        <w:t xml:space="preserve"> </w:t>
      </w:r>
      <w:r>
        <w:rPr>
          <w:color w:val="000000" w:themeColor="text1"/>
        </w:rPr>
        <w:t xml:space="preserve">with a </w:t>
      </w:r>
      <w:r w:rsidRPr="0024225C">
        <w:rPr>
          <w:color w:val="000000" w:themeColor="text1"/>
        </w:rPr>
        <w:t>qualified electronic signature (QES)</w:t>
      </w:r>
      <w:r>
        <w:rPr>
          <w:color w:val="000000" w:themeColor="text1"/>
        </w:rPr>
        <w:t>,</w:t>
      </w:r>
      <w:r w:rsidRPr="0024225C">
        <w:rPr>
          <w:color w:val="000000" w:themeColor="text1"/>
        </w:rPr>
        <w:t xml:space="preserve"> or with </w:t>
      </w:r>
      <w:r>
        <w:rPr>
          <w:color w:val="000000" w:themeColor="text1"/>
        </w:rPr>
        <w:t>an</w:t>
      </w:r>
      <w:r w:rsidRPr="0024225C">
        <w:rPr>
          <w:color w:val="000000" w:themeColor="text1"/>
        </w:rPr>
        <w:t xml:space="preserve">other type of electronic signature recognised as </w:t>
      </w:r>
      <w:r>
        <w:rPr>
          <w:color w:val="000000" w:themeColor="text1"/>
        </w:rPr>
        <w:t>equivalent to a handwritten signature</w:t>
      </w:r>
      <w:r w:rsidRPr="0024225C">
        <w:rPr>
          <w:color w:val="000000" w:themeColor="text1"/>
        </w:rPr>
        <w:t xml:space="preserve"> under the applicable national law</w:t>
      </w:r>
      <w:r>
        <w:rPr>
          <w:color w:val="000000" w:themeColor="text1"/>
        </w:rPr>
        <w:t>. Amendments must be</w:t>
      </w:r>
      <w:r w:rsidRPr="005C75A7">
        <w:rPr>
          <w:color w:val="000000" w:themeColor="text1"/>
          <w:lang w:eastAsia="en-GB"/>
        </w:rPr>
        <w:t xml:space="preserve"> sent as a formal notification, </w:t>
      </w:r>
      <w:r w:rsidRPr="000F7932">
        <w:rPr>
          <w:color w:val="000000" w:themeColor="text1"/>
        </w:rPr>
        <w:t xml:space="preserve">unless a </w:t>
      </w:r>
      <w:r>
        <w:rPr>
          <w:color w:val="000000" w:themeColor="text1"/>
        </w:rPr>
        <w:t>digital exchange method</w:t>
      </w:r>
      <w:r w:rsidRPr="000F7932">
        <w:rPr>
          <w:color w:val="000000" w:themeColor="text1"/>
        </w:rPr>
        <w:t xml:space="preserve"> is provided for a particular amendment type in the </w:t>
      </w:r>
      <w:r w:rsidR="00F577F3">
        <w:rPr>
          <w:color w:val="000000" w:themeColor="text1"/>
        </w:rPr>
        <w:t>European Solidarity Corps</w:t>
      </w:r>
      <w:r>
        <w:rPr>
          <w:color w:val="000000" w:themeColor="text1"/>
        </w:rPr>
        <w:t xml:space="preserve"> reporting and management tool (Beneficiary Module)</w:t>
      </w:r>
      <w:r w:rsidRPr="000F7932">
        <w:rPr>
          <w:color w:val="000000" w:themeColor="text1"/>
        </w:rPr>
        <w:t xml:space="preserve">, in which case the instructions </w:t>
      </w:r>
      <w:r>
        <w:rPr>
          <w:color w:val="000000" w:themeColor="text1"/>
        </w:rPr>
        <w:t xml:space="preserve">there </w:t>
      </w:r>
      <w:r w:rsidRPr="000F7932">
        <w:rPr>
          <w:color w:val="000000" w:themeColor="text1"/>
        </w:rPr>
        <w:t>should be followed.</w:t>
      </w:r>
    </w:p>
    <w:p w14:paraId="043ECBE7" w14:textId="77777777" w:rsidR="00D4525A" w:rsidRDefault="00D4525A" w:rsidP="00D4525A">
      <w:pPr>
        <w:rPr>
          <w:color w:val="000000" w:themeColor="text1"/>
        </w:rPr>
      </w:pPr>
      <w:r w:rsidRPr="000F7932">
        <w:rPr>
          <w:color w:val="000000" w:themeColor="text1"/>
        </w:rPr>
        <w:t xml:space="preserve">A </w:t>
      </w:r>
      <w:r w:rsidRPr="000F7932">
        <w:rPr>
          <w:b/>
          <w:bCs/>
          <w:color w:val="000000" w:themeColor="text1"/>
        </w:rPr>
        <w:t>simplified approval procedure</w:t>
      </w:r>
      <w:r w:rsidRPr="000F7932">
        <w:rPr>
          <w:color w:val="000000" w:themeColor="text1"/>
        </w:rPr>
        <w:t xml:space="preserve"> is a procedure where the beneficiary can ask for an ex-post approval by the granting authority to accept costs or contributions </w:t>
      </w:r>
      <w:r>
        <w:rPr>
          <w:color w:val="000000" w:themeColor="text1"/>
        </w:rPr>
        <w:t xml:space="preserve">in the final report </w:t>
      </w:r>
      <w:r w:rsidRPr="000F7932">
        <w:rPr>
          <w:color w:val="000000" w:themeColor="text1"/>
        </w:rPr>
        <w:t xml:space="preserve">which have been incurred but were not planned in the estimated budget. For such simplified approval, it must declare the costs or contributions in question in the final report and justify them. Simplified approval is at the full discretion of the granting </w:t>
      </w:r>
      <w:r w:rsidRPr="3B8A704E">
        <w:rPr>
          <w:color w:val="000000" w:themeColor="text1"/>
        </w:rPr>
        <w:t>authority,</w:t>
      </w:r>
      <w:r w:rsidRPr="000F7932">
        <w:rPr>
          <w:color w:val="000000" w:themeColor="text1"/>
        </w:rPr>
        <w:t xml:space="preserve"> and the beneficiary bears the risk that such costs or contributions might not be approved at final payment-stage. </w:t>
      </w:r>
    </w:p>
    <w:p w14:paraId="7821151C" w14:textId="4DFE0567" w:rsidR="00D4525A" w:rsidRPr="000F7932" w:rsidRDefault="00D4525A" w:rsidP="00D4525A">
      <w:pPr>
        <w:rPr>
          <w:b/>
          <w:bCs/>
          <w:color w:val="000000" w:themeColor="text1"/>
        </w:rPr>
      </w:pPr>
      <w:r w:rsidRPr="000F7932">
        <w:rPr>
          <w:color w:val="000000" w:themeColor="text1"/>
        </w:rPr>
        <w:t xml:space="preserve">In case of doubt, the beneficiary should consult the </w:t>
      </w:r>
      <w:r>
        <w:rPr>
          <w:color w:val="000000" w:themeColor="text1"/>
        </w:rPr>
        <w:t>National Agency</w:t>
      </w:r>
      <w:r w:rsidRPr="000F7932">
        <w:rPr>
          <w:color w:val="000000" w:themeColor="text1"/>
        </w:rPr>
        <w:t xml:space="preserve"> on whether </w:t>
      </w:r>
      <w:r>
        <w:rPr>
          <w:color w:val="000000" w:themeColor="text1"/>
        </w:rPr>
        <w:t xml:space="preserve">the </w:t>
      </w:r>
      <w:r w:rsidR="00F577F3">
        <w:rPr>
          <w:color w:val="000000" w:themeColor="text1"/>
        </w:rPr>
        <w:t>European Solidarity Corps</w:t>
      </w:r>
      <w:r>
        <w:rPr>
          <w:color w:val="000000" w:themeColor="text1"/>
        </w:rPr>
        <w:t xml:space="preserve"> reporting and management tool, a</w:t>
      </w:r>
      <w:r w:rsidRPr="000F7932">
        <w:rPr>
          <w:color w:val="000000" w:themeColor="text1"/>
        </w:rPr>
        <w:t xml:space="preserve"> formal notification, or a simplified approval procedure </w:t>
      </w:r>
      <w:r>
        <w:rPr>
          <w:color w:val="000000" w:themeColor="text1"/>
        </w:rPr>
        <w:t>should be used</w:t>
      </w:r>
      <w:r w:rsidRPr="000F7932">
        <w:rPr>
          <w:color w:val="000000" w:themeColor="text1"/>
        </w:rPr>
        <w:t>.</w:t>
      </w:r>
    </w:p>
    <w:p w14:paraId="16F98D35" w14:textId="021F890E" w:rsidR="00847BA3" w:rsidRPr="00D36EFC" w:rsidRDefault="6C4AC753" w:rsidP="50D8621C">
      <w:pPr>
        <w:pStyle w:val="Heading1"/>
        <w:rPr>
          <w:rFonts w:hint="eastAsia"/>
        </w:rPr>
      </w:pPr>
      <w:bookmarkStart w:id="1413" w:name="_Toc130290951"/>
      <w:bookmarkStart w:id="1414" w:name="_Toc221892306"/>
      <w:r>
        <w:t>1</w:t>
      </w:r>
      <w:r w:rsidR="53FF7509">
        <w:t>3</w:t>
      </w:r>
      <w:r>
        <w:t>. Info Kit</w:t>
      </w:r>
      <w:bookmarkEnd w:id="1413"/>
      <w:bookmarkEnd w:id="1414"/>
    </w:p>
    <w:p w14:paraId="6DCD66A7" w14:textId="3B5584BF" w:rsidR="6B527D6E" w:rsidRDefault="6B527D6E" w:rsidP="747793C9">
      <w:pPr>
        <w:spacing w:after="0"/>
        <w:rPr>
          <w:i/>
          <w:iCs/>
          <w:color w:val="4AA55B"/>
          <w:lang w:val="en-US"/>
        </w:rPr>
      </w:pPr>
      <w:r w:rsidRPr="747793C9">
        <w:rPr>
          <w:i/>
          <w:iCs/>
          <w:color w:val="4AA55B"/>
          <w:lang w:val="en-US"/>
        </w:rPr>
        <w:t xml:space="preserve">[Option for Volunteering projects:  </w:t>
      </w:r>
    </w:p>
    <w:p w14:paraId="2D0B5223" w14:textId="2EF87D70" w:rsidR="00024153" w:rsidRDefault="4D34E6BC" w:rsidP="747793C9">
      <w:pPr>
        <w:spacing w:after="0"/>
        <w:rPr>
          <w:rFonts w:eastAsia="Times New Roman"/>
          <w:lang w:val="en-US"/>
        </w:rPr>
      </w:pPr>
      <w:r w:rsidRPr="747793C9">
        <w:rPr>
          <w:rFonts w:eastAsia="Times New Roman"/>
          <w:lang w:val="en-US"/>
        </w:rPr>
        <w:t xml:space="preserve">The National Agency </w:t>
      </w:r>
      <w:r w:rsidR="00E12F45">
        <w:rPr>
          <w:rFonts w:eastAsia="Times New Roman"/>
          <w:lang w:val="en-US"/>
        </w:rPr>
        <w:t xml:space="preserve">hereby </w:t>
      </w:r>
      <w:r w:rsidR="000800A3">
        <w:rPr>
          <w:rFonts w:eastAsia="Times New Roman"/>
          <w:lang w:val="en-US"/>
        </w:rPr>
        <w:t xml:space="preserve">provides </w:t>
      </w:r>
      <w:r w:rsidRPr="747793C9">
        <w:rPr>
          <w:rFonts w:eastAsia="Times New Roman"/>
          <w:lang w:val="en-US"/>
        </w:rPr>
        <w:t xml:space="preserve">to the beneficiary the European Solidarity Corps Info Kit </w:t>
      </w:r>
      <w:r w:rsidR="202FCDE5" w:rsidRPr="747793C9">
        <w:rPr>
          <w:rFonts w:eastAsia="Times New Roman"/>
          <w:lang w:val="en-US"/>
        </w:rPr>
        <w:t>for volunteering projects</w:t>
      </w:r>
      <w:r w:rsidR="00024153">
        <w:rPr>
          <w:rFonts w:eastAsia="Times New Roman"/>
          <w:lang w:val="en-US"/>
        </w:rPr>
        <w:t>:</w:t>
      </w:r>
    </w:p>
    <w:p w14:paraId="74ED34F4" w14:textId="77777777" w:rsidR="00024153" w:rsidRDefault="00024153" w:rsidP="747793C9">
      <w:pPr>
        <w:spacing w:after="0"/>
        <w:rPr>
          <w:rStyle w:val="Hyperlink"/>
          <w:lang w:val="en-US"/>
        </w:rPr>
      </w:pPr>
      <w:hyperlink r:id="rId24" w:history="1">
        <w:r w:rsidRPr="00C37065">
          <w:rPr>
            <w:rStyle w:val="Hyperlink"/>
            <w:lang w:val="en-US"/>
          </w:rPr>
          <w:t>https://youth.europa.eu/solidarity/young-people/training-support_en</w:t>
        </w:r>
      </w:hyperlink>
      <w:r w:rsidRPr="00C37065">
        <w:rPr>
          <w:rStyle w:val="Hyperlink"/>
          <w:lang w:val="en-US"/>
        </w:rPr>
        <w:t>.</w:t>
      </w:r>
    </w:p>
    <w:p w14:paraId="093D3F25" w14:textId="23C8D0AA" w:rsidR="005E7316" w:rsidRDefault="4D34E6BC" w:rsidP="747793C9">
      <w:pPr>
        <w:spacing w:after="0"/>
        <w:rPr>
          <w:rFonts w:eastAsia="Times New Roman"/>
          <w:lang w:val="en-US"/>
        </w:rPr>
      </w:pPr>
      <w:r w:rsidRPr="747793C9">
        <w:rPr>
          <w:rFonts w:eastAsia="Times New Roman"/>
          <w:lang w:val="en-US"/>
        </w:rPr>
        <w:t xml:space="preserve">The </w:t>
      </w:r>
      <w:r w:rsidR="00355EB1">
        <w:rPr>
          <w:rFonts w:eastAsia="Times New Roman"/>
          <w:lang w:val="en-US"/>
        </w:rPr>
        <w:t>beneficiary</w:t>
      </w:r>
      <w:r w:rsidR="00355EB1" w:rsidRPr="747793C9">
        <w:rPr>
          <w:rFonts w:eastAsia="Times New Roman"/>
          <w:lang w:val="en-US"/>
        </w:rPr>
        <w:t xml:space="preserve"> </w:t>
      </w:r>
      <w:r w:rsidR="00B72CE2">
        <w:rPr>
          <w:rFonts w:eastAsia="Times New Roman"/>
          <w:lang w:val="en-US"/>
        </w:rPr>
        <w:t xml:space="preserve">is obliged to </w:t>
      </w:r>
      <w:r w:rsidRPr="747793C9">
        <w:rPr>
          <w:rFonts w:eastAsia="Times New Roman"/>
          <w:lang w:val="en-US"/>
        </w:rPr>
        <w:t xml:space="preserve">send </w:t>
      </w:r>
      <w:r w:rsidR="00024153" w:rsidRPr="747793C9">
        <w:rPr>
          <w:rFonts w:eastAsia="Times New Roman"/>
          <w:lang w:val="en-US"/>
        </w:rPr>
        <w:t xml:space="preserve">the European Solidarity Corps Info Kit </w:t>
      </w:r>
      <w:r w:rsidRPr="747793C9">
        <w:rPr>
          <w:rFonts w:eastAsia="Times New Roman"/>
          <w:lang w:val="en-US"/>
        </w:rPr>
        <w:t>to the participant before the start of the activity and before the signature of the agreement between the beneficiary and participant</w:t>
      </w:r>
      <w:r w:rsidR="00024153">
        <w:rPr>
          <w:rFonts w:eastAsia="Times New Roman"/>
          <w:lang w:val="en-US"/>
        </w:rPr>
        <w:t>.</w:t>
      </w:r>
    </w:p>
    <w:p w14:paraId="2341076C" w14:textId="0284557A" w:rsidR="00847BA3" w:rsidRDefault="51742194" w:rsidP="747793C9">
      <w:pPr>
        <w:spacing w:after="0"/>
        <w:rPr>
          <w:rFonts w:eastAsia="Times New Roman"/>
          <w:lang w:val="en-US"/>
        </w:rPr>
      </w:pPr>
      <w:r w:rsidRPr="00B9793B">
        <w:rPr>
          <w:rFonts w:eastAsia="Times New Roman"/>
          <w:color w:val="00B050"/>
          <w:lang w:val="en-US"/>
        </w:rPr>
        <w:t>]</w:t>
      </w:r>
    </w:p>
    <w:p w14:paraId="25D51EB7" w14:textId="27688E26" w:rsidR="00847BA3" w:rsidRDefault="00847BA3" w:rsidP="747793C9">
      <w:pPr>
        <w:spacing w:after="0"/>
        <w:rPr>
          <w:rFonts w:eastAsia="Times New Roman"/>
        </w:rPr>
      </w:pPr>
    </w:p>
    <w:p w14:paraId="58D45FD4" w14:textId="7DBC64BB" w:rsidR="00847BA3" w:rsidRDefault="0CB7E835" w:rsidP="50D8621C">
      <w:pPr>
        <w:spacing w:after="0"/>
        <w:rPr>
          <w:rFonts w:eastAsia="Times New Roman"/>
        </w:rPr>
      </w:pPr>
      <w:r w:rsidRPr="747793C9">
        <w:rPr>
          <w:i/>
          <w:iCs/>
          <w:color w:val="4AA55B"/>
          <w:lang w:val="en-US"/>
        </w:rPr>
        <w:t xml:space="preserve">[Option for Solidarity projects:  </w:t>
      </w:r>
      <w:r w:rsidRPr="00B9793B">
        <w:rPr>
          <w:lang w:val="en-US"/>
        </w:rPr>
        <w:t>Not applicable.</w:t>
      </w:r>
      <w:r w:rsidRPr="747793C9">
        <w:rPr>
          <w:i/>
          <w:iCs/>
          <w:color w:val="4AA55B"/>
          <w:lang w:val="en-US"/>
        </w:rPr>
        <w:t xml:space="preserve"> </w:t>
      </w:r>
      <w:r w:rsidR="2EBE1406" w:rsidRPr="747793C9">
        <w:rPr>
          <w:rFonts w:eastAsia="Times New Roman"/>
          <w:color w:val="00B050"/>
          <w:lang w:val="en-US"/>
        </w:rPr>
        <w:t>]</w:t>
      </w:r>
    </w:p>
    <w:p w14:paraId="56B7BD97" w14:textId="54F0418E" w:rsidR="2EBE1406" w:rsidRDefault="2EBE1406" w:rsidP="747793C9">
      <w:pPr>
        <w:spacing w:after="0"/>
        <w:rPr>
          <w:rFonts w:eastAsia="Times New Roman"/>
          <w:lang w:val="en-US"/>
        </w:rPr>
      </w:pPr>
    </w:p>
    <w:p w14:paraId="7A4FF706" w14:textId="5985774D" w:rsidR="006F6044" w:rsidRPr="00735442" w:rsidRDefault="00656EED" w:rsidP="00656EED">
      <w:pPr>
        <w:pStyle w:val="Heading1"/>
        <w:rPr>
          <w:rFonts w:hint="eastAsia"/>
        </w:rPr>
      </w:pPr>
      <w:bookmarkStart w:id="1415" w:name="_Toc130290952"/>
      <w:bookmarkStart w:id="1416" w:name="_Toc221892307"/>
      <w:r>
        <w:t>1</w:t>
      </w:r>
      <w:r w:rsidR="00183AFB">
        <w:t>4</w:t>
      </w:r>
      <w:r>
        <w:t xml:space="preserve">. </w:t>
      </w:r>
      <w:r w:rsidR="006F6044">
        <w:t>Monitoring and evaluation</w:t>
      </w:r>
      <w:r w:rsidR="006F6044" w:rsidRPr="00735442">
        <w:t xml:space="preserve"> </w:t>
      </w:r>
      <w:r w:rsidR="006F6044">
        <w:t xml:space="preserve">of </w:t>
      </w:r>
      <w:bookmarkEnd w:id="1410"/>
      <w:bookmarkEnd w:id="1411"/>
      <w:bookmarkEnd w:id="1412"/>
      <w:r w:rsidR="00446F65">
        <w:t>Quality Label</w:t>
      </w:r>
      <w:bookmarkEnd w:id="1415"/>
      <w:bookmarkEnd w:id="1416"/>
    </w:p>
    <w:p w14:paraId="66F8D8E2" w14:textId="5C6C7242" w:rsidR="000E0D70" w:rsidRPr="000E0D70" w:rsidRDefault="000E0D70" w:rsidP="75F7CC56">
      <w:pPr>
        <w:spacing w:line="276" w:lineRule="auto"/>
        <w:jc w:val="left"/>
        <w:rPr>
          <w:i/>
          <w:iCs/>
          <w:color w:val="4AA55B"/>
          <w:lang w:val="en-US"/>
        </w:rPr>
      </w:pPr>
      <w:r w:rsidRPr="75F7CC56">
        <w:rPr>
          <w:i/>
          <w:iCs/>
          <w:color w:val="4AA55B"/>
          <w:lang w:val="en-US"/>
        </w:rPr>
        <w:t>[</w:t>
      </w:r>
      <w:r w:rsidR="00B31D62" w:rsidRPr="75F7CC56">
        <w:rPr>
          <w:i/>
          <w:iCs/>
          <w:color w:val="4AA55B"/>
          <w:lang w:val="en-US"/>
        </w:rPr>
        <w:t xml:space="preserve">Option </w:t>
      </w:r>
      <w:r w:rsidRPr="75F7CC56">
        <w:rPr>
          <w:i/>
          <w:iCs/>
          <w:color w:val="4AA55B"/>
          <w:lang w:val="en-US"/>
        </w:rPr>
        <w:t>for Volunteering projects:</w:t>
      </w:r>
      <w:r w:rsidR="00C31C5C" w:rsidRPr="75F7CC56">
        <w:rPr>
          <w:i/>
          <w:iCs/>
          <w:color w:val="4AA55B"/>
          <w:lang w:val="en-US"/>
        </w:rPr>
        <w:t xml:space="preserve">                                                                                                                                                                                                                                                                                                                                                                                                                                                                                                                                                                                                                                                                                                                                                                                                                                                                                                   </w:t>
      </w:r>
    </w:p>
    <w:p w14:paraId="277CD090" w14:textId="4BB353C4" w:rsidR="000E0D70" w:rsidRPr="000E0D70" w:rsidRDefault="000E0D70" w:rsidP="000E0D70">
      <w:pPr>
        <w:spacing w:line="276" w:lineRule="auto"/>
        <w:rPr>
          <w:szCs w:val="24"/>
        </w:rPr>
      </w:pPr>
      <w:r w:rsidRPr="00167E0F">
        <w:rPr>
          <w:szCs w:val="24"/>
        </w:rPr>
        <w:t>The N</w:t>
      </w:r>
      <w:r w:rsidR="002B6775">
        <w:rPr>
          <w:szCs w:val="24"/>
        </w:rPr>
        <w:t xml:space="preserve">ational </w:t>
      </w:r>
      <w:r w:rsidRPr="00167E0F">
        <w:rPr>
          <w:szCs w:val="24"/>
        </w:rPr>
        <w:t>A</w:t>
      </w:r>
      <w:r w:rsidR="002B6775">
        <w:rPr>
          <w:szCs w:val="24"/>
        </w:rPr>
        <w:t>gency</w:t>
      </w:r>
      <w:r w:rsidRPr="00167E0F">
        <w:rPr>
          <w:szCs w:val="24"/>
        </w:rPr>
        <w:t xml:space="preserve"> will monitor the implementation </w:t>
      </w:r>
      <w:r w:rsidRPr="0067336B">
        <w:rPr>
          <w:szCs w:val="24"/>
        </w:rPr>
        <w:t xml:space="preserve">of the </w:t>
      </w:r>
      <w:r w:rsidRPr="006236C7">
        <w:rPr>
          <w:szCs w:val="24"/>
        </w:rPr>
        <w:t xml:space="preserve">Quality Label for lead organisation </w:t>
      </w:r>
      <w:r w:rsidRPr="0067336B">
        <w:rPr>
          <w:szCs w:val="24"/>
        </w:rPr>
        <w:t>in</w:t>
      </w:r>
      <w:r>
        <w:rPr>
          <w:szCs w:val="24"/>
        </w:rPr>
        <w:t xml:space="preserve"> </w:t>
      </w:r>
      <w:r w:rsidRPr="0067336B">
        <w:rPr>
          <w:szCs w:val="24"/>
        </w:rPr>
        <w:t xml:space="preserve">accordance with the rules established in the </w:t>
      </w:r>
      <w:r w:rsidR="00C3297D">
        <w:rPr>
          <w:szCs w:val="24"/>
        </w:rPr>
        <w:t>programme guide</w:t>
      </w:r>
      <w:r w:rsidRPr="0067336B">
        <w:rPr>
          <w:szCs w:val="24"/>
        </w:rPr>
        <w:t xml:space="preserve"> that led to the award of the </w:t>
      </w:r>
      <w:r w:rsidRPr="006236C7">
        <w:rPr>
          <w:szCs w:val="24"/>
        </w:rPr>
        <w:t>Quality Label for lead organisation</w:t>
      </w:r>
      <w:r w:rsidR="00C3297D">
        <w:rPr>
          <w:szCs w:val="24"/>
        </w:rPr>
        <w:t>, and in accordance with the European Solidarity Corps quality standards</w:t>
      </w:r>
      <w:r w:rsidRPr="0067336B">
        <w:rPr>
          <w:szCs w:val="24"/>
        </w:rPr>
        <w:t>.</w:t>
      </w:r>
    </w:p>
    <w:p w14:paraId="67FC80E9" w14:textId="39A15734" w:rsidR="000E0D70" w:rsidRDefault="000E0D70" w:rsidP="000E0D70">
      <w:pPr>
        <w:spacing w:line="276" w:lineRule="auto"/>
        <w:rPr>
          <w:szCs w:val="24"/>
        </w:rPr>
      </w:pPr>
      <w:r w:rsidRPr="0067336B">
        <w:rPr>
          <w:szCs w:val="24"/>
        </w:rPr>
        <w:t>In case the monitoring reveals weaknesses, the N</w:t>
      </w:r>
      <w:r w:rsidR="002B6775">
        <w:rPr>
          <w:szCs w:val="24"/>
        </w:rPr>
        <w:t xml:space="preserve">ational </w:t>
      </w:r>
      <w:r w:rsidRPr="0067336B">
        <w:rPr>
          <w:szCs w:val="24"/>
        </w:rPr>
        <w:t>A</w:t>
      </w:r>
      <w:r w:rsidR="002B6775">
        <w:rPr>
          <w:szCs w:val="24"/>
        </w:rPr>
        <w:t>gency</w:t>
      </w:r>
      <w:r w:rsidRPr="0067336B">
        <w:rPr>
          <w:szCs w:val="24"/>
        </w:rPr>
        <w:t xml:space="preserve"> will issue recommendations and/or obligatory instructions to remedy the situation. In case of need, the N</w:t>
      </w:r>
      <w:r w:rsidR="002B6775">
        <w:rPr>
          <w:szCs w:val="24"/>
        </w:rPr>
        <w:t xml:space="preserve">ational </w:t>
      </w:r>
      <w:r w:rsidRPr="0067336B">
        <w:rPr>
          <w:szCs w:val="24"/>
        </w:rPr>
        <w:t>A</w:t>
      </w:r>
      <w:r w:rsidR="002B6775">
        <w:rPr>
          <w:szCs w:val="24"/>
        </w:rPr>
        <w:t>gency</w:t>
      </w:r>
      <w:r w:rsidRPr="0067336B">
        <w:rPr>
          <w:szCs w:val="24"/>
        </w:rPr>
        <w:t xml:space="preserve"> may take further remedial measures, as defined in the </w:t>
      </w:r>
      <w:r w:rsidR="00C3297D">
        <w:rPr>
          <w:szCs w:val="24"/>
        </w:rPr>
        <w:t xml:space="preserve">programme guide </w:t>
      </w:r>
      <w:r w:rsidRPr="0067336B">
        <w:rPr>
          <w:szCs w:val="24"/>
        </w:rPr>
        <w:t xml:space="preserve">that led to the award of the </w:t>
      </w:r>
      <w:r w:rsidRPr="006236C7">
        <w:rPr>
          <w:szCs w:val="24"/>
        </w:rPr>
        <w:t>Quality Label</w:t>
      </w:r>
      <w:r w:rsidRPr="0067336B">
        <w:rPr>
          <w:szCs w:val="24"/>
        </w:rPr>
        <w:t xml:space="preserve"> for lead organisation</w:t>
      </w:r>
      <w:r w:rsidR="00C3297D">
        <w:rPr>
          <w:szCs w:val="24"/>
        </w:rPr>
        <w:t>, and in accordance with the European Solidarity Corps quality standards</w:t>
      </w:r>
      <w:r w:rsidRPr="0067336B">
        <w:rPr>
          <w:szCs w:val="24"/>
        </w:rPr>
        <w:t>.</w:t>
      </w:r>
      <w:r w:rsidRPr="000E0D70">
        <w:rPr>
          <w:i/>
          <w:color w:val="4AA55B"/>
          <w:szCs w:val="24"/>
          <w:lang w:val="en-US"/>
        </w:rPr>
        <w:t>]</w:t>
      </w:r>
    </w:p>
    <w:p w14:paraId="5CEA4B13" w14:textId="06177D25" w:rsidR="000E0D70" w:rsidRDefault="000E0D70" w:rsidP="000E0D70">
      <w:pPr>
        <w:spacing w:line="276" w:lineRule="auto"/>
        <w:rPr>
          <w:i/>
          <w:color w:val="4AA55B"/>
          <w:szCs w:val="24"/>
          <w:lang w:val="en-US"/>
        </w:rPr>
      </w:pPr>
      <w:r w:rsidRPr="000E0D70">
        <w:rPr>
          <w:i/>
          <w:color w:val="4AA55B"/>
          <w:szCs w:val="24"/>
          <w:lang w:val="en-US"/>
        </w:rPr>
        <w:t>[</w:t>
      </w:r>
      <w:r w:rsidR="004672C9">
        <w:rPr>
          <w:i/>
          <w:color w:val="4AA55B"/>
          <w:szCs w:val="24"/>
          <w:lang w:val="en-US"/>
        </w:rPr>
        <w:t xml:space="preserve">Option </w:t>
      </w:r>
      <w:r w:rsidRPr="000E0D70">
        <w:rPr>
          <w:i/>
          <w:color w:val="4AA55B"/>
          <w:szCs w:val="24"/>
          <w:lang w:val="en-US"/>
        </w:rPr>
        <w:t xml:space="preserve">for </w:t>
      </w:r>
      <w:r>
        <w:rPr>
          <w:i/>
          <w:color w:val="4AA55B"/>
          <w:szCs w:val="24"/>
          <w:lang w:val="en-US"/>
        </w:rPr>
        <w:t>S</w:t>
      </w:r>
      <w:r w:rsidRPr="000E0D70">
        <w:rPr>
          <w:i/>
          <w:color w:val="4AA55B"/>
          <w:szCs w:val="24"/>
          <w:lang w:val="en-US"/>
        </w:rPr>
        <w:t>olidarity projects:</w:t>
      </w:r>
      <w:r>
        <w:rPr>
          <w:szCs w:val="24"/>
        </w:rPr>
        <w:t xml:space="preserve"> Not applicable.</w:t>
      </w:r>
      <w:r w:rsidRPr="000E0D70">
        <w:rPr>
          <w:i/>
          <w:color w:val="4AA55B"/>
          <w:szCs w:val="24"/>
          <w:lang w:val="en-US"/>
        </w:rPr>
        <w:t>]</w:t>
      </w:r>
    </w:p>
    <w:p w14:paraId="3895BDB4" w14:textId="1EE65BCC" w:rsidR="002B6775" w:rsidRPr="00DE3A9E" w:rsidRDefault="002B6775" w:rsidP="002B6775">
      <w:pPr>
        <w:spacing w:line="276" w:lineRule="auto"/>
      </w:pPr>
      <w:r w:rsidRPr="00DE3A9E">
        <w:t>If the</w:t>
      </w:r>
      <w:r w:rsidR="00125EBE">
        <w:t xml:space="preserve"> National Agency </w:t>
      </w:r>
      <w:r w:rsidRPr="00DE3A9E">
        <w:t>considers that the implementation of the Project does not respect the quality commitment undertaken by the beneficiary, the</w:t>
      </w:r>
      <w:r w:rsidR="00125EBE">
        <w:t xml:space="preserve"> National Agency </w:t>
      </w:r>
      <w:r w:rsidRPr="00DE3A9E">
        <w:t>may in addition or alternatively initiate the observation procedure and require the beneficiary to develop and implement an action plan within an agreed timeframe to ensure respect of the applicable requirements. If the beneficiary does not implement the action plan in a satisfactory manner by the due date, the</w:t>
      </w:r>
      <w:r w:rsidR="00125EBE">
        <w:t xml:space="preserve"> National Agency </w:t>
      </w:r>
      <w:r w:rsidRPr="00DE3A9E">
        <w:t>may suspend or withdraw the Quality Label.</w:t>
      </w:r>
      <w:r w:rsidRPr="00DE3A9E" w:rsidDel="002B6775">
        <w:rPr>
          <w:i/>
          <w:color w:val="4AA55B"/>
          <w:lang w:val="en-US"/>
        </w:rPr>
        <w:t xml:space="preserve"> </w:t>
      </w:r>
      <w:r w:rsidR="000800DB">
        <w:rPr>
          <w:szCs w:val="24"/>
        </w:rPr>
        <w:t xml:space="preserve">As a consequence of suspension or withdrawal </w:t>
      </w:r>
      <w:r w:rsidR="00335C31">
        <w:rPr>
          <w:szCs w:val="24"/>
        </w:rPr>
        <w:t>of Quality Label</w:t>
      </w:r>
      <w:r w:rsidR="000800DB">
        <w:rPr>
          <w:szCs w:val="24"/>
        </w:rPr>
        <w:t xml:space="preserve">, the grant agreement </w:t>
      </w:r>
      <w:r w:rsidR="00535F90">
        <w:rPr>
          <w:szCs w:val="24"/>
        </w:rPr>
        <w:t>may</w:t>
      </w:r>
      <w:r w:rsidR="000800DB">
        <w:rPr>
          <w:szCs w:val="24"/>
        </w:rPr>
        <w:t xml:space="preserve"> be suspended or terminated, as the case may be.</w:t>
      </w:r>
    </w:p>
    <w:p w14:paraId="4F10A09E" w14:textId="7D9B26ED" w:rsidR="00626F11" w:rsidRPr="002A15EC" w:rsidRDefault="00656EED" w:rsidP="002A15EC">
      <w:pPr>
        <w:pStyle w:val="Heading1"/>
        <w:rPr>
          <w:rFonts w:hint="eastAsia"/>
        </w:rPr>
      </w:pPr>
      <w:bookmarkStart w:id="1417" w:name="_Toc117591142"/>
      <w:bookmarkStart w:id="1418" w:name="_Toc117674764"/>
      <w:bookmarkStart w:id="1419" w:name="_Toc117696695"/>
      <w:bookmarkStart w:id="1420" w:name="_Toc130290953"/>
      <w:bookmarkStart w:id="1421" w:name="_Toc221892308"/>
      <w:r>
        <w:t>1</w:t>
      </w:r>
      <w:r w:rsidR="00183AFB">
        <w:t>5</w:t>
      </w:r>
      <w:r>
        <w:t xml:space="preserve">. </w:t>
      </w:r>
      <w:r w:rsidR="00626F11" w:rsidRPr="00BC2B7C">
        <w:t>Online Language Support (OLS)</w:t>
      </w:r>
      <w:bookmarkEnd w:id="1417"/>
      <w:bookmarkEnd w:id="1418"/>
      <w:bookmarkEnd w:id="1419"/>
      <w:bookmarkEnd w:id="1420"/>
      <w:bookmarkEnd w:id="1421"/>
      <w:r w:rsidR="00626F11" w:rsidRPr="002521E3">
        <w:t xml:space="preserve"> </w:t>
      </w:r>
      <w:r w:rsidR="00626F11" w:rsidRPr="005A2EEF">
        <w:rPr>
          <w:i/>
          <w:color w:val="4AA55B"/>
          <w:szCs w:val="24"/>
          <w:lang w:val="en-US"/>
        </w:rPr>
        <w:t xml:space="preserve"> </w:t>
      </w:r>
    </w:p>
    <w:p w14:paraId="55CA7E00" w14:textId="49636659" w:rsidR="00037E73" w:rsidRDefault="00037E73" w:rsidP="00037E73">
      <w:pPr>
        <w:spacing w:line="276" w:lineRule="auto"/>
        <w:rPr>
          <w:rFonts w:eastAsia="Calibri" w:cs="Times New Roman"/>
          <w:lang w:eastAsia="ar-SA"/>
        </w:rPr>
      </w:pPr>
      <w:r w:rsidRPr="29CFE3EC">
        <w:rPr>
          <w:rFonts w:eastAsia="Calibri"/>
          <w:lang w:eastAsia="ar-SA"/>
        </w:rPr>
        <w:t xml:space="preserve">The beneficiary </w:t>
      </w:r>
      <w:r w:rsidR="1B38DBF3" w:rsidRPr="29CFE3EC">
        <w:rPr>
          <w:rFonts w:eastAsia="Calibri"/>
          <w:lang w:eastAsia="ar-SA"/>
        </w:rPr>
        <w:t xml:space="preserve">shall </w:t>
      </w:r>
      <w:r w:rsidRPr="29CFE3EC">
        <w:rPr>
          <w:rFonts w:eastAsia="Calibri" w:cs="Times New Roman"/>
          <w:lang w:eastAsia="ar-SA"/>
        </w:rPr>
        <w:t>promote</w:t>
      </w:r>
      <w:r w:rsidR="721A9FB5" w:rsidRPr="29CFE3EC">
        <w:rPr>
          <w:rFonts w:eastAsia="Calibri" w:cs="Times New Roman"/>
          <w:lang w:eastAsia="ar-SA"/>
        </w:rPr>
        <w:t>,</w:t>
      </w:r>
      <w:r w:rsidRPr="29CFE3EC">
        <w:rPr>
          <w:rFonts w:eastAsia="Calibri" w:cs="Times New Roman"/>
          <w:lang w:eastAsia="ar-SA"/>
        </w:rPr>
        <w:t xml:space="preserve"> </w:t>
      </w:r>
      <w:r w:rsidR="09381525" w:rsidRPr="29CFE3EC">
        <w:rPr>
          <w:rFonts w:eastAsia="Calibri" w:cs="Times New Roman"/>
          <w:lang w:eastAsia="ar-SA"/>
        </w:rPr>
        <w:t xml:space="preserve">encourage </w:t>
      </w:r>
      <w:r w:rsidRPr="29CFE3EC">
        <w:rPr>
          <w:rFonts w:eastAsia="Calibri" w:cs="Times New Roman"/>
          <w:lang w:eastAsia="ar-SA"/>
        </w:rPr>
        <w:t>and support the use of language courses in the Online Language Support (OLS) platform.</w:t>
      </w:r>
    </w:p>
    <w:p w14:paraId="1238C94D" w14:textId="3772CBFF" w:rsidR="00471777" w:rsidRPr="00480642" w:rsidRDefault="005610C5" w:rsidP="005610C5">
      <w:pPr>
        <w:pStyle w:val="Heading1"/>
        <w:rPr>
          <w:rFonts w:hint="eastAsia"/>
        </w:rPr>
      </w:pPr>
      <w:bookmarkStart w:id="1422" w:name="_Toc117591143"/>
      <w:bookmarkStart w:id="1423" w:name="_Toc117674765"/>
      <w:bookmarkStart w:id="1424" w:name="_Toc117696696"/>
      <w:bookmarkStart w:id="1425" w:name="_Toc130290954"/>
      <w:bookmarkStart w:id="1426" w:name="_Toc221892309"/>
      <w:r>
        <w:t>1</w:t>
      </w:r>
      <w:r w:rsidR="00183AFB">
        <w:t>6</w:t>
      </w:r>
      <w:r>
        <w:t xml:space="preserve">. </w:t>
      </w:r>
      <w:r w:rsidR="00471777" w:rsidRPr="00480642">
        <w:t>P</w:t>
      </w:r>
      <w:r w:rsidR="009F330C">
        <w:t>rotection and safety of participants</w:t>
      </w:r>
      <w:bookmarkEnd w:id="1422"/>
      <w:bookmarkEnd w:id="1423"/>
      <w:bookmarkEnd w:id="1424"/>
      <w:bookmarkEnd w:id="1425"/>
      <w:bookmarkEnd w:id="1426"/>
      <w:r w:rsidR="00471777" w:rsidRPr="00480642">
        <w:t xml:space="preserve"> </w:t>
      </w:r>
    </w:p>
    <w:p w14:paraId="3CB8D5AD" w14:textId="7CFF10E9" w:rsidR="00471777" w:rsidRPr="00480642" w:rsidRDefault="00471777" w:rsidP="00042BA4">
      <w:pPr>
        <w:spacing w:line="276" w:lineRule="auto"/>
        <w:rPr>
          <w:rFonts w:eastAsia="Times New Roman"/>
          <w:szCs w:val="24"/>
        </w:rPr>
      </w:pPr>
      <w:r w:rsidRPr="00480642">
        <w:rPr>
          <w:rFonts w:eastAsia="Times New Roman"/>
          <w:szCs w:val="24"/>
        </w:rPr>
        <w:t xml:space="preserve">The beneficiary </w:t>
      </w:r>
      <w:r w:rsidR="006C5C82">
        <w:rPr>
          <w:rFonts w:eastAsia="Times New Roman"/>
          <w:szCs w:val="24"/>
        </w:rPr>
        <w:t>wi</w:t>
      </w:r>
      <w:r>
        <w:rPr>
          <w:rFonts w:eastAsia="Times New Roman"/>
          <w:szCs w:val="24"/>
        </w:rPr>
        <w:t>ll</w:t>
      </w:r>
      <w:r w:rsidRPr="00480642">
        <w:rPr>
          <w:rFonts w:eastAsia="Times New Roman"/>
          <w:szCs w:val="24"/>
        </w:rPr>
        <w:t xml:space="preserve"> have in place effective procedures and arrangements to provide for the safety and protection of the participants in their </w:t>
      </w:r>
      <w:r w:rsidR="007E73D7">
        <w:rPr>
          <w:rFonts w:eastAsia="Times New Roman"/>
          <w:szCs w:val="24"/>
        </w:rPr>
        <w:t>p</w:t>
      </w:r>
      <w:r w:rsidRPr="00480642">
        <w:rPr>
          <w:rFonts w:eastAsia="Times New Roman"/>
          <w:szCs w:val="24"/>
        </w:rPr>
        <w:t>roject.</w:t>
      </w:r>
    </w:p>
    <w:p w14:paraId="0867DFF1" w14:textId="2553EEEA" w:rsidR="00CC1352" w:rsidRPr="00CC1352" w:rsidRDefault="75344E18" w:rsidP="0EE083ED">
      <w:pPr>
        <w:spacing w:line="276" w:lineRule="auto"/>
        <w:rPr>
          <w:i/>
          <w:iCs/>
          <w:color w:val="4AA55B"/>
          <w:lang w:val="en-US"/>
        </w:rPr>
      </w:pPr>
      <w:r w:rsidRPr="0EE083ED">
        <w:rPr>
          <w:i/>
          <w:iCs/>
          <w:color w:val="4AA55B"/>
          <w:lang w:val="en-US"/>
        </w:rPr>
        <w:t>[</w:t>
      </w:r>
      <w:r w:rsidR="25D79387" w:rsidRPr="0EE083ED">
        <w:rPr>
          <w:i/>
          <w:iCs/>
          <w:color w:val="4AA55B"/>
          <w:lang w:val="en-US"/>
        </w:rPr>
        <w:t xml:space="preserve">Option </w:t>
      </w:r>
      <w:r w:rsidR="153D622E" w:rsidRPr="0EE083ED">
        <w:rPr>
          <w:i/>
          <w:iCs/>
          <w:color w:val="4AA55B"/>
          <w:lang w:val="en-US"/>
        </w:rPr>
        <w:t>f</w:t>
      </w:r>
      <w:r w:rsidRPr="0EE083ED">
        <w:rPr>
          <w:i/>
          <w:iCs/>
          <w:color w:val="4AA55B"/>
          <w:lang w:val="en-US"/>
        </w:rPr>
        <w:t>or Volunteering projects:</w:t>
      </w:r>
    </w:p>
    <w:p w14:paraId="1406D7B3" w14:textId="680C6BC2" w:rsidR="00CC1352" w:rsidRPr="00CC1352" w:rsidRDefault="62D47730" w:rsidP="6E97D49F">
      <w:pPr>
        <w:spacing w:line="276" w:lineRule="auto"/>
        <w:rPr>
          <w:rFonts w:eastAsia="Times New Roman"/>
        </w:rPr>
      </w:pPr>
      <w:r w:rsidRPr="038A89D4">
        <w:rPr>
          <w:rFonts w:eastAsia="Times New Roman"/>
        </w:rPr>
        <w:t xml:space="preserve">The beneficiary must ensure that each participant has adequate insurance coverage for the activities described planned in Annex </w:t>
      </w:r>
      <w:r w:rsidR="43E69F35" w:rsidRPr="038A89D4">
        <w:rPr>
          <w:rFonts w:eastAsia="Times New Roman"/>
        </w:rPr>
        <w:t>1</w:t>
      </w:r>
      <w:r w:rsidRPr="038A89D4">
        <w:rPr>
          <w:rFonts w:eastAsia="Times New Roman"/>
        </w:rPr>
        <w:t>.</w:t>
      </w:r>
    </w:p>
    <w:p w14:paraId="4FD35CA3" w14:textId="4FFDEF12" w:rsidR="009940A1" w:rsidRDefault="2AB16B37" w:rsidP="038A89D4">
      <w:pPr>
        <w:spacing w:line="276" w:lineRule="auto"/>
        <w:rPr>
          <w:i/>
          <w:iCs/>
          <w:color w:val="4AA55B"/>
          <w:lang w:val="en-US"/>
        </w:rPr>
      </w:pPr>
      <w:r w:rsidRPr="038A89D4">
        <w:rPr>
          <w:rFonts w:eastAsia="Times New Roman"/>
        </w:rPr>
        <w:t>The beneficiary must ensure that each participant in a cross-border activity is covered by the insurance policy provided by the European Solidarity Corps for the entire period of the participant’s stay abroad</w:t>
      </w:r>
      <w:r w:rsidR="7E9ECF89" w:rsidRPr="038A89D4">
        <w:rPr>
          <w:rFonts w:eastAsia="Times New Roman"/>
        </w:rPr>
        <w:t>,</w:t>
      </w:r>
      <w:r w:rsidR="00C37065">
        <w:rPr>
          <w:rFonts w:eastAsia="Times New Roman"/>
        </w:rPr>
        <w:t xml:space="preserve"> </w:t>
      </w:r>
      <w:r w:rsidR="7E9ECF89" w:rsidRPr="038A89D4">
        <w:rPr>
          <w:rFonts w:eastAsia="Times New Roman"/>
        </w:rPr>
        <w:t>either with a full coverage or a combination of European Health Insurance Card</w:t>
      </w:r>
      <w:r w:rsidR="061A4593" w:rsidRPr="038A89D4">
        <w:rPr>
          <w:rFonts w:eastAsia="Times New Roman"/>
        </w:rPr>
        <w:t xml:space="preserve"> </w:t>
      </w:r>
      <w:r w:rsidR="7E9ECF89" w:rsidRPr="038A89D4">
        <w:rPr>
          <w:rFonts w:eastAsia="Times New Roman"/>
        </w:rPr>
        <w:t>(EHIC) and European Solidarity Co</w:t>
      </w:r>
      <w:r w:rsidR="09617BD1" w:rsidRPr="038A89D4">
        <w:rPr>
          <w:rFonts w:eastAsia="Times New Roman"/>
        </w:rPr>
        <w:t>rps</w:t>
      </w:r>
      <w:r w:rsidR="7E9ECF89" w:rsidRPr="038A89D4">
        <w:rPr>
          <w:rFonts w:eastAsia="Times New Roman"/>
        </w:rPr>
        <w:t xml:space="preserve"> insurance</w:t>
      </w:r>
      <w:r w:rsidRPr="038A89D4">
        <w:rPr>
          <w:rFonts w:eastAsia="Times New Roman"/>
        </w:rPr>
        <w:t>.</w:t>
      </w:r>
      <w:r w:rsidRPr="038A89D4">
        <w:rPr>
          <w:i/>
          <w:iCs/>
          <w:color w:val="4AA55B"/>
          <w:lang w:val="en-US"/>
        </w:rPr>
        <w:t>]</w:t>
      </w:r>
    </w:p>
    <w:p w14:paraId="1C6D71DB" w14:textId="44BD83E2" w:rsidR="003E65C3" w:rsidRDefault="003E65C3" w:rsidP="007C6723">
      <w:pPr>
        <w:pStyle w:val="Heading1"/>
        <w:ind w:left="0" w:firstLine="0"/>
        <w:rPr>
          <w:rFonts w:hint="eastAsia"/>
        </w:rPr>
      </w:pPr>
      <w:bookmarkStart w:id="1427" w:name="_Toc130290955"/>
      <w:bookmarkStart w:id="1428" w:name="_Toc221892310"/>
      <w:bookmarkStart w:id="1429" w:name="_Toc103874715"/>
      <w:bookmarkStart w:id="1430" w:name="_Toc6994470"/>
      <w:r>
        <w:t>1</w:t>
      </w:r>
      <w:r w:rsidR="00183AFB">
        <w:t>7</w:t>
      </w:r>
      <w:r>
        <w:t xml:space="preserve">. </w:t>
      </w:r>
      <w:bookmarkStart w:id="1431" w:name="_Hlk128400412"/>
      <w:r>
        <w:t>M</w:t>
      </w:r>
      <w:r w:rsidR="007C6723">
        <w:t>odification of the composition of the group of young people</w:t>
      </w:r>
      <w:bookmarkEnd w:id="1427"/>
      <w:bookmarkEnd w:id="1428"/>
      <w:r w:rsidR="007C6723">
        <w:t xml:space="preserve"> </w:t>
      </w:r>
      <w:bookmarkEnd w:id="1429"/>
      <w:bookmarkEnd w:id="1430"/>
      <w:bookmarkEnd w:id="1431"/>
    </w:p>
    <w:p w14:paraId="4A811BC3" w14:textId="03F6BC2F" w:rsidR="009940A1" w:rsidRDefault="009940A1" w:rsidP="00847BA3">
      <w:pPr>
        <w:spacing w:line="276" w:lineRule="auto"/>
        <w:rPr>
          <w:szCs w:val="24"/>
        </w:rPr>
      </w:pPr>
      <w:r w:rsidRPr="00CC1352">
        <w:rPr>
          <w:i/>
          <w:color w:val="4AA55B"/>
          <w:szCs w:val="24"/>
          <w:lang w:val="en-US"/>
        </w:rPr>
        <w:t>[</w:t>
      </w:r>
      <w:r>
        <w:rPr>
          <w:i/>
          <w:color w:val="4AA55B"/>
          <w:szCs w:val="24"/>
          <w:lang w:val="en-US"/>
        </w:rPr>
        <w:t>Option f</w:t>
      </w:r>
      <w:r w:rsidRPr="00CC1352">
        <w:rPr>
          <w:i/>
          <w:color w:val="4AA55B"/>
          <w:szCs w:val="24"/>
          <w:lang w:val="en-US"/>
        </w:rPr>
        <w:t xml:space="preserve">or </w:t>
      </w:r>
      <w:r>
        <w:rPr>
          <w:i/>
          <w:color w:val="4AA55B"/>
          <w:szCs w:val="24"/>
          <w:lang w:val="en-US"/>
        </w:rPr>
        <w:t>Solidarity</w:t>
      </w:r>
      <w:r w:rsidRPr="00CC1352">
        <w:rPr>
          <w:i/>
          <w:color w:val="4AA55B"/>
          <w:szCs w:val="24"/>
          <w:lang w:val="en-US"/>
        </w:rPr>
        <w:t xml:space="preserve"> projects:</w:t>
      </w:r>
    </w:p>
    <w:p w14:paraId="730ACD99" w14:textId="14EBBB10" w:rsidR="00361826" w:rsidRDefault="00361826" w:rsidP="007C6723">
      <w:pPr>
        <w:spacing w:after="0" w:line="276" w:lineRule="auto"/>
        <w:rPr>
          <w:szCs w:val="24"/>
        </w:rPr>
      </w:pPr>
      <w:r>
        <w:rPr>
          <w:szCs w:val="24"/>
        </w:rPr>
        <w:t>For informal groups of young people, any change in th</w:t>
      </w:r>
      <w:r w:rsidR="00EF2B30">
        <w:rPr>
          <w:szCs w:val="24"/>
        </w:rPr>
        <w:t>e</w:t>
      </w:r>
      <w:r>
        <w:rPr>
          <w:szCs w:val="24"/>
        </w:rPr>
        <w:t xml:space="preserve"> group composition must </w:t>
      </w:r>
      <w:r w:rsidR="002C0338">
        <w:rPr>
          <w:szCs w:val="24"/>
        </w:rPr>
        <w:t>be</w:t>
      </w:r>
      <w:r w:rsidR="00EF2B30">
        <w:rPr>
          <w:szCs w:val="24"/>
        </w:rPr>
        <w:t xml:space="preserve"> update</w:t>
      </w:r>
      <w:r w:rsidR="002C0338">
        <w:rPr>
          <w:szCs w:val="24"/>
        </w:rPr>
        <w:t xml:space="preserve">d </w:t>
      </w:r>
      <w:r w:rsidR="0047196F">
        <w:rPr>
          <w:szCs w:val="24"/>
        </w:rPr>
        <w:t xml:space="preserve">through the </w:t>
      </w:r>
      <w:r>
        <w:rPr>
          <w:szCs w:val="24"/>
        </w:rPr>
        <w:t>registration form</w:t>
      </w:r>
      <w:r w:rsidR="002C0338">
        <w:rPr>
          <w:szCs w:val="24"/>
        </w:rPr>
        <w:t>.</w:t>
      </w:r>
    </w:p>
    <w:p w14:paraId="032C7813" w14:textId="77777777" w:rsidR="00361826" w:rsidRDefault="00361826" w:rsidP="007C6723">
      <w:pPr>
        <w:spacing w:after="0" w:line="276" w:lineRule="auto"/>
        <w:rPr>
          <w:szCs w:val="24"/>
        </w:rPr>
      </w:pPr>
    </w:p>
    <w:p w14:paraId="124272F9" w14:textId="25CAB104" w:rsidR="001C404F" w:rsidRDefault="006B06C8" w:rsidP="007C6723">
      <w:pPr>
        <w:spacing w:after="0" w:line="276" w:lineRule="auto"/>
        <w:rPr>
          <w:szCs w:val="24"/>
        </w:rPr>
      </w:pPr>
      <w:r>
        <w:rPr>
          <w:szCs w:val="24"/>
        </w:rPr>
        <w:t>If</w:t>
      </w:r>
      <w:r w:rsidR="001C404F" w:rsidRPr="00D73475">
        <w:rPr>
          <w:szCs w:val="24"/>
        </w:rPr>
        <w:t xml:space="preserve"> more than</w:t>
      </w:r>
      <w:r w:rsidR="001C404F" w:rsidRPr="00AD489A">
        <w:rPr>
          <w:szCs w:val="24"/>
        </w:rPr>
        <w:t xml:space="preserve"> 50</w:t>
      </w:r>
      <w:r w:rsidR="001C404F" w:rsidRPr="006107DE">
        <w:rPr>
          <w:szCs w:val="24"/>
        </w:rPr>
        <w:t>% of the original participants</w:t>
      </w:r>
      <w:r w:rsidR="001C404F">
        <w:rPr>
          <w:szCs w:val="24"/>
        </w:rPr>
        <w:t xml:space="preserve"> change, the ben</w:t>
      </w:r>
      <w:r>
        <w:rPr>
          <w:szCs w:val="24"/>
        </w:rPr>
        <w:t>e</w:t>
      </w:r>
      <w:r w:rsidR="001C404F">
        <w:rPr>
          <w:szCs w:val="24"/>
        </w:rPr>
        <w:t>ficiary is required to request an amendment, in line with Article 39.</w:t>
      </w:r>
      <w:r w:rsidR="001C404F" w:rsidRPr="006107DE">
        <w:rPr>
          <w:szCs w:val="24"/>
        </w:rPr>
        <w:t xml:space="preserve"> </w:t>
      </w:r>
    </w:p>
    <w:p w14:paraId="340EAF4E" w14:textId="77777777" w:rsidR="001C404F" w:rsidRDefault="001C404F" w:rsidP="007C6723">
      <w:pPr>
        <w:spacing w:after="0" w:line="276" w:lineRule="auto"/>
        <w:rPr>
          <w:szCs w:val="24"/>
        </w:rPr>
      </w:pPr>
    </w:p>
    <w:p w14:paraId="305D215B" w14:textId="07B840F4" w:rsidR="00A93F3F" w:rsidRDefault="001C404F" w:rsidP="007C6723">
      <w:pPr>
        <w:spacing w:after="0" w:line="276" w:lineRule="auto"/>
        <w:rPr>
          <w:szCs w:val="24"/>
        </w:rPr>
      </w:pPr>
      <w:r>
        <w:rPr>
          <w:szCs w:val="24"/>
        </w:rPr>
        <w:t xml:space="preserve">No amendment is needed if </w:t>
      </w:r>
      <w:r w:rsidR="00B05509">
        <w:rPr>
          <w:szCs w:val="24"/>
        </w:rPr>
        <w:t xml:space="preserve">at least </w:t>
      </w:r>
      <w:r w:rsidR="003E65C3" w:rsidRPr="006107DE">
        <w:rPr>
          <w:szCs w:val="24"/>
        </w:rPr>
        <w:t>50% of the original participants remain identical to those foreseen</w:t>
      </w:r>
      <w:r w:rsidR="003E65C3">
        <w:rPr>
          <w:szCs w:val="24"/>
        </w:rPr>
        <w:t xml:space="preserve"> in Annex 1 </w:t>
      </w:r>
      <w:r w:rsidR="003E65C3" w:rsidRPr="006107DE">
        <w:rPr>
          <w:szCs w:val="24"/>
        </w:rPr>
        <w:t>and the group continues to comply with the initial eligibility criteria throughout the duration of the Project.</w:t>
      </w:r>
    </w:p>
    <w:p w14:paraId="2D258D1C" w14:textId="581423A0" w:rsidR="003E65C3" w:rsidRDefault="009940A1" w:rsidP="007C6723">
      <w:pPr>
        <w:spacing w:after="0" w:line="276" w:lineRule="auto"/>
        <w:rPr>
          <w:i/>
          <w:color w:val="4AA55B"/>
          <w:szCs w:val="24"/>
          <w:lang w:val="en-US"/>
        </w:rPr>
      </w:pPr>
      <w:r w:rsidRPr="00CC1352">
        <w:rPr>
          <w:i/>
          <w:color w:val="4AA55B"/>
          <w:szCs w:val="24"/>
          <w:lang w:val="en-US"/>
        </w:rPr>
        <w:t>]</w:t>
      </w:r>
    </w:p>
    <w:p w14:paraId="2F5AFCF2" w14:textId="77777777" w:rsidR="00B442F7" w:rsidRDefault="00B442F7" w:rsidP="007C6723">
      <w:pPr>
        <w:spacing w:after="0" w:line="276" w:lineRule="auto"/>
        <w:rPr>
          <w:i/>
          <w:color w:val="4AA55B"/>
          <w:szCs w:val="24"/>
          <w:lang w:val="en-US"/>
        </w:rPr>
      </w:pPr>
    </w:p>
    <w:p w14:paraId="6B6DC454" w14:textId="070B8FB3" w:rsidR="00B442F7" w:rsidRDefault="00B442F7" w:rsidP="007C6723">
      <w:pPr>
        <w:spacing w:after="0" w:line="276" w:lineRule="auto"/>
        <w:rPr>
          <w:i/>
          <w:color w:val="4AA55B"/>
          <w:szCs w:val="24"/>
          <w:lang w:val="en-US"/>
        </w:rPr>
      </w:pPr>
      <w:r w:rsidRPr="00B442F7">
        <w:rPr>
          <w:i/>
          <w:color w:val="4AA55B"/>
          <w:szCs w:val="24"/>
          <w:lang w:val="en-US"/>
        </w:rPr>
        <w:t>[Option for Volunteering projects:</w:t>
      </w:r>
      <w:r w:rsidR="00A540FA">
        <w:rPr>
          <w:i/>
          <w:color w:val="4AA55B"/>
          <w:szCs w:val="24"/>
          <w:lang w:val="en-US"/>
        </w:rPr>
        <w:t xml:space="preserve"> </w:t>
      </w:r>
      <w:r>
        <w:rPr>
          <w:i/>
          <w:color w:val="4AA55B"/>
          <w:szCs w:val="24"/>
          <w:lang w:val="en-US"/>
        </w:rPr>
        <w:t>Not applicable.]</w:t>
      </w:r>
    </w:p>
    <w:p w14:paraId="1CCD211F" w14:textId="77777777" w:rsidR="00B442F7" w:rsidRDefault="00B442F7" w:rsidP="007C6723">
      <w:pPr>
        <w:spacing w:after="0" w:line="276" w:lineRule="auto"/>
        <w:rPr>
          <w:szCs w:val="24"/>
        </w:rPr>
      </w:pPr>
    </w:p>
    <w:p w14:paraId="3562472C" w14:textId="30178AC8" w:rsidR="000067A2" w:rsidRPr="000067A2" w:rsidRDefault="003C2ACF" w:rsidP="000067A2">
      <w:pPr>
        <w:pStyle w:val="Heading1"/>
        <w:rPr>
          <w:rFonts w:hint="eastAsia"/>
        </w:rPr>
      </w:pPr>
      <w:bookmarkStart w:id="1432" w:name="_Toc72340599"/>
      <w:bookmarkStart w:id="1433" w:name="_Toc72499028"/>
      <w:bookmarkStart w:id="1434" w:name="_Toc102463260"/>
      <w:bookmarkStart w:id="1435" w:name="_Toc117591144"/>
      <w:bookmarkStart w:id="1436" w:name="_Toc117674766"/>
      <w:bookmarkStart w:id="1437" w:name="_Toc117696697"/>
      <w:bookmarkStart w:id="1438" w:name="_Toc130290956"/>
      <w:bookmarkStart w:id="1439" w:name="_Toc221892311"/>
      <w:bookmarkEnd w:id="1432"/>
      <w:r w:rsidRPr="003C2ACF">
        <w:t>1</w:t>
      </w:r>
      <w:r w:rsidR="00183AFB">
        <w:t>8</w:t>
      </w:r>
      <w:r w:rsidR="007C6723">
        <w:t xml:space="preserve">. </w:t>
      </w:r>
      <w:r w:rsidR="00507BDD" w:rsidRPr="003C2ACF" w:rsidDel="00901B66">
        <w:t>Y</w:t>
      </w:r>
      <w:r w:rsidR="009F330C">
        <w:t>outhpass certificate</w:t>
      </w:r>
      <w:bookmarkEnd w:id="1433"/>
      <w:bookmarkEnd w:id="1434"/>
      <w:bookmarkEnd w:id="1435"/>
      <w:bookmarkEnd w:id="1436"/>
      <w:bookmarkEnd w:id="1437"/>
      <w:r w:rsidR="000067A2">
        <w:t>, Certificate of Participation</w:t>
      </w:r>
      <w:bookmarkEnd w:id="1438"/>
      <w:bookmarkEnd w:id="1439"/>
    </w:p>
    <w:p w14:paraId="7F2324E7" w14:textId="6A2C91F5" w:rsidR="00507BDD" w:rsidRDefault="00507BDD" w:rsidP="00042BA4">
      <w:pPr>
        <w:spacing w:line="276" w:lineRule="auto"/>
        <w:rPr>
          <w:szCs w:val="24"/>
        </w:rPr>
      </w:pPr>
      <w:r w:rsidRPr="00167E0F">
        <w:rPr>
          <w:szCs w:val="24"/>
        </w:rPr>
        <w:t xml:space="preserve">The beneficiary must inform the participants involved in the </w:t>
      </w:r>
      <w:r w:rsidR="007E73D7">
        <w:rPr>
          <w:szCs w:val="24"/>
        </w:rPr>
        <w:t>p</w:t>
      </w:r>
      <w:r w:rsidRPr="00167E0F" w:rsidDel="003A532C">
        <w:rPr>
          <w:szCs w:val="24"/>
        </w:rPr>
        <w:t>roject</w:t>
      </w:r>
      <w:r w:rsidRPr="00167E0F">
        <w:rPr>
          <w:szCs w:val="24"/>
        </w:rPr>
        <w:t xml:space="preserve"> about their right to receive a Youthpass certificate.  </w:t>
      </w:r>
    </w:p>
    <w:p w14:paraId="592B63FE" w14:textId="585FC8F1" w:rsidR="007F51D8" w:rsidRPr="00CC1352" w:rsidRDefault="007F51D8" w:rsidP="007F51D8">
      <w:pPr>
        <w:spacing w:line="276" w:lineRule="auto"/>
        <w:rPr>
          <w:i/>
          <w:color w:val="4AA55B"/>
          <w:szCs w:val="24"/>
          <w:lang w:val="en-US"/>
        </w:rPr>
      </w:pPr>
      <w:r w:rsidRPr="00CC1352">
        <w:rPr>
          <w:i/>
          <w:color w:val="4AA55B"/>
          <w:szCs w:val="24"/>
          <w:lang w:val="en-US"/>
        </w:rPr>
        <w:t>[</w:t>
      </w:r>
      <w:r w:rsidR="007C6723">
        <w:rPr>
          <w:i/>
          <w:color w:val="4AA55B"/>
          <w:szCs w:val="24"/>
          <w:lang w:val="en-US"/>
        </w:rPr>
        <w:t xml:space="preserve">Option </w:t>
      </w:r>
      <w:r w:rsidRPr="00CC1352">
        <w:rPr>
          <w:i/>
          <w:color w:val="4AA55B"/>
          <w:szCs w:val="24"/>
          <w:lang w:val="en-US"/>
        </w:rPr>
        <w:t xml:space="preserve">for </w:t>
      </w:r>
      <w:r>
        <w:rPr>
          <w:i/>
          <w:color w:val="4AA55B"/>
          <w:szCs w:val="24"/>
          <w:lang w:val="en-US"/>
        </w:rPr>
        <w:t>V</w:t>
      </w:r>
      <w:r w:rsidRPr="00CC1352">
        <w:rPr>
          <w:i/>
          <w:color w:val="4AA55B"/>
          <w:szCs w:val="24"/>
          <w:lang w:val="en-US"/>
        </w:rPr>
        <w:t>olunteering projects:</w:t>
      </w:r>
    </w:p>
    <w:p w14:paraId="7A29B5D2" w14:textId="2552098B" w:rsidR="003515E4" w:rsidRDefault="007F51D8" w:rsidP="003C2ACF">
      <w:pPr>
        <w:spacing w:line="276" w:lineRule="auto"/>
        <w:rPr>
          <w:i/>
          <w:color w:val="4AA55B"/>
          <w:szCs w:val="24"/>
          <w:lang w:val="en-US"/>
        </w:rPr>
      </w:pPr>
      <w:r w:rsidRPr="00167E0F">
        <w:rPr>
          <w:szCs w:val="24"/>
        </w:rPr>
        <w:t xml:space="preserve">The beneficiary </w:t>
      </w:r>
      <w:r>
        <w:rPr>
          <w:szCs w:val="24"/>
        </w:rPr>
        <w:t xml:space="preserve">will support the participants involved in the project in an assessment of </w:t>
      </w:r>
      <w:r w:rsidRPr="00167E0F">
        <w:rPr>
          <w:szCs w:val="24"/>
        </w:rPr>
        <w:t xml:space="preserve">non-formal learning experiences acquired </w:t>
      </w:r>
      <w:r>
        <w:rPr>
          <w:szCs w:val="24"/>
        </w:rPr>
        <w:t xml:space="preserve">by them </w:t>
      </w:r>
      <w:r w:rsidRPr="00167E0F">
        <w:rPr>
          <w:szCs w:val="24"/>
        </w:rPr>
        <w:t>and has the obligation to provide a Youthpass certificate to each individual participant requiring it at the end of the activity.</w:t>
      </w:r>
      <w:r w:rsidR="003515E4" w:rsidRPr="003515E4">
        <w:rPr>
          <w:i/>
          <w:color w:val="4AA55B"/>
          <w:szCs w:val="24"/>
          <w:lang w:val="en-US"/>
        </w:rPr>
        <w:t xml:space="preserve"> </w:t>
      </w:r>
    </w:p>
    <w:p w14:paraId="024BAE27" w14:textId="38C286C8" w:rsidR="00507BDD" w:rsidRDefault="60BF3AAC" w:rsidP="007B0A46">
      <w:pPr>
        <w:spacing w:line="276" w:lineRule="auto"/>
      </w:pPr>
      <w:r>
        <w:t>The beneficiary must issue each participant with the certificate of participation</w:t>
      </w:r>
      <w:r w:rsidR="00314777">
        <w:t xml:space="preserve">, </w:t>
      </w:r>
      <w:r w:rsidR="00614434">
        <w:t xml:space="preserve">and can do so </w:t>
      </w:r>
      <w:r w:rsidR="52A9BEDC">
        <w:t>as</w:t>
      </w:r>
      <w:r w:rsidR="00314777">
        <w:t xml:space="preserve"> earl</w:t>
      </w:r>
      <w:r w:rsidR="2E2C7851">
        <w:t>y</w:t>
      </w:r>
      <w:r w:rsidR="00314777">
        <w:t xml:space="preserve"> </w:t>
      </w:r>
      <w:r w:rsidR="2134BC56">
        <w:t>as</w:t>
      </w:r>
      <w:r w:rsidR="00314777">
        <w:t xml:space="preserve"> one week before the end of the activity</w:t>
      </w:r>
      <w:r w:rsidR="40608C02">
        <w:t xml:space="preserve">, provided that the participants have submitted their participant report. </w:t>
      </w:r>
      <w:r w:rsidR="006E0E8A">
        <w:rPr>
          <w:i/>
          <w:color w:val="4AA55B"/>
          <w:szCs w:val="24"/>
          <w:lang w:val="en-US"/>
        </w:rPr>
        <w:t>]</w:t>
      </w:r>
    </w:p>
    <w:p w14:paraId="7DA56C13" w14:textId="1233EAC2" w:rsidR="003B7A63" w:rsidRPr="003B7A63" w:rsidRDefault="00183AFB" w:rsidP="003B7A63">
      <w:pPr>
        <w:pStyle w:val="Heading1"/>
        <w:rPr>
          <w:rFonts w:hint="eastAsia"/>
        </w:rPr>
      </w:pPr>
      <w:bookmarkStart w:id="1440" w:name="_Toc33004458"/>
      <w:bookmarkStart w:id="1441" w:name="_Toc103874708"/>
      <w:bookmarkStart w:id="1442" w:name="_Toc130290957"/>
      <w:bookmarkStart w:id="1443" w:name="_Toc221892312"/>
      <w:r>
        <w:t>19</w:t>
      </w:r>
      <w:r w:rsidR="003B7A63">
        <w:t xml:space="preserve">. </w:t>
      </w:r>
      <w:r w:rsidR="003B7A63" w:rsidRPr="003B7A63">
        <w:t xml:space="preserve"> European Solidarity Corps Portal</w:t>
      </w:r>
      <w:bookmarkEnd w:id="1440"/>
      <w:bookmarkEnd w:id="1441"/>
      <w:bookmarkEnd w:id="1442"/>
      <w:bookmarkEnd w:id="1443"/>
    </w:p>
    <w:p w14:paraId="274A0B0A" w14:textId="4B508688" w:rsidR="004672C9" w:rsidRDefault="004672C9" w:rsidP="004672C9">
      <w:pPr>
        <w:spacing w:line="276" w:lineRule="auto"/>
        <w:rPr>
          <w:i/>
          <w:color w:val="4AA55B"/>
          <w:szCs w:val="24"/>
          <w:lang w:val="en-US"/>
        </w:rPr>
      </w:pPr>
      <w:r w:rsidRPr="003B7A63">
        <w:rPr>
          <w:i/>
          <w:color w:val="4AA55B"/>
          <w:szCs w:val="24"/>
          <w:lang w:val="en-US"/>
        </w:rPr>
        <w:t>[</w:t>
      </w:r>
      <w:r>
        <w:rPr>
          <w:i/>
          <w:color w:val="4AA55B"/>
          <w:szCs w:val="24"/>
          <w:lang w:val="en-US"/>
        </w:rPr>
        <w:t>Option for Solidarity projects:</w:t>
      </w:r>
    </w:p>
    <w:p w14:paraId="53DD3738" w14:textId="5C04A80E" w:rsidR="004672C9" w:rsidRPr="004672C9" w:rsidRDefault="004672C9" w:rsidP="004672C9">
      <w:pPr>
        <w:spacing w:line="276" w:lineRule="auto"/>
        <w:rPr>
          <w:i/>
          <w:color w:val="4AA55B"/>
          <w:szCs w:val="24"/>
          <w:lang w:val="en-US"/>
        </w:rPr>
      </w:pPr>
      <w:r w:rsidRPr="004672C9">
        <w:rPr>
          <w:szCs w:val="24"/>
        </w:rPr>
        <w:t>Not applicable.</w:t>
      </w:r>
      <w:r w:rsidRPr="004672C9">
        <w:rPr>
          <w:i/>
          <w:color w:val="4AA55B"/>
          <w:szCs w:val="24"/>
          <w:lang w:val="en-US"/>
        </w:rPr>
        <w:t xml:space="preserve"> </w:t>
      </w:r>
      <w:r>
        <w:rPr>
          <w:i/>
          <w:color w:val="4AA55B"/>
          <w:szCs w:val="24"/>
          <w:lang w:val="en-US"/>
        </w:rPr>
        <w:t>]</w:t>
      </w:r>
    </w:p>
    <w:p w14:paraId="40A98C95" w14:textId="2989D200" w:rsidR="004672C9" w:rsidRPr="003B7A63" w:rsidRDefault="004672C9" w:rsidP="004672C9">
      <w:pPr>
        <w:spacing w:line="276" w:lineRule="auto"/>
        <w:rPr>
          <w:i/>
          <w:color w:val="4AA55B"/>
          <w:szCs w:val="24"/>
          <w:lang w:val="en-US"/>
        </w:rPr>
      </w:pPr>
      <w:r w:rsidRPr="003B7A63">
        <w:rPr>
          <w:i/>
          <w:color w:val="4AA55B"/>
          <w:szCs w:val="24"/>
          <w:lang w:val="en-US"/>
        </w:rPr>
        <w:t>[</w:t>
      </w:r>
      <w:r>
        <w:rPr>
          <w:i/>
          <w:color w:val="4AA55B"/>
          <w:szCs w:val="24"/>
          <w:lang w:val="en-US"/>
        </w:rPr>
        <w:t>Option for Volunteering projects:</w:t>
      </w:r>
    </w:p>
    <w:p w14:paraId="4E3008D1" w14:textId="6BEA6124" w:rsidR="003B7A63" w:rsidRPr="00E97913" w:rsidRDefault="003B7A63" w:rsidP="003B7A63">
      <w:pPr>
        <w:tabs>
          <w:tab w:val="left" w:pos="3614"/>
        </w:tabs>
        <w:spacing w:after="0"/>
        <w:rPr>
          <w:szCs w:val="24"/>
        </w:rPr>
      </w:pPr>
      <w:r w:rsidRPr="00395E0B">
        <w:rPr>
          <w:szCs w:val="24"/>
        </w:rPr>
        <w:t>The beneficiary must select its participants from the European Solidarity Corps Portal by sending an offer through the "Placement Administration and Support System" (PASS).</w:t>
      </w:r>
      <w:r w:rsidR="0048363F">
        <w:rPr>
          <w:i/>
          <w:color w:val="4AA55B"/>
          <w:szCs w:val="24"/>
          <w:lang w:val="en-US"/>
        </w:rPr>
        <w:t>]</w:t>
      </w:r>
    </w:p>
    <w:p w14:paraId="74E7289B" w14:textId="541D785B" w:rsidR="00471777" w:rsidRPr="003C2ACF" w:rsidRDefault="003B7A63" w:rsidP="009F330C">
      <w:pPr>
        <w:pStyle w:val="Heading1"/>
        <w:rPr>
          <w:rFonts w:hint="eastAsia"/>
        </w:rPr>
      </w:pPr>
      <w:bookmarkStart w:id="1444" w:name="_Toc117591145"/>
      <w:bookmarkStart w:id="1445" w:name="_Toc117674767"/>
      <w:bookmarkStart w:id="1446" w:name="_Toc117696698"/>
      <w:bookmarkStart w:id="1447" w:name="_Toc130290958"/>
      <w:bookmarkStart w:id="1448" w:name="_Toc221892313"/>
      <w:r>
        <w:t>2</w:t>
      </w:r>
      <w:r w:rsidR="00183AFB">
        <w:t>0</w:t>
      </w:r>
      <w:r w:rsidR="003C2ACF">
        <w:t xml:space="preserve">. </w:t>
      </w:r>
      <w:r w:rsidR="00471777" w:rsidRPr="003C2ACF">
        <w:t>A</w:t>
      </w:r>
      <w:r w:rsidR="009F330C">
        <w:t>ny additional provisions required by the national law</w:t>
      </w:r>
      <w:bookmarkEnd w:id="1444"/>
      <w:bookmarkEnd w:id="1445"/>
      <w:bookmarkEnd w:id="1446"/>
      <w:bookmarkEnd w:id="1447"/>
      <w:bookmarkEnd w:id="1448"/>
      <w:r w:rsidR="00471777" w:rsidRPr="003C2ACF">
        <w:t xml:space="preserve"> </w:t>
      </w:r>
    </w:p>
    <w:p w14:paraId="630DC1FC" w14:textId="451966D8" w:rsidR="00862997" w:rsidRDefault="00471777" w:rsidP="00471777">
      <w:pPr>
        <w:spacing w:after="0"/>
        <w:rPr>
          <w:szCs w:val="24"/>
        </w:rPr>
      </w:pPr>
      <w:r>
        <w:rPr>
          <w:rFonts w:eastAsia="Times New Roman"/>
          <w:szCs w:val="24"/>
        </w:rPr>
        <w:t>[</w:t>
      </w:r>
      <w:r w:rsidRPr="00167E0F">
        <w:rPr>
          <w:szCs w:val="24"/>
          <w:highlight w:val="lightGray"/>
        </w:rPr>
        <w:t>The</w:t>
      </w:r>
      <w:r w:rsidR="00125EBE">
        <w:rPr>
          <w:szCs w:val="24"/>
          <w:highlight w:val="lightGray"/>
        </w:rPr>
        <w:t xml:space="preserve"> National Agency </w:t>
      </w:r>
      <w:r w:rsidRPr="00167E0F">
        <w:rPr>
          <w:szCs w:val="24"/>
          <w:highlight w:val="lightGray"/>
        </w:rPr>
        <w:t>may include any additional compulsory legal provision required by the national law</w:t>
      </w:r>
      <w:r>
        <w:rPr>
          <w:szCs w:val="24"/>
        </w:rPr>
        <w:t xml:space="preserve"> </w:t>
      </w:r>
      <w:r>
        <w:rPr>
          <w:szCs w:val="24"/>
          <w:highlight w:val="lightGray"/>
        </w:rPr>
        <w:t>as long as they</w:t>
      </w:r>
      <w:r w:rsidRPr="00D25F4D">
        <w:rPr>
          <w:szCs w:val="24"/>
          <w:highlight w:val="lightGray"/>
        </w:rPr>
        <w:t xml:space="preserve"> do not contradict the provisions of this grant agreement</w:t>
      </w:r>
      <w:r w:rsidRPr="00167E0F">
        <w:rPr>
          <w:szCs w:val="24"/>
        </w:rPr>
        <w:t>].</w:t>
      </w:r>
    </w:p>
    <w:p w14:paraId="60F652D0" w14:textId="01A39252" w:rsidR="00642D9D" w:rsidRDefault="00642D9D" w:rsidP="00471777">
      <w:pPr>
        <w:spacing w:after="0"/>
        <w:rPr>
          <w:szCs w:val="24"/>
        </w:rPr>
      </w:pPr>
    </w:p>
    <w:sectPr w:rsidR="00642D9D" w:rsidSect="00381C03">
      <w:headerReference w:type="even" r:id="rId25"/>
      <w:headerReference w:type="default" r:id="rId26"/>
      <w:footerReference w:type="even" r:id="rId27"/>
      <w:footerReference w:type="default" r:id="rId28"/>
      <w:pgSz w:w="11906" w:h="16838"/>
      <w:pgMar w:top="180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9A342" w14:textId="77777777" w:rsidR="004601FF" w:rsidRDefault="004601FF" w:rsidP="00821732">
      <w:r>
        <w:separator/>
      </w:r>
    </w:p>
  </w:endnote>
  <w:endnote w:type="continuationSeparator" w:id="0">
    <w:p w14:paraId="2371E37A" w14:textId="77777777" w:rsidR="004601FF" w:rsidRDefault="004601FF" w:rsidP="00821732">
      <w:r>
        <w:continuationSeparator/>
      </w:r>
    </w:p>
  </w:endnote>
  <w:endnote w:type="continuationNotice" w:id="1">
    <w:p w14:paraId="58DB3DCD" w14:textId="77777777" w:rsidR="004601FF" w:rsidRDefault="004601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20CF2" w14:textId="77777777" w:rsidR="001B741A" w:rsidRDefault="001B74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8549039"/>
      <w:docPartObj>
        <w:docPartGallery w:val="Page Numbers (Bottom of Page)"/>
        <w:docPartUnique/>
      </w:docPartObj>
    </w:sdtPr>
    <w:sdtEndPr>
      <w:rPr>
        <w:noProof/>
      </w:rPr>
    </w:sdtEndPr>
    <w:sdtContent>
      <w:p w14:paraId="1413E0CD" w14:textId="5A986C7F" w:rsidR="000C319A" w:rsidRDefault="000C319A">
        <w:pPr>
          <w:pStyle w:val="Footer"/>
          <w:jc w:val="right"/>
        </w:pPr>
        <w:r>
          <w:fldChar w:fldCharType="begin"/>
        </w:r>
        <w:r>
          <w:instrText xml:space="preserve"> PAGE   \* MERGEFORMAT </w:instrText>
        </w:r>
        <w:r>
          <w:fldChar w:fldCharType="separate"/>
        </w:r>
        <w:r w:rsidR="00862997">
          <w:rPr>
            <w:noProof/>
          </w:rPr>
          <w:t>56</w:t>
        </w:r>
        <w:r>
          <w:rPr>
            <w:noProof/>
          </w:rPr>
          <w:fldChar w:fldCharType="end"/>
        </w:r>
      </w:p>
    </w:sdtContent>
  </w:sdt>
  <w:p w14:paraId="33162AFE" w14:textId="77777777" w:rsidR="000C319A" w:rsidRDefault="000C31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4C599" w14:textId="77777777" w:rsidR="001B741A" w:rsidRDefault="001B741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DC594" w14:textId="77777777" w:rsidR="000C319A" w:rsidRDefault="000C319A"/>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5E07D" w14:textId="7D8D5852" w:rsidR="000C319A" w:rsidRDefault="000C319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16315" w14:textId="77777777" w:rsidR="004601FF" w:rsidRDefault="004601FF" w:rsidP="00821732">
      <w:r>
        <w:separator/>
      </w:r>
    </w:p>
  </w:footnote>
  <w:footnote w:type="continuationSeparator" w:id="0">
    <w:p w14:paraId="2AE88067" w14:textId="77777777" w:rsidR="004601FF" w:rsidRDefault="004601FF" w:rsidP="00821732">
      <w:r>
        <w:continuationSeparator/>
      </w:r>
    </w:p>
  </w:footnote>
  <w:footnote w:type="continuationNotice" w:id="1">
    <w:p w14:paraId="7CFDC921" w14:textId="77777777" w:rsidR="004601FF" w:rsidRDefault="004601FF"/>
  </w:footnote>
  <w:footnote w:id="2">
    <w:p w14:paraId="2D3B4411" w14:textId="7DBB8238" w:rsidR="000C319A" w:rsidRPr="00C37065" w:rsidRDefault="000C319A" w:rsidP="00EE4FBE">
      <w:pPr>
        <w:pStyle w:val="FootnoteText"/>
        <w:ind w:left="0" w:firstLine="0"/>
        <w:rPr>
          <w:lang w:val="en-GB"/>
        </w:rPr>
      </w:pPr>
      <w:r w:rsidRPr="00C37065">
        <w:rPr>
          <w:rStyle w:val="FootnoteReference"/>
        </w:rPr>
        <w:footnoteRef/>
      </w:r>
      <w:r w:rsidRPr="00C37065">
        <w:rPr>
          <w:lang w:val="en-GB"/>
        </w:rPr>
        <w:t xml:space="preserve"> </w:t>
      </w:r>
      <w:r w:rsidR="00D603E0" w:rsidRPr="00D16EA8">
        <w:rPr>
          <w:bCs/>
          <w:color w:val="000000" w:themeColor="text1"/>
          <w:lang w:val="en-GB" w:eastAsia="en-US"/>
        </w:rPr>
        <w:t>Regulation (EU) 2021/888 of the European Parliament and of the Council of 20 May 2021 establishing the European Solidarity Corps Programme and repealing Regulations (EU) 2018/1475 and (EU) No 375/2014</w:t>
      </w:r>
      <w:r w:rsidR="00D603E0" w:rsidRPr="00D603E0">
        <w:rPr>
          <w:color w:val="000000" w:themeColor="text1"/>
          <w:lang w:val="en-IE"/>
        </w:rPr>
        <w:t xml:space="preserve">, </w:t>
      </w:r>
      <w:r w:rsidR="005A2D4C" w:rsidRPr="005A2D4C">
        <w:rPr>
          <w:color w:val="000000" w:themeColor="text1"/>
          <w:lang w:val="en-IE"/>
        </w:rPr>
        <w:t>OJ L 202, 8.6.2021</w:t>
      </w:r>
      <w:r w:rsidR="005A2D4C">
        <w:rPr>
          <w:color w:val="000000" w:themeColor="text1"/>
          <w:lang w:val="en-IE"/>
        </w:rPr>
        <w:t xml:space="preserve">, </w:t>
      </w:r>
      <w:r w:rsidR="00D603E0" w:rsidRPr="00D603E0">
        <w:rPr>
          <w:color w:val="000000" w:themeColor="text1"/>
          <w:lang w:val="en-GB"/>
        </w:rPr>
        <w:t>ELI: </w:t>
      </w:r>
      <w:hyperlink r:id="rId1" w:tooltip="Gives access to this document through its ELI URI." w:history="1">
        <w:r w:rsidR="00D603E0" w:rsidRPr="00D603E0">
          <w:rPr>
            <w:rStyle w:val="Hyperlink"/>
            <w:lang w:val="en-GB"/>
          </w:rPr>
          <w:t>http://data.europa.eu/eli/reg/2021/888/oj</w:t>
        </w:r>
      </w:hyperlink>
      <w:r w:rsidR="0017630C">
        <w:rPr>
          <w:color w:val="000000" w:themeColor="text1"/>
          <w:lang w:val="en-IE"/>
        </w:rPr>
        <w:t xml:space="preserve"> (European Solidarity Corps Regulation)</w:t>
      </w:r>
      <w:r w:rsidRPr="00D16EA8">
        <w:rPr>
          <w:bCs/>
          <w:color w:val="000000" w:themeColor="text1"/>
          <w:lang w:val="en-GB" w:eastAsia="en-US"/>
        </w:rPr>
        <w:t>.</w:t>
      </w:r>
    </w:p>
  </w:footnote>
  <w:footnote w:id="3">
    <w:p w14:paraId="2DD17B7C" w14:textId="3E996569" w:rsidR="006C5C82" w:rsidRPr="00C37065" w:rsidRDefault="006C5C82" w:rsidP="00EE4FBE">
      <w:pPr>
        <w:pStyle w:val="FootnoteText"/>
        <w:ind w:left="0" w:firstLine="0"/>
        <w:rPr>
          <w:color w:val="4AA55B"/>
          <w:lang w:val="en"/>
        </w:rPr>
      </w:pPr>
      <w:r w:rsidRPr="00C37065">
        <w:rPr>
          <w:rStyle w:val="FootnoteReference"/>
        </w:rPr>
        <w:footnoteRef/>
      </w:r>
      <w:r w:rsidRPr="00C37065">
        <w:rPr>
          <w:lang w:val="en-GB"/>
        </w:rPr>
        <w:t xml:space="preserve"> </w:t>
      </w:r>
      <w:r w:rsidRPr="00C37065">
        <w:rPr>
          <w:color w:val="4AA55B"/>
          <w:lang w:val="en"/>
        </w:rPr>
        <w:t xml:space="preserve">Rules on whether the use of grant agreements with participants is mandatory, for which activity types and under which circumstances will be defined by the National Agency </w:t>
      </w:r>
      <w:r w:rsidR="00492DB0" w:rsidRPr="00C37065">
        <w:rPr>
          <w:color w:val="4AA55B"/>
          <w:lang w:val="en"/>
        </w:rPr>
        <w:t xml:space="preserve">(in Annex 5) </w:t>
      </w:r>
      <w:r w:rsidRPr="00C37065">
        <w:rPr>
          <w:color w:val="4AA55B"/>
          <w:lang w:val="en"/>
        </w:rPr>
        <w:t xml:space="preserve">in line with the national laws and regulations. </w:t>
      </w:r>
    </w:p>
    <w:p w14:paraId="587B0336" w14:textId="77777777" w:rsidR="006C5C82" w:rsidRPr="00C37065" w:rsidRDefault="006C5C82" w:rsidP="00EE4FBE">
      <w:pPr>
        <w:pStyle w:val="FootnoteText"/>
        <w:ind w:left="0" w:firstLine="0"/>
        <w:rPr>
          <w:lang w:val="en-GB"/>
        </w:rPr>
      </w:pPr>
    </w:p>
  </w:footnote>
  <w:footnote w:id="4">
    <w:p w14:paraId="52EEE5D5" w14:textId="6456D022" w:rsidR="004703C8" w:rsidRPr="00A46016" w:rsidRDefault="004703C8" w:rsidP="004703C8">
      <w:pPr>
        <w:pStyle w:val="FootnoteText"/>
        <w:ind w:left="0" w:firstLine="0"/>
        <w:rPr>
          <w:sz w:val="18"/>
          <w:szCs w:val="18"/>
          <w:lang w:val="en-IE"/>
        </w:rPr>
      </w:pPr>
      <w:r w:rsidRPr="00A46016">
        <w:rPr>
          <w:rStyle w:val="FootnoteReference"/>
          <w:sz w:val="18"/>
          <w:szCs w:val="18"/>
        </w:rPr>
        <w:footnoteRef/>
      </w:r>
      <w:r w:rsidRPr="00A46016">
        <w:rPr>
          <w:sz w:val="18"/>
          <w:szCs w:val="18"/>
          <w:lang w:val="en-IE"/>
        </w:rPr>
        <w:t xml:space="preserve"> </w:t>
      </w:r>
      <w:r>
        <w:rPr>
          <w:sz w:val="18"/>
          <w:szCs w:val="18"/>
          <w:lang w:val="en-IE"/>
        </w:rPr>
        <w:t>European Solidarity Corps</w:t>
      </w:r>
      <w:r w:rsidRPr="00A46016">
        <w:rPr>
          <w:sz w:val="18"/>
          <w:szCs w:val="18"/>
          <w:lang w:val="en-IE"/>
        </w:rPr>
        <w:t xml:space="preserve"> Programme Guide 2026 is an integral part of the </w:t>
      </w:r>
      <w:r>
        <w:rPr>
          <w:sz w:val="18"/>
          <w:szCs w:val="18"/>
          <w:lang w:val="en-IE"/>
        </w:rPr>
        <w:t>European Solidarity Corps</w:t>
      </w:r>
      <w:r w:rsidRPr="00A46016">
        <w:rPr>
          <w:sz w:val="18"/>
          <w:szCs w:val="18"/>
          <w:lang w:val="en-IE"/>
        </w:rPr>
        <w:t xml:space="preserve"> Programme Call for proposals 2026 setting out the conditions for participation and funding for calls in line with the 2026 </w:t>
      </w:r>
      <w:r>
        <w:rPr>
          <w:sz w:val="18"/>
          <w:szCs w:val="18"/>
          <w:lang w:val="en-IE"/>
        </w:rPr>
        <w:t>European Solidarity Corps</w:t>
      </w:r>
      <w:r w:rsidRPr="00A46016">
        <w:rPr>
          <w:sz w:val="18"/>
          <w:szCs w:val="18"/>
          <w:lang w:val="en-IE"/>
        </w:rPr>
        <w:t xml:space="preserve"> Annual Work Programme and the </w:t>
      </w:r>
      <w:r>
        <w:rPr>
          <w:sz w:val="18"/>
          <w:szCs w:val="18"/>
          <w:lang w:val="en-IE"/>
        </w:rPr>
        <w:t>European Solida</w:t>
      </w:r>
      <w:r w:rsidR="002104F7">
        <w:rPr>
          <w:sz w:val="18"/>
          <w:szCs w:val="18"/>
          <w:lang w:val="en-IE"/>
        </w:rPr>
        <w:t>rity Corps</w:t>
      </w:r>
      <w:r w:rsidRPr="00A46016">
        <w:rPr>
          <w:sz w:val="18"/>
          <w:szCs w:val="18"/>
          <w:lang w:val="en-IE"/>
        </w:rPr>
        <w:t xml:space="preserve"> Regulation. Published at: </w:t>
      </w:r>
      <w:r w:rsidR="002104F7" w:rsidRPr="002104F7">
        <w:rPr>
          <w:sz w:val="18"/>
          <w:szCs w:val="18"/>
          <w:lang w:val="en-IE"/>
        </w:rPr>
        <w:t>https://youth.europa.eu/solidarity/organisations/reference-documents-resources_en</w:t>
      </w:r>
      <w:r w:rsidRPr="00A46016">
        <w:rPr>
          <w:sz w:val="18"/>
          <w:szCs w:val="18"/>
          <w:lang w:val="en-IE"/>
        </w:rPr>
        <w:t xml:space="preserve">. </w:t>
      </w:r>
    </w:p>
  </w:footnote>
  <w:footnote w:id="5">
    <w:p w14:paraId="1BC31291" w14:textId="30085FD6" w:rsidR="00C37065" w:rsidRPr="00C37065" w:rsidRDefault="00623855" w:rsidP="00EE4FBE">
      <w:pPr>
        <w:pStyle w:val="FootnoteText"/>
        <w:ind w:left="0" w:firstLine="0"/>
        <w:rPr>
          <w:lang w:val="en-GB"/>
        </w:rPr>
      </w:pPr>
      <w:r w:rsidRPr="00C37065">
        <w:rPr>
          <w:rStyle w:val="FootnoteReference"/>
        </w:rPr>
        <w:footnoteRef/>
      </w:r>
      <w:r w:rsidRPr="00C37065">
        <w:rPr>
          <w:lang w:val="en-IE"/>
        </w:rPr>
        <w:t xml:space="preserve">  </w:t>
      </w:r>
      <w:r w:rsidRPr="00C37065">
        <w:rPr>
          <w:lang w:val="en-US"/>
        </w:rPr>
        <w:t>Regulation (EU, Euratom</w:t>
      </w:r>
      <w:r w:rsidRPr="00C37065">
        <w:rPr>
          <w:lang w:val="en-GB"/>
        </w:rPr>
        <w:t xml:space="preserve">) 2024/2509 of the European Parliament and of the Council of 23 September 2024 on the financial rules applicable to the general budget of the Union (recast) (OJ L, 2024/2509, 26.09.2024, ELI: </w:t>
      </w:r>
      <w:hyperlink r:id="rId2" w:history="1">
        <w:hyperlink r:id="rId3" w:history="1">
          <w:r w:rsidRPr="00C37065">
            <w:rPr>
              <w:rStyle w:val="Hyperlink"/>
              <w:lang w:val="cs"/>
            </w:rPr>
            <w:t>http://data.europa.eu/eli/reg/2024/2509/oj</w:t>
          </w:r>
        </w:hyperlink>
      </w:hyperlink>
      <w:r w:rsidRPr="00C37065">
        <w:rPr>
          <w:lang w:val="en-GB"/>
        </w:rPr>
        <w:t>)</w:t>
      </w:r>
      <w:r w:rsidR="00C37065">
        <w:rPr>
          <w:lang w:val="en-GB"/>
        </w:rPr>
        <w:t>.</w:t>
      </w:r>
    </w:p>
  </w:footnote>
  <w:footnote w:id="6">
    <w:p w14:paraId="15CD0CDD" w14:textId="7149FF05" w:rsidR="000C319A" w:rsidRPr="00C37065" w:rsidRDefault="000C319A" w:rsidP="00EE4FBE">
      <w:pPr>
        <w:pStyle w:val="FootnoteText"/>
        <w:ind w:left="0" w:firstLine="0"/>
        <w:rPr>
          <w:lang w:val="en-GB"/>
        </w:rPr>
      </w:pPr>
      <w:r w:rsidRPr="00C37065">
        <w:rPr>
          <w:rStyle w:val="FootnoteReference"/>
        </w:rPr>
        <w:footnoteRef/>
      </w:r>
      <w:r w:rsidRPr="00C37065">
        <w:rPr>
          <w:lang w:val="en-GB"/>
        </w:rPr>
        <w:t xml:space="preserve"> </w:t>
      </w:r>
      <w:r w:rsidRPr="00C37065">
        <w:rPr>
          <w:color w:val="000000"/>
          <w:lang w:val="en-GB"/>
        </w:rPr>
        <w:t>Directive (EU) 2017/1371 of the European Parliament and of the Council of 5 July 2017 on the fight against fraud to the Union’s financial interests by means of criminal law (OJ L 198, 28.7.2017, p. 29</w:t>
      </w:r>
      <w:r w:rsidR="00C37065">
        <w:rPr>
          <w:color w:val="000000"/>
          <w:lang w:val="en-GB"/>
        </w:rPr>
        <w:t xml:space="preserve">-41, </w:t>
      </w:r>
      <w:r w:rsidR="00C37065" w:rsidRPr="00C37065">
        <w:rPr>
          <w:color w:val="000000"/>
          <w:lang w:val="en-GB"/>
        </w:rPr>
        <w:t>ELI: </w:t>
      </w:r>
      <w:hyperlink r:id="rId4" w:tooltip="Gives access to this document through its ELI URI." w:history="1">
        <w:r w:rsidR="00C37065" w:rsidRPr="00C37065">
          <w:rPr>
            <w:rStyle w:val="Hyperlink"/>
            <w:lang w:val="en-GB"/>
          </w:rPr>
          <w:t>http://data.europa.eu/eli/dir/2017/1371/oj</w:t>
        </w:r>
      </w:hyperlink>
      <w:r w:rsidRPr="00C37065">
        <w:rPr>
          <w:color w:val="000000"/>
          <w:lang w:val="en-GB"/>
        </w:rPr>
        <w:t xml:space="preserve">). </w:t>
      </w:r>
    </w:p>
  </w:footnote>
  <w:footnote w:id="7">
    <w:p w14:paraId="767345E3" w14:textId="4F642314" w:rsidR="000C319A" w:rsidRPr="00C37065" w:rsidRDefault="000C319A" w:rsidP="00EE4FBE">
      <w:pPr>
        <w:pStyle w:val="FootnoteText"/>
        <w:ind w:left="0" w:firstLine="0"/>
        <w:rPr>
          <w:lang w:val="en-GB"/>
        </w:rPr>
      </w:pPr>
      <w:r w:rsidRPr="00C37065">
        <w:rPr>
          <w:rStyle w:val="FootnoteReference"/>
        </w:rPr>
        <w:footnoteRef/>
      </w:r>
      <w:r w:rsidRPr="00C37065">
        <w:rPr>
          <w:lang w:val="en-GB"/>
        </w:rPr>
        <w:t xml:space="preserve"> </w:t>
      </w:r>
      <w:r w:rsidR="00C37065" w:rsidRPr="00C37065">
        <w:rPr>
          <w:lang w:val="en-GB"/>
        </w:rPr>
        <w:t xml:space="preserve">Council Act of 26 July 1995 drawing up the Convention on the protection of the European Communities' financial interests </w:t>
      </w:r>
      <w:r w:rsidR="00C37065">
        <w:rPr>
          <w:lang w:val="en-GB"/>
        </w:rPr>
        <w:t>(</w:t>
      </w:r>
      <w:r w:rsidRPr="00C37065">
        <w:rPr>
          <w:color w:val="000000"/>
          <w:lang w:val="en-GB"/>
        </w:rPr>
        <w:t>OJ C 316, 27.11.1995, p. 48</w:t>
      </w:r>
      <w:r w:rsidR="00C37065">
        <w:rPr>
          <w:color w:val="000000"/>
          <w:lang w:val="en-GB"/>
        </w:rPr>
        <w:t>-57)</w:t>
      </w:r>
      <w:r w:rsidRPr="00C37065">
        <w:rPr>
          <w:color w:val="000000"/>
          <w:lang w:val="en-GB"/>
        </w:rPr>
        <w:t>.</w:t>
      </w:r>
    </w:p>
  </w:footnote>
  <w:footnote w:id="8">
    <w:p w14:paraId="3F4CF9DE" w14:textId="28F55F33" w:rsidR="000C319A" w:rsidRPr="00EE4FBE" w:rsidRDefault="000C319A" w:rsidP="00EE4FBE">
      <w:pPr>
        <w:pStyle w:val="FootnoteText"/>
        <w:ind w:left="0" w:firstLine="0"/>
        <w:rPr>
          <w:color w:val="000000"/>
          <w:lang w:val="en"/>
        </w:rPr>
      </w:pPr>
      <w:r w:rsidRPr="00C37065">
        <w:rPr>
          <w:rStyle w:val="FootnoteReference"/>
        </w:rPr>
        <w:footnoteRef/>
      </w:r>
      <w:r w:rsidRPr="00C37065">
        <w:rPr>
          <w:lang w:val="en-GB"/>
        </w:rPr>
        <w:t xml:space="preserve"> </w:t>
      </w:r>
      <w:r w:rsidRPr="00C37065">
        <w:rPr>
          <w:color w:val="000000"/>
          <w:lang w:val="en-GB"/>
        </w:rPr>
        <w:t>Council Regulation (EC, Euratom) No 2988/95 of 18 December 1995 on the protection of the European Communities financial interests (OJ L 312, 23.12.1995, p. 1</w:t>
      </w:r>
      <w:r w:rsidR="00EE4FBE">
        <w:rPr>
          <w:color w:val="000000"/>
          <w:lang w:val="en-GB"/>
        </w:rPr>
        <w:t xml:space="preserve">-4, </w:t>
      </w:r>
      <w:r w:rsidR="00EE4FBE" w:rsidRPr="00EE4FBE">
        <w:rPr>
          <w:color w:val="000000"/>
          <w:lang w:val="en"/>
        </w:rPr>
        <w:t>ELI: </w:t>
      </w:r>
      <w:hyperlink r:id="rId5" w:tooltip="Gives access to this document through its ELI URI." w:history="1">
        <w:r w:rsidR="00EE4FBE" w:rsidRPr="00EE4FBE">
          <w:rPr>
            <w:rStyle w:val="Hyperlink"/>
            <w:lang w:val="en"/>
          </w:rPr>
          <w:t>http://data.europa.eu/eli/reg/1995/2988/oj</w:t>
        </w:r>
      </w:hyperlink>
      <w:r w:rsidRPr="00C37065">
        <w:rPr>
          <w:color w:val="000000"/>
          <w:lang w:val="en-GB"/>
        </w:rPr>
        <w:t>).</w:t>
      </w:r>
    </w:p>
  </w:footnote>
  <w:footnote w:id="9">
    <w:p w14:paraId="7FC30A83" w14:textId="72BDB705" w:rsidR="001D7465" w:rsidRPr="00C37065" w:rsidRDefault="001D7465" w:rsidP="00EE4FBE">
      <w:pPr>
        <w:pStyle w:val="FootnoteText"/>
        <w:ind w:left="0" w:firstLine="0"/>
        <w:rPr>
          <w:lang w:val="en-IE"/>
        </w:rPr>
      </w:pPr>
      <w:r w:rsidRPr="00C37065">
        <w:rPr>
          <w:rStyle w:val="FootnoteReference"/>
        </w:rPr>
        <w:footnoteRef/>
      </w:r>
      <w:r w:rsidRPr="00C37065">
        <w:rPr>
          <w:lang w:val="en-IE"/>
        </w:rPr>
        <w:t xml:space="preserve"> Professional misconduct’ includes in particular, the following: violation of ethical standards of the profession; wrongful conduct with impact on professional credibility; breach of generally accepted professional ethical standards; false declarations/misrepresentation of information; participation in a cartel or other agreement distorting competition; violation of IPR; attempting to influence decision-making processes by taking advantage, through misrepresentation, of a conflict of interests, or to obtain confidential information from public authorities to gain an advantage; incitement to discrimination, hatred or violence or similar activities contrary to the EU values where negatively affecting or risking to affect the performance of a legal commitment.</w:t>
      </w:r>
    </w:p>
  </w:footnote>
  <w:footnote w:id="10">
    <w:p w14:paraId="071AA2C7" w14:textId="18D39031" w:rsidR="000C319A" w:rsidRPr="00C37065" w:rsidRDefault="000C319A" w:rsidP="00EE4FBE">
      <w:pPr>
        <w:pStyle w:val="FootnoteText"/>
        <w:ind w:left="0" w:firstLine="0"/>
        <w:rPr>
          <w:lang w:val="en-GB"/>
        </w:rPr>
      </w:pPr>
      <w:r w:rsidRPr="00C37065">
        <w:rPr>
          <w:rStyle w:val="FootnoteReference"/>
        </w:rPr>
        <w:footnoteRef/>
      </w:r>
      <w:r w:rsidRPr="00C37065">
        <w:rPr>
          <w:lang w:val="en-GB"/>
        </w:rPr>
        <w:t xml:space="preserve"> For the definition, see Article </w:t>
      </w:r>
      <w:r w:rsidR="00667B9E" w:rsidRPr="00C37065">
        <w:rPr>
          <w:lang w:val="en-GB"/>
        </w:rPr>
        <w:t>183</w:t>
      </w:r>
      <w:r w:rsidRPr="00C37065">
        <w:rPr>
          <w:lang w:val="en-GB"/>
        </w:rPr>
        <w:t xml:space="preserve">(2)(a) EU Financial Regulation </w:t>
      </w:r>
      <w:r w:rsidR="00667B9E" w:rsidRPr="00C37065">
        <w:rPr>
          <w:lang w:val="en-IE"/>
        </w:rPr>
        <w:t>2024/2509</w:t>
      </w:r>
      <w:r w:rsidRPr="00C37065">
        <w:rPr>
          <w:lang w:val="en-GB"/>
        </w:rPr>
        <w:t>: ‘</w:t>
      </w:r>
      <w:r w:rsidRPr="00C37065">
        <w:rPr>
          <w:b/>
          <w:lang w:val="en-GB"/>
        </w:rPr>
        <w:t>action grant</w:t>
      </w:r>
      <w:r w:rsidRPr="00C37065">
        <w:rPr>
          <w:lang w:val="en-GB"/>
        </w:rPr>
        <w:t>’ means an EU grant to finance “an action intended to help achieve a Union policy objective”.</w:t>
      </w:r>
    </w:p>
  </w:footnote>
  <w:footnote w:id="11">
    <w:p w14:paraId="23E359B4" w14:textId="0BB535BA" w:rsidR="000C319A" w:rsidRPr="00C37065" w:rsidRDefault="000C319A" w:rsidP="00EE4FBE">
      <w:pPr>
        <w:pStyle w:val="FootnoteText"/>
        <w:ind w:left="0" w:firstLine="0"/>
        <w:rPr>
          <w:lang w:val="en-GB"/>
        </w:rPr>
      </w:pPr>
      <w:r w:rsidRPr="00C37065">
        <w:rPr>
          <w:rStyle w:val="FootnoteReference"/>
        </w:rPr>
        <w:footnoteRef/>
      </w:r>
      <w:r w:rsidRPr="00C37065">
        <w:rPr>
          <w:lang w:val="en-GB"/>
        </w:rPr>
        <w:t xml:space="preserve"> See Article 125 EU Financial Regulation </w:t>
      </w:r>
      <w:r w:rsidR="00667B9E" w:rsidRPr="00C37065">
        <w:rPr>
          <w:lang w:val="en-IE"/>
        </w:rPr>
        <w:t>2024/2509</w:t>
      </w:r>
      <w:r w:rsidRPr="00C37065">
        <w:rPr>
          <w:lang w:val="en-GB"/>
        </w:rPr>
        <w:t xml:space="preserve">. </w:t>
      </w:r>
    </w:p>
  </w:footnote>
  <w:footnote w:id="12">
    <w:p w14:paraId="304183B7" w14:textId="2DD74CBB" w:rsidR="000C319A" w:rsidRPr="00C37065" w:rsidRDefault="000C319A" w:rsidP="00EE4FBE">
      <w:pPr>
        <w:pStyle w:val="FootnoteText"/>
        <w:ind w:left="0" w:firstLine="0"/>
        <w:rPr>
          <w:lang w:val="en-GB"/>
        </w:rPr>
      </w:pPr>
      <w:r w:rsidRPr="00C37065">
        <w:rPr>
          <w:rStyle w:val="FootnoteReference"/>
        </w:rPr>
        <w:footnoteRef/>
      </w:r>
      <w:r w:rsidRPr="00C37065">
        <w:rPr>
          <w:lang w:val="en-GB"/>
        </w:rPr>
        <w:t xml:space="preserve"> For the definition, see Article </w:t>
      </w:r>
      <w:r w:rsidR="00667B9E" w:rsidRPr="00C37065">
        <w:rPr>
          <w:lang w:val="en-GB"/>
        </w:rPr>
        <w:t>183</w:t>
      </w:r>
      <w:r w:rsidRPr="00C37065">
        <w:rPr>
          <w:lang w:val="en-GB"/>
        </w:rPr>
        <w:t xml:space="preserve">(2)(b) EU Financial Regulation </w:t>
      </w:r>
      <w:r w:rsidR="00667B9E" w:rsidRPr="00C37065">
        <w:rPr>
          <w:lang w:val="en-IE"/>
        </w:rPr>
        <w:t>2024/2509</w:t>
      </w:r>
      <w:r w:rsidRPr="00C37065">
        <w:rPr>
          <w:lang w:val="en-GB"/>
        </w:rPr>
        <w:t>: ‘</w:t>
      </w:r>
      <w:r w:rsidRPr="00C37065">
        <w:rPr>
          <w:b/>
          <w:lang w:val="en-GB"/>
        </w:rPr>
        <w:t>operating grant</w:t>
      </w:r>
      <w:r w:rsidRPr="00C37065">
        <w:rPr>
          <w:lang w:val="en-GB"/>
        </w:rPr>
        <w:t>’ means an EU grant to finance “the functioning of a body which has an objective forming part of and supporting an EU policy”.</w:t>
      </w:r>
    </w:p>
  </w:footnote>
  <w:footnote w:id="13">
    <w:p w14:paraId="24C56E8B" w14:textId="37A76512" w:rsidR="000C319A" w:rsidRPr="00C37065" w:rsidRDefault="000C319A" w:rsidP="00EE4FBE">
      <w:pPr>
        <w:pStyle w:val="FootnoteText"/>
        <w:ind w:left="0" w:firstLine="0"/>
        <w:rPr>
          <w:lang w:val="en-GB"/>
        </w:rPr>
      </w:pPr>
      <w:r w:rsidRPr="00C37065">
        <w:rPr>
          <w:vertAlign w:val="superscript"/>
        </w:rPr>
        <w:footnoteRef/>
      </w:r>
      <w:r w:rsidRPr="00C37065">
        <w:rPr>
          <w:vertAlign w:val="superscript"/>
          <w:lang w:val="en-GB"/>
        </w:rPr>
        <w:t xml:space="preserve"> </w:t>
      </w:r>
      <w:r w:rsidRPr="00C37065">
        <w:rPr>
          <w:lang w:val="en-GB"/>
        </w:rPr>
        <w:t xml:space="preserve">Directive 2006/43/EC </w:t>
      </w:r>
      <w:r w:rsidRPr="00C37065">
        <w:rPr>
          <w:lang w:val="en-GB" w:eastAsia="en-GB"/>
        </w:rPr>
        <w:t xml:space="preserve">of the European Parliament and of the Council of 17 May 2006 on statutory audits of annual accounts and consolidated accounts </w:t>
      </w:r>
      <w:r w:rsidR="00305530" w:rsidRPr="00C37065">
        <w:rPr>
          <w:lang w:val="en-GB" w:eastAsia="en-GB"/>
        </w:rPr>
        <w:t xml:space="preserve">amending Council Directives 78/660/EEC and 83/349/EEC and repealing Council Directive 84/253/EEC </w:t>
      </w:r>
      <w:r w:rsidRPr="00C37065">
        <w:rPr>
          <w:lang w:val="en-GB" w:eastAsia="en-GB"/>
        </w:rPr>
        <w:t>(OJ L 157, 9.6.2006, p. 87</w:t>
      </w:r>
      <w:r w:rsidR="00305530" w:rsidRPr="00C37065">
        <w:rPr>
          <w:lang w:val="en-GB" w:eastAsia="en-GB"/>
        </w:rPr>
        <w:t xml:space="preserve">-107, ELI: </w:t>
      </w:r>
      <w:hyperlink r:id="rId6" w:history="1">
        <w:r w:rsidR="00305530" w:rsidRPr="00C37065">
          <w:rPr>
            <w:rStyle w:val="Hyperlink"/>
            <w:lang w:val="en-GB" w:eastAsia="en-GB"/>
          </w:rPr>
          <w:t>http://data.europa.eu/eli/dir/2006/43/oj</w:t>
        </w:r>
      </w:hyperlink>
      <w:r w:rsidRPr="00C37065">
        <w:rPr>
          <w:lang w:val="en-GB" w:eastAsia="en-GB"/>
        </w:rPr>
        <w:t>).</w:t>
      </w:r>
    </w:p>
  </w:footnote>
  <w:footnote w:id="14">
    <w:p w14:paraId="68651667" w14:textId="04AF19AF" w:rsidR="000C319A" w:rsidRPr="00C37065" w:rsidRDefault="000C319A" w:rsidP="00EE4FBE">
      <w:pPr>
        <w:pStyle w:val="FootnoteText"/>
        <w:ind w:left="0" w:firstLine="0"/>
        <w:rPr>
          <w:lang w:val="en-GB"/>
        </w:rPr>
      </w:pPr>
      <w:r w:rsidRPr="00C37065">
        <w:rPr>
          <w:rStyle w:val="FootnoteReference"/>
        </w:rPr>
        <w:footnoteRef/>
      </w:r>
      <w:r w:rsidRPr="00C37065">
        <w:rPr>
          <w:lang w:val="en-GB"/>
        </w:rPr>
        <w:t xml:space="preserve"> 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w:t>
      </w:r>
      <w:r w:rsidR="00297AD7" w:rsidRPr="00C37065">
        <w:rPr>
          <w:lang w:val="en-GB"/>
        </w:rPr>
        <w:t xml:space="preserve"> (OJ L 295, 21.11.2018, p. 39–98, ELI: </w:t>
      </w:r>
      <w:hyperlink r:id="rId7" w:tooltip="Gives access to this document through its ELI URI." w:history="1">
        <w:r w:rsidR="00297AD7" w:rsidRPr="00C37065">
          <w:rPr>
            <w:rStyle w:val="Hyperlink"/>
            <w:lang w:val="en-GB"/>
          </w:rPr>
          <w:t>http://data.europa.eu/eli/reg/2018/1725/oj</w:t>
        </w:r>
      </w:hyperlink>
      <w:r w:rsidR="00297AD7" w:rsidRPr="00C37065">
        <w:rPr>
          <w:lang w:val="en-GB"/>
        </w:rPr>
        <w:t>)</w:t>
      </w:r>
      <w:r w:rsidRPr="00C37065">
        <w:rPr>
          <w:lang w:val="en-GB"/>
        </w:rPr>
        <w:t xml:space="preserve">. </w:t>
      </w:r>
    </w:p>
  </w:footnote>
  <w:footnote w:id="15">
    <w:p w14:paraId="29CF945D" w14:textId="29F0669B" w:rsidR="005D04A2" w:rsidRPr="00C37065" w:rsidRDefault="005D04A2" w:rsidP="00EE4FBE">
      <w:pPr>
        <w:pStyle w:val="FootnoteText"/>
        <w:ind w:left="0" w:firstLine="0"/>
        <w:rPr>
          <w:lang w:val="en-IE"/>
        </w:rPr>
      </w:pPr>
      <w:r w:rsidRPr="00C37065">
        <w:rPr>
          <w:rStyle w:val="FootnoteReference"/>
        </w:rPr>
        <w:footnoteRef/>
      </w:r>
      <w:r w:rsidRPr="00C37065">
        <w:rPr>
          <w:lang w:val="en-GB"/>
        </w:rPr>
        <w:t>Regulation (EU) 2016/679 of the European Parliament and of the Council of 27 April 2016 on the protection of natural persons with regard to the processing of personal data and on the free movement of such data, and repealing Directive 95/46/EC (‘GDPR’) (OJ L 119, 4.5.2016, p. 1</w:t>
      </w:r>
      <w:r w:rsidR="00297AD7" w:rsidRPr="00C37065">
        <w:rPr>
          <w:lang w:val="en-GB"/>
        </w:rPr>
        <w:t xml:space="preserve">-88, ELI: </w:t>
      </w:r>
      <w:hyperlink r:id="rId8" w:history="1">
        <w:r w:rsidR="00297AD7" w:rsidRPr="00C37065">
          <w:rPr>
            <w:rStyle w:val="Hyperlink"/>
            <w:lang w:val="en-GB"/>
          </w:rPr>
          <w:t>http://data.europa.eu/eli/reg/2016/679/oj</w:t>
        </w:r>
      </w:hyperlink>
      <w:r w:rsidRPr="00C37065">
        <w:rPr>
          <w:lang w:val="en-GB"/>
        </w:rPr>
        <w:t>).</w:t>
      </w:r>
    </w:p>
  </w:footnote>
  <w:footnote w:id="16">
    <w:p w14:paraId="6392A51A" w14:textId="4C78FBFB" w:rsidR="000C319A" w:rsidRPr="00C37065" w:rsidDel="00362325" w:rsidRDefault="000C319A" w:rsidP="00EE4FBE">
      <w:pPr>
        <w:pStyle w:val="FootnoteText"/>
        <w:ind w:left="0" w:firstLine="0"/>
        <w:rPr>
          <w:lang w:val="en-GB"/>
        </w:rPr>
      </w:pPr>
      <w:r w:rsidRPr="00C37065" w:rsidDel="00362325">
        <w:rPr>
          <w:rStyle w:val="FootnoteReference"/>
        </w:rPr>
        <w:footnoteRef/>
      </w:r>
      <w:r w:rsidRPr="00C37065">
        <w:rPr>
          <w:lang w:val="en-GB"/>
        </w:rPr>
        <w:t xml:space="preserve"> 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w:t>
      </w:r>
      <w:r w:rsidR="00297AD7" w:rsidRPr="00C37065">
        <w:rPr>
          <w:lang w:val="en-GB"/>
        </w:rPr>
        <w:t xml:space="preserve"> (OJ L 295, 21.11.2018, p. 39–98, ELI: </w:t>
      </w:r>
      <w:hyperlink r:id="rId9" w:tooltip="Gives access to this document through its ELI URI." w:history="1">
        <w:r w:rsidR="00297AD7" w:rsidRPr="00C37065">
          <w:rPr>
            <w:rStyle w:val="Hyperlink"/>
            <w:lang w:val="en-GB"/>
          </w:rPr>
          <w:t>http://data.europa.eu/eli/reg/2018/1725/oj</w:t>
        </w:r>
      </w:hyperlink>
      <w:r w:rsidR="00297AD7" w:rsidRPr="00C37065">
        <w:rPr>
          <w:lang w:val="en-GB"/>
        </w:rPr>
        <w:t>).</w:t>
      </w:r>
    </w:p>
  </w:footnote>
  <w:footnote w:id="17">
    <w:p w14:paraId="7B8ED02C" w14:textId="06BE9EAF" w:rsidR="00F65AC3" w:rsidRPr="00C37065" w:rsidRDefault="00F65AC3" w:rsidP="00EE4FBE">
      <w:pPr>
        <w:pStyle w:val="FootnoteText"/>
        <w:ind w:left="0" w:firstLine="0"/>
        <w:rPr>
          <w:lang w:val="en-GB"/>
        </w:rPr>
      </w:pPr>
      <w:r w:rsidRPr="00C37065">
        <w:rPr>
          <w:rStyle w:val="FootnoteReference"/>
        </w:rPr>
        <w:footnoteRef/>
      </w:r>
      <w:r w:rsidRPr="00C37065">
        <w:rPr>
          <w:lang w:val="en-GB"/>
        </w:rPr>
        <w:t xml:space="preserve"> Mid-term evaluation report. </w:t>
      </w:r>
    </w:p>
  </w:footnote>
  <w:footnote w:id="18">
    <w:p w14:paraId="4DAD03CE" w14:textId="1CBE23AF" w:rsidR="002B1598" w:rsidRPr="007563E6" w:rsidRDefault="002B1598" w:rsidP="002B1598">
      <w:pPr>
        <w:pStyle w:val="FootnoteText"/>
        <w:rPr>
          <w:lang w:val="en-IE"/>
        </w:rPr>
      </w:pPr>
      <w:r>
        <w:rPr>
          <w:rStyle w:val="FootnoteReference"/>
        </w:rPr>
        <w:footnoteRef/>
      </w:r>
      <w:r w:rsidRPr="002B1598">
        <w:rPr>
          <w:lang w:val="en-GB"/>
        </w:rPr>
        <w:t xml:space="preserve"> </w:t>
      </w:r>
      <w:r>
        <w:rPr>
          <w:lang w:val="en-IE"/>
        </w:rPr>
        <w:t>See Annex 5 – Specific Rules</w:t>
      </w:r>
    </w:p>
    <w:p w14:paraId="3CEDB7F4" w14:textId="0177D5AC" w:rsidR="002B1598" w:rsidRPr="002B1598" w:rsidRDefault="002B1598">
      <w:pPr>
        <w:pStyle w:val="FootnoteText"/>
        <w:rPr>
          <w:lang w:val="en-IE"/>
        </w:rPr>
      </w:pPr>
    </w:p>
  </w:footnote>
  <w:footnote w:id="19">
    <w:p w14:paraId="38D1A995" w14:textId="77777777" w:rsidR="00933674" w:rsidRDefault="00933674" w:rsidP="00933674">
      <w:pPr>
        <w:pStyle w:val="FootnoteText"/>
        <w:rPr>
          <w:lang w:val="en-IE"/>
        </w:rPr>
      </w:pPr>
      <w:r>
        <w:rPr>
          <w:rStyle w:val="FootnoteReference"/>
        </w:rPr>
        <w:footnoteRef/>
      </w:r>
    </w:p>
    <w:p w14:paraId="5E639943" w14:textId="77777777" w:rsidR="00933674" w:rsidRPr="00AC5086" w:rsidRDefault="00933674" w:rsidP="00933674">
      <w:pPr>
        <w:pStyle w:val="FootnoteText"/>
        <w:rPr>
          <w:lang w:val="en-IE"/>
        </w:rPr>
      </w:pPr>
      <w:r w:rsidRPr="00AC5086">
        <w:rPr>
          <w:lang w:val="en-IE"/>
        </w:rPr>
        <w:t xml:space="preserve">   http://www.ecb.europa.eu/stats/exchange/eurofxref/html/index.en.html</w:t>
      </w:r>
    </w:p>
  </w:footnote>
  <w:footnote w:id="20">
    <w:p w14:paraId="000517DD" w14:textId="1BC640F1" w:rsidR="000C319A" w:rsidRPr="00C37065" w:rsidRDefault="000C319A" w:rsidP="00EE4FBE">
      <w:pPr>
        <w:pStyle w:val="FootnoteText"/>
        <w:ind w:left="0" w:firstLine="0"/>
        <w:rPr>
          <w:lang w:val="en-GB"/>
        </w:rPr>
      </w:pPr>
      <w:r w:rsidRPr="00C37065">
        <w:rPr>
          <w:rStyle w:val="FootnoteReference"/>
        </w:rPr>
        <w:footnoteRef/>
      </w:r>
      <w:r w:rsidRPr="00C37065">
        <w:rPr>
          <w:lang w:val="en-GB"/>
        </w:rPr>
        <w:t xml:space="preserve"> </w:t>
      </w:r>
      <w:r w:rsidRPr="00C37065">
        <w:rPr>
          <w:lang w:val="en"/>
        </w:rPr>
        <w:t>Directive (EU) 2015/2366 of the European Parliament and of the Council of 25 November 2015 on payment services in the internal market, amending Directives 2002/65/EC, 2009/110/EC and 2013/36/EU and Regulation (EU) No 1093/2010, and repealing Directive 2007/64/EC (OJ</w:t>
      </w:r>
      <w:r w:rsidRPr="00C37065">
        <w:rPr>
          <w:rStyle w:val="Emphasis"/>
          <w:i w:val="0"/>
          <w:lang w:val="en"/>
        </w:rPr>
        <w:t xml:space="preserve"> L 337, 23.12.2015, p. 35</w:t>
      </w:r>
      <w:r w:rsidR="00704AFE" w:rsidRPr="00C37065">
        <w:rPr>
          <w:rStyle w:val="Emphasis"/>
          <w:i w:val="0"/>
          <w:lang w:val="en"/>
        </w:rPr>
        <w:t xml:space="preserve">-127, ELI: </w:t>
      </w:r>
      <w:hyperlink r:id="rId10" w:history="1">
        <w:r w:rsidR="00704AFE" w:rsidRPr="00C37065">
          <w:rPr>
            <w:rStyle w:val="Hyperlink"/>
            <w:lang w:val="en"/>
          </w:rPr>
          <w:t>http://data.europa.eu/eli/dir/2015/2366/oj</w:t>
        </w:r>
      </w:hyperlink>
      <w:r w:rsidRPr="00C37065">
        <w:rPr>
          <w:rStyle w:val="Emphasis"/>
          <w:i w:val="0"/>
          <w:lang w:val="en"/>
        </w:rPr>
        <w:t>).</w:t>
      </w:r>
    </w:p>
  </w:footnote>
  <w:footnote w:id="21">
    <w:p w14:paraId="30BB700A" w14:textId="262E116D" w:rsidR="000C319A" w:rsidRPr="00C37065" w:rsidRDefault="000C319A" w:rsidP="00EE4FBE">
      <w:pPr>
        <w:pStyle w:val="FootnoteText"/>
        <w:ind w:left="0" w:firstLine="0"/>
        <w:rPr>
          <w:lang w:val="en"/>
        </w:rPr>
      </w:pPr>
      <w:r w:rsidRPr="00C37065">
        <w:rPr>
          <w:vertAlign w:val="superscript"/>
        </w:rPr>
        <w:footnoteRef/>
      </w:r>
      <w:r w:rsidRPr="00C37065">
        <w:rPr>
          <w:lang w:val="en-GB"/>
        </w:rPr>
        <w:t xml:space="preserve"> Regulation (EU, Euratom) No 883/2013 of the European Parliament and of the Council of 11 September 2013 concerning investigations conducted by the European Anti-Fraud Office (OLAF) and repealing Regulation (EC) No 1073/1999 of the European Parliament and of the Council and Council Regulation (Euratom) No 1074/1999 (OJ L 248, 18/09/2013, p. 1</w:t>
      </w:r>
      <w:r w:rsidR="00704AFE" w:rsidRPr="00C37065">
        <w:rPr>
          <w:lang w:val="en-GB"/>
        </w:rPr>
        <w:t xml:space="preserve">-22, </w:t>
      </w:r>
      <w:r w:rsidR="00704AFE" w:rsidRPr="00C37065">
        <w:rPr>
          <w:lang w:val="en"/>
        </w:rPr>
        <w:t>ELI: </w:t>
      </w:r>
      <w:hyperlink r:id="rId11" w:tooltip="Gives access to this document through its ELI URI." w:history="1">
        <w:r w:rsidR="00704AFE" w:rsidRPr="00C37065">
          <w:rPr>
            <w:rStyle w:val="Hyperlink"/>
            <w:lang w:val="en"/>
          </w:rPr>
          <w:t>http://data.europa.eu/eli/reg/2013/883/oj</w:t>
        </w:r>
      </w:hyperlink>
      <w:r w:rsidRPr="00C37065">
        <w:rPr>
          <w:lang w:val="en-GB"/>
        </w:rPr>
        <w:t>).</w:t>
      </w:r>
    </w:p>
  </w:footnote>
  <w:footnote w:id="22">
    <w:p w14:paraId="21C60820" w14:textId="5309A4B3" w:rsidR="000C319A" w:rsidRPr="00C37065" w:rsidRDefault="000C319A" w:rsidP="00EE4FBE">
      <w:pPr>
        <w:pStyle w:val="FootnoteText"/>
        <w:ind w:left="0" w:firstLine="0"/>
        <w:rPr>
          <w:lang w:val="en-GB"/>
        </w:rPr>
      </w:pPr>
      <w:r w:rsidRPr="00C37065">
        <w:rPr>
          <w:vertAlign w:val="superscript"/>
        </w:rPr>
        <w:footnoteRef/>
      </w:r>
      <w:r w:rsidRPr="00C37065">
        <w:rPr>
          <w:vertAlign w:val="superscript"/>
          <w:lang w:val="en-GB"/>
        </w:rPr>
        <w:t xml:space="preserve"> </w:t>
      </w:r>
      <w:r w:rsidRPr="00C37065">
        <w:rPr>
          <w:lang w:val="en-GB"/>
        </w:rPr>
        <w:t>Council Regulation (Euratom, EC) No 2185/96 of 11 November 1996 concerning on-the-spot checks and inspections carried out by the Commission in order to protect the European Communities' financial interests against fraud and other irregularities (OJ L 292, 15</w:t>
      </w:r>
      <w:r w:rsidR="009579C9">
        <w:rPr>
          <w:lang w:val="en-GB"/>
        </w:rPr>
        <w:t>.</w:t>
      </w:r>
      <w:r w:rsidRPr="00C37065">
        <w:rPr>
          <w:lang w:val="en-GB"/>
        </w:rPr>
        <w:t>11</w:t>
      </w:r>
      <w:r w:rsidR="009579C9">
        <w:rPr>
          <w:lang w:val="en-GB"/>
        </w:rPr>
        <w:t>.</w:t>
      </w:r>
      <w:r w:rsidRPr="00C37065">
        <w:rPr>
          <w:lang w:val="en-GB"/>
        </w:rPr>
        <w:t>1996, p. 2</w:t>
      </w:r>
      <w:r w:rsidR="00704AFE" w:rsidRPr="00C37065">
        <w:rPr>
          <w:lang w:val="en-GB"/>
        </w:rPr>
        <w:t>-5, ELI: </w:t>
      </w:r>
      <w:hyperlink r:id="rId12" w:tooltip="Gives access to this document through its ELI URI." w:history="1">
        <w:r w:rsidR="00704AFE" w:rsidRPr="00C37065">
          <w:rPr>
            <w:rStyle w:val="Hyperlink"/>
            <w:lang w:val="en-GB"/>
          </w:rPr>
          <w:t>http://data.europa.eu/eli/reg/1996/2185/oj</w:t>
        </w:r>
      </w:hyperlink>
      <w:r w:rsidRPr="00C37065">
        <w:rPr>
          <w:lang w:val="en-GB"/>
        </w:rPr>
        <w:t>).</w:t>
      </w:r>
    </w:p>
  </w:footnote>
  <w:footnote w:id="23">
    <w:p w14:paraId="6F5793F4" w14:textId="0B323A64" w:rsidR="000C319A" w:rsidRPr="00C37065" w:rsidRDefault="000C319A" w:rsidP="00EE4FBE">
      <w:pPr>
        <w:pStyle w:val="FootnoteText"/>
        <w:ind w:left="0" w:firstLine="0"/>
        <w:rPr>
          <w:lang w:val="en-GB"/>
        </w:rPr>
      </w:pPr>
      <w:r w:rsidRPr="00C37065">
        <w:rPr>
          <w:rStyle w:val="FootnoteReference"/>
        </w:rPr>
        <w:footnoteRef/>
      </w:r>
      <w:r w:rsidRPr="00C37065">
        <w:rPr>
          <w:lang w:val="en-GB"/>
        </w:rPr>
        <w:t xml:space="preserve"> Council</w:t>
      </w:r>
      <w:r w:rsidRPr="00C37065">
        <w:rPr>
          <w:lang w:val="en"/>
        </w:rPr>
        <w:t xml:space="preserve"> Regulation (EC, Euratom) No 2988/95 of 18 December 1995 on the protection of the European Communities financial interests</w:t>
      </w:r>
      <w:r w:rsidRPr="00C37065">
        <w:rPr>
          <w:rStyle w:val="Heading1Char"/>
          <w:rFonts w:ascii="Times New Roman" w:hAnsi="Times New Roman" w:cs="Times New Roman"/>
          <w:sz w:val="20"/>
          <w:szCs w:val="20"/>
          <w:u w:val="none"/>
          <w:lang w:val="en"/>
        </w:rPr>
        <w:t xml:space="preserve"> </w:t>
      </w:r>
      <w:r w:rsidRPr="00C37065">
        <w:rPr>
          <w:rStyle w:val="Heading1Char"/>
          <w:rFonts w:ascii="Times New Roman" w:hAnsi="Times New Roman" w:cs="Times New Roman"/>
          <w:b w:val="0"/>
          <w:sz w:val="20"/>
          <w:szCs w:val="20"/>
          <w:u w:val="none"/>
          <w:lang w:val="en"/>
        </w:rPr>
        <w:t>(</w:t>
      </w:r>
      <w:r w:rsidRPr="00C37065">
        <w:rPr>
          <w:rStyle w:val="Emphasis"/>
          <w:i w:val="0"/>
          <w:lang w:val="en"/>
        </w:rPr>
        <w:t>OJ L 312, 23.12.1995, p. 1</w:t>
      </w:r>
      <w:r w:rsidR="00C37065" w:rsidRPr="00C37065">
        <w:rPr>
          <w:rStyle w:val="Emphasis"/>
          <w:i w:val="0"/>
          <w:lang w:val="en"/>
        </w:rPr>
        <w:t xml:space="preserve">-4, </w:t>
      </w:r>
      <w:r w:rsidR="00C37065" w:rsidRPr="00C37065">
        <w:rPr>
          <w:iCs/>
          <w:lang w:val="en-GB"/>
        </w:rPr>
        <w:t>ELI: </w:t>
      </w:r>
      <w:hyperlink r:id="rId13" w:tooltip="Gives access to this document through its ELI URI." w:history="1">
        <w:r w:rsidR="00C37065" w:rsidRPr="00C37065">
          <w:rPr>
            <w:rStyle w:val="Hyperlink"/>
            <w:iCs/>
            <w:lang w:val="en-GB"/>
          </w:rPr>
          <w:t>http://data.europa.eu/eli/reg/1995/2988/oj</w:t>
        </w:r>
      </w:hyperlink>
      <w:r w:rsidRPr="00C37065">
        <w:rPr>
          <w:rStyle w:val="Emphasis"/>
          <w:i w:val="0"/>
          <w:lang w:val="en"/>
        </w:rPr>
        <w:t>).</w:t>
      </w:r>
    </w:p>
  </w:footnote>
  <w:footnote w:id="24">
    <w:p w14:paraId="0DD3E1D1" w14:textId="34399BBC" w:rsidR="000C319A" w:rsidRPr="00C37065" w:rsidRDefault="000C319A" w:rsidP="00EE4FBE">
      <w:pPr>
        <w:pStyle w:val="FootnoteText"/>
        <w:ind w:left="0" w:firstLine="0"/>
        <w:rPr>
          <w:lang w:val="en"/>
        </w:rPr>
      </w:pPr>
      <w:r w:rsidRPr="00C37065">
        <w:rPr>
          <w:vertAlign w:val="superscript"/>
        </w:rPr>
        <w:footnoteRef/>
      </w:r>
      <w:r w:rsidRPr="00C37065">
        <w:rPr>
          <w:lang w:val="en-GB"/>
        </w:rPr>
        <w:t xml:space="preserve"> Regulation (EEC, Euratom) No 1182/71 of the Council of 3 June 1971 determining the rules applicable to periods, dates and time-limits (OJ L 124, 8</w:t>
      </w:r>
      <w:r w:rsidR="00C37065" w:rsidRPr="00C37065">
        <w:rPr>
          <w:lang w:val="en-GB"/>
        </w:rPr>
        <w:t>.</w:t>
      </w:r>
      <w:r w:rsidRPr="00C37065">
        <w:rPr>
          <w:lang w:val="en-GB"/>
        </w:rPr>
        <w:t>6</w:t>
      </w:r>
      <w:r w:rsidR="00C37065" w:rsidRPr="00C37065">
        <w:rPr>
          <w:lang w:val="en-GB"/>
        </w:rPr>
        <w:t>.</w:t>
      </w:r>
      <w:r w:rsidRPr="00C37065">
        <w:rPr>
          <w:lang w:val="en-GB"/>
        </w:rPr>
        <w:t>1971, p. 1</w:t>
      </w:r>
      <w:r w:rsidR="00C37065" w:rsidRPr="00C37065">
        <w:rPr>
          <w:lang w:val="en-GB"/>
        </w:rPr>
        <w:t xml:space="preserve">-2, </w:t>
      </w:r>
      <w:r w:rsidR="00C37065" w:rsidRPr="00C37065">
        <w:rPr>
          <w:lang w:val="en"/>
        </w:rPr>
        <w:t>ELI: </w:t>
      </w:r>
      <w:hyperlink r:id="rId14" w:tooltip="Gives access to this document through its ELI URI." w:history="1">
        <w:r w:rsidR="00C37065" w:rsidRPr="00C37065">
          <w:rPr>
            <w:rStyle w:val="Hyperlink"/>
            <w:lang w:val="en"/>
          </w:rPr>
          <w:t>http://data.europa.eu/eli/reg/1971/1182/oj</w:t>
        </w:r>
      </w:hyperlink>
      <w:r w:rsidRPr="00C37065">
        <w:rPr>
          <w:lang w:val="en-GB"/>
        </w:rPr>
        <w:t>).</w:t>
      </w:r>
    </w:p>
  </w:footnote>
  <w:footnote w:id="25">
    <w:p w14:paraId="360F0B00" w14:textId="77777777" w:rsidR="00A04D78" w:rsidRPr="00702858" w:rsidRDefault="00A04D78" w:rsidP="00A04D78">
      <w:pPr>
        <w:pStyle w:val="FootnoteText"/>
        <w:rPr>
          <w:lang w:val="en-IE"/>
        </w:rPr>
      </w:pPr>
      <w:r>
        <w:rPr>
          <w:rStyle w:val="FootnoteReference"/>
        </w:rPr>
        <w:footnoteRef/>
      </w:r>
      <w:r w:rsidRPr="00702858">
        <w:rPr>
          <w:lang w:val="en-IE"/>
        </w:rPr>
        <w:t xml:space="preserve"> </w:t>
      </w:r>
      <w:r>
        <w:rPr>
          <w:lang w:val="en-IE"/>
        </w:rPr>
        <w:tab/>
      </w:r>
      <w:r w:rsidRPr="00FE48E2">
        <w:rPr>
          <w:color w:val="00B050"/>
          <w:lang w:val="en-IE"/>
        </w:rPr>
        <w:t>Qualified electronic signature (QES) or a type of electronic signature recognised under national law of the granting authority as equivalent to a handwritten signature</w:t>
      </w:r>
    </w:p>
  </w:footnote>
  <w:footnote w:id="26">
    <w:p w14:paraId="0A18B4C3" w14:textId="77777777" w:rsidR="000C319A" w:rsidRPr="00C37065" w:rsidDel="009C1989" w:rsidRDefault="000C319A" w:rsidP="00EE4FBE">
      <w:pPr>
        <w:pStyle w:val="FootnoteText"/>
        <w:ind w:left="0" w:firstLine="0"/>
        <w:rPr>
          <w:lang w:val="en-GB"/>
        </w:rPr>
      </w:pPr>
      <w:r w:rsidRPr="00C37065" w:rsidDel="009C1989">
        <w:rPr>
          <w:rStyle w:val="Voetnoottekens"/>
        </w:rPr>
        <w:footnoteRef/>
      </w:r>
      <w:r w:rsidRPr="00C37065" w:rsidDel="009C1989">
        <w:rPr>
          <w:lang w:val="en-GB"/>
        </w:rPr>
        <w:t xml:space="preserve"> Open licence – a way by which the owner of a work grants permission to others to use the resource. A license is associated to each resource. There are different open licences according to the extent of the permissions granted or the limitations imposed and the beneficiary is free to choose the specific license to apply to their work.  An open licence must be associated to each resource produced.  An open licence is not a transfer of copyrights or Intellectual Property Rights (IPR).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82EC0" w14:textId="77777777" w:rsidR="001B741A" w:rsidRDefault="001B74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659BB" w14:textId="0DC86B85" w:rsidR="00492DB0" w:rsidRPr="00D158A8" w:rsidRDefault="00492DB0" w:rsidP="00492DB0">
    <w:pPr>
      <w:pStyle w:val="Header"/>
      <w:rPr>
        <w:rFonts w:ascii="Arial Narrow" w:hAnsi="Arial Narrow"/>
        <w:sz w:val="18"/>
        <w:szCs w:val="18"/>
        <w:lang w:val="en-IE"/>
      </w:rPr>
    </w:pPr>
    <w:r w:rsidRPr="00D158A8">
      <w:rPr>
        <w:rFonts w:ascii="Arial Narrow" w:hAnsi="Arial Narrow"/>
        <w:sz w:val="18"/>
        <w:szCs w:val="18"/>
        <w:lang w:val="en-IE"/>
      </w:rPr>
      <w:t>202</w:t>
    </w:r>
    <w:r w:rsidR="00D1473D">
      <w:rPr>
        <w:rFonts w:ascii="Arial Narrow" w:hAnsi="Arial Narrow"/>
        <w:sz w:val="18"/>
        <w:szCs w:val="18"/>
        <w:lang w:val="en-IE"/>
      </w:rPr>
      <w:t>6</w:t>
    </w:r>
    <w:r w:rsidRPr="00D158A8">
      <w:rPr>
        <w:rFonts w:ascii="Arial Narrow" w:hAnsi="Arial Narrow"/>
        <w:sz w:val="18"/>
        <w:szCs w:val="18"/>
        <w:lang w:val="en-IE"/>
      </w:rPr>
      <w:t xml:space="preserve"> European Solidarity Corps Grant agreement </w:t>
    </w:r>
  </w:p>
  <w:p w14:paraId="4F894285" w14:textId="623D3525" w:rsidR="00492DB0" w:rsidRPr="00492DB0" w:rsidRDefault="00492DB0" w:rsidP="00492DB0">
    <w:pPr>
      <w:pStyle w:val="Header"/>
      <w:rPr>
        <w:rFonts w:ascii="Arial Narrow" w:hAnsi="Arial Narrow"/>
        <w:sz w:val="18"/>
        <w:szCs w:val="18"/>
      </w:rPr>
    </w:pPr>
    <w:r w:rsidRPr="00D158A8">
      <w:rPr>
        <w:rFonts w:ascii="Arial Narrow" w:hAnsi="Arial Narrow"/>
        <w:sz w:val="18"/>
        <w:szCs w:val="18"/>
        <w:lang w:val="en-IE"/>
      </w:rPr>
      <w:t>Agreement number: [</w:t>
    </w:r>
    <w:r w:rsidRPr="001B741A">
      <w:rPr>
        <w:rFonts w:ascii="Arial Narrow" w:hAnsi="Arial Narrow"/>
        <w:sz w:val="18"/>
        <w:szCs w:val="18"/>
        <w:highlight w:val="lightGray"/>
        <w:lang w:val="en-IE"/>
      </w:rPr>
      <w:t>complete</w:t>
    </w:r>
    <w:r w:rsidRPr="00D158A8">
      <w:rPr>
        <w:rFonts w:ascii="Arial Narrow" w:hAnsi="Arial Narrow"/>
        <w:sz w:val="18"/>
        <w:szCs w:val="18"/>
        <w:lang w:val="en-IE"/>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B08DA" w14:textId="5DD8D243" w:rsidR="000C319A" w:rsidRPr="008C3EA4" w:rsidRDefault="000C319A" w:rsidP="0039537C">
    <w:pPr>
      <w:tabs>
        <w:tab w:val="center" w:pos="4536"/>
        <w:tab w:val="right" w:pos="9072"/>
      </w:tabs>
      <w:rPr>
        <w:sz w:val="20"/>
        <w:szCs w:val="20"/>
      </w:rPr>
    </w:pPr>
    <w:r>
      <w:rPr>
        <w:noProof/>
        <w:lang w:eastAsia="en-GB"/>
      </w:rPr>
      <mc:AlternateContent>
        <mc:Choice Requires="wps">
          <w:drawing>
            <wp:anchor distT="0" distB="0" distL="114300" distR="114300" simplePos="0" relativeHeight="251657216" behindDoc="1" locked="0" layoutInCell="0" allowOverlap="1" wp14:anchorId="1BEFBEA3" wp14:editId="2F77C21C">
              <wp:simplePos x="0" y="0"/>
              <wp:positionH relativeFrom="margin">
                <wp:align>center</wp:align>
              </wp:positionH>
              <wp:positionV relativeFrom="margin">
                <wp:align>center</wp:align>
              </wp:positionV>
              <wp:extent cx="7560945" cy="560070"/>
              <wp:effectExtent l="0" t="2447925" r="0" b="249745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560945" cy="5600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48AD13E" w14:textId="77777777" w:rsidR="000C319A" w:rsidRDefault="000C319A" w:rsidP="00855427">
                          <w:pPr>
                            <w:pStyle w:val="NormalWeb"/>
                            <w:spacing w:after="0"/>
                            <w:jc w:val="center"/>
                          </w:pPr>
                          <w:r>
                            <w:rPr>
                              <w:color w:val="7F7F7F" w:themeColor="text1" w:themeTint="80"/>
                              <w:sz w:val="2"/>
                              <w:szCs w:val="2"/>
                              <w14:textFill>
                                <w14:solidFill>
                                  <w14:schemeClr w14:val="tx1">
                                    <w14:alpha w14:val="50000"/>
                                    <w14:lumMod w14:val="50000"/>
                                    <w14:lumOff w14:val="50000"/>
                                  </w14:schemeClr>
                                </w14:solidFill>
                              </w14:textFill>
                            </w:rPr>
                            <w:t>INTERNAL DRAFT CONFIDENTIAL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BEFBEA3" id="_x0000_t202" coordsize="21600,21600" o:spt="202" path="m,l,21600r21600,l21600,xe">
              <v:stroke joinstyle="miter"/>
              <v:path gradientshapeok="t" o:connecttype="rect"/>
            </v:shapetype>
            <v:shape id="Text Box 4" o:spid="_x0000_s1026" type="#_x0000_t202" style="position:absolute;left:0;text-align:left;margin-left:0;margin-top:0;width:595.35pt;height:44.1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" o:allowincell="f" filled="f" stroked="f">
              <v:stroke joinstyle="round"/>
              <o:lock v:ext="edit" shapetype="t"/>
              <v:textbox style="mso-fit-shape-to-text:t">
                <w:txbxContent>
                  <w:p w14:paraId="148AD13E" w14:textId="77777777" w:rsidR="000C319A" w:rsidRDefault="000C319A" w:rsidP="00855427">
                    <w:pPr>
                      <w:pStyle w:val="NormalWeb"/>
                      <w:spacing w:after="0"/>
                      <w:jc w:val="center"/>
                    </w:pPr>
                    <w:r>
                      <w:rPr>
                        <w:color w:val="7F7F7F" w:themeColor="text1" w:themeTint="80"/>
                        <w:sz w:val="2"/>
                        <w:szCs w:val="2"/>
                        <w14:textFill>
                          <w14:solidFill>
                            <w14:schemeClr w14:val="tx1">
                              <w14:alpha w14:val="50000"/>
                              <w14:lumMod w14:val="50000"/>
                              <w14:lumOff w14:val="50000"/>
                            </w14:schemeClr>
                          </w14:solidFill>
                        </w14:textFill>
                      </w:rPr>
                      <w:t>INTERNAL DRAFT CONFIDENTIAL</w:t>
                    </w:r>
                  </w:p>
                </w:txbxContent>
              </v:textbox>
              <w10:wrap anchorx="margin" anchory="margin"/>
            </v:shape>
          </w:pict>
        </mc:Fallback>
      </mc:AlternateContent>
    </w:r>
    <w:r>
      <w:rPr>
        <w:sz w:val="20"/>
        <w:szCs w:val="20"/>
      </w:rPr>
      <w:t>P</w:t>
    </w:r>
    <w:r w:rsidRPr="008C3EA4">
      <w:rPr>
        <w:sz w:val="20"/>
        <w:szCs w:val="20"/>
      </w:rPr>
      <w:t>roject: [</w:t>
    </w:r>
    <w:r w:rsidRPr="008C3EA4">
      <w:rPr>
        <w:sz w:val="20"/>
        <w:szCs w:val="20"/>
        <w:highlight w:val="lightGray"/>
      </w:rPr>
      <w:t>insert number</w:t>
    </w:r>
    <w:r w:rsidRPr="008C3EA4">
      <w:rPr>
        <w:sz w:val="20"/>
        <w:szCs w:val="20"/>
      </w:rPr>
      <w:t>]</w:t>
    </w:r>
    <w:r w:rsidRPr="008C3EA4">
      <w:rPr>
        <w:rFonts w:cs="Times New Roman"/>
        <w:sz w:val="20"/>
        <w:szCs w:val="20"/>
      </w:rPr>
      <w:t xml:space="preserve"> —</w:t>
    </w:r>
    <w:r w:rsidRPr="008C3EA4">
      <w:rPr>
        <w:sz w:val="20"/>
        <w:szCs w:val="20"/>
      </w:rPr>
      <w:t xml:space="preserve"> [</w:t>
    </w:r>
    <w:r w:rsidRPr="008C3EA4">
      <w:rPr>
        <w:sz w:val="20"/>
        <w:szCs w:val="20"/>
        <w:highlight w:val="lightGray"/>
      </w:rPr>
      <w:t>insert acronym</w:t>
    </w:r>
    <w:r w:rsidRPr="008C3EA4">
      <w:rPr>
        <w:sz w:val="20"/>
        <w:szCs w:val="20"/>
      </w:rPr>
      <w:t>]</w:t>
    </w:r>
    <w:r w:rsidRPr="008C3EA4">
      <w:rPr>
        <w:rFonts w:cs="Times New Roman"/>
        <w:sz w:val="20"/>
        <w:szCs w:val="20"/>
      </w:rPr>
      <w:t xml:space="preserve"> —</w:t>
    </w:r>
    <w:r w:rsidRPr="008C3EA4">
      <w:rPr>
        <w:sz w:val="20"/>
        <w:szCs w:val="20"/>
      </w:rPr>
      <w:t xml:space="preserve"> [</w:t>
    </w:r>
    <w:r w:rsidRPr="008C3EA4">
      <w:rPr>
        <w:sz w:val="20"/>
        <w:szCs w:val="20"/>
        <w:highlight w:val="lightGray"/>
      </w:rPr>
      <w:t>insert call identifier</w:t>
    </w:r>
    <w:r w:rsidRPr="008C3EA4">
      <w:rPr>
        <w:sz w:val="20"/>
        <w:szCs w:val="20"/>
      </w:rPr>
      <w:t>]</w:t>
    </w:r>
  </w:p>
  <w:p w14:paraId="10AF51D7" w14:textId="77777777" w:rsidR="000C319A" w:rsidRPr="0039537C" w:rsidRDefault="000C319A" w:rsidP="0039537C">
    <w:pPr>
      <w:pStyle w:val="Header"/>
      <w:jc w:val="right"/>
      <w:rPr>
        <w:lang w:val="fr-BE"/>
      </w:rPr>
    </w:pPr>
    <w:r w:rsidRPr="008C3EA4">
      <w:rPr>
        <w:color w:val="4AA55B"/>
        <w:sz w:val="20"/>
        <w:szCs w:val="20"/>
      </w:rPr>
      <w:tab/>
    </w:r>
    <w:r w:rsidRPr="008C3EA4">
      <w:rPr>
        <w:color w:val="7F7F7F" w:themeColor="text1" w:themeTint="80"/>
        <w:sz w:val="20"/>
        <w:szCs w:val="20"/>
        <w:lang w:val="fr-BE"/>
      </w:rPr>
      <w:t>EU Grants: [</w:t>
    </w:r>
    <w:r w:rsidRPr="008C3EA4">
      <w:rPr>
        <w:color w:val="7F7F7F" w:themeColor="text1" w:themeTint="80"/>
        <w:sz w:val="20"/>
        <w:szCs w:val="20"/>
        <w:highlight w:val="yellow"/>
        <w:lang w:val="fr-BE"/>
      </w:rPr>
      <w:t xml:space="preserve">JUST/REC </w:t>
    </w:r>
    <w:r w:rsidRPr="008C3EA4">
      <w:rPr>
        <w:color w:val="7030A0"/>
        <w:sz w:val="20"/>
        <w:szCs w:val="20"/>
        <w:highlight w:val="yellow"/>
        <w:lang w:val="fr-BE"/>
      </w:rPr>
      <w:t xml:space="preserve"> </w:t>
    </w:r>
    <w:r w:rsidRPr="008C3EA4">
      <w:rPr>
        <w:color w:val="7F7F7F" w:themeColor="text1" w:themeTint="80"/>
        <w:sz w:val="20"/>
        <w:szCs w:val="20"/>
        <w:highlight w:val="yellow"/>
        <w:lang w:val="fr-BE"/>
      </w:rPr>
      <w:t>MGA — Multi &amp; Mono</w:t>
    </w:r>
    <w:r w:rsidRPr="008C3EA4">
      <w:rPr>
        <w:color w:val="7F7F7F" w:themeColor="text1" w:themeTint="80"/>
        <w:sz w:val="20"/>
        <w:szCs w:val="20"/>
        <w:lang w:val="fr-BE"/>
      </w:rPr>
      <w:t>]: V1.0 – dd.mm.2020</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B51B0" w14:textId="77777777" w:rsidR="000C319A" w:rsidRDefault="000C319A">
    <w:pPr>
      <w:spacing w:line="1" w:lineRule="exact"/>
    </w:pPr>
    <w:r>
      <w:rPr>
        <w:noProof/>
        <w:lang w:eastAsia="en-GB"/>
      </w:rPr>
      <mc:AlternateContent>
        <mc:Choice Requires="wps">
          <w:drawing>
            <wp:anchor distT="0" distB="0" distL="0" distR="0" simplePos="0" relativeHeight="251658241" behindDoc="1" locked="0" layoutInCell="1" allowOverlap="1" wp14:anchorId="069BC41B" wp14:editId="0ED89AE5">
              <wp:simplePos x="0" y="0"/>
              <wp:positionH relativeFrom="page">
                <wp:posOffset>6002020</wp:posOffset>
              </wp:positionH>
              <wp:positionV relativeFrom="page">
                <wp:posOffset>1183005</wp:posOffset>
              </wp:positionV>
              <wp:extent cx="648970" cy="106680"/>
              <wp:effectExtent l="0" t="0" r="0" b="0"/>
              <wp:wrapNone/>
              <wp:docPr id="320" name="Shape 320"/>
              <wp:cNvGraphicFramePr/>
              <a:graphic xmlns:a="http://schemas.openxmlformats.org/drawingml/2006/main">
                <a:graphicData uri="http://schemas.microsoft.com/office/word/2010/wordprocessingShape">
                  <wps:wsp>
                    <wps:cNvSpPr txBox="1"/>
                    <wps:spPr>
                      <a:xfrm>
                        <a:off x="0" y="0"/>
                        <a:ext cx="648970" cy="106680"/>
                      </a:xfrm>
                      <a:prstGeom prst="rect">
                        <a:avLst/>
                      </a:prstGeom>
                      <a:noFill/>
                    </wps:spPr>
                    <wps:txbx>
                      <w:txbxContent>
                        <w:p w14:paraId="7F3F1C81" w14:textId="77777777" w:rsidR="000C319A" w:rsidRDefault="000C319A">
                          <w:pPr>
                            <w:pStyle w:val="Headerorfooter10"/>
                            <w:jc w:val="left"/>
                            <w:rPr>
                              <w:sz w:val="24"/>
                              <w:szCs w:val="24"/>
                            </w:rPr>
                          </w:pPr>
                          <w:r>
                            <w:rPr>
                              <w:b/>
                              <w:bCs/>
                              <w:sz w:val="24"/>
                              <w:szCs w:val="24"/>
                              <w:u w:val="single"/>
                            </w:rPr>
                            <w:t>ANNEX 5</w:t>
                          </w:r>
                        </w:p>
                      </w:txbxContent>
                    </wps:txbx>
                    <wps:bodyPr wrap="none" lIns="0" tIns="0" rIns="0" bIns="0">
                      <a:spAutoFit/>
                    </wps:bodyPr>
                  </wps:wsp>
                </a:graphicData>
              </a:graphic>
            </wp:anchor>
          </w:drawing>
        </mc:Choice>
        <mc:Fallback>
          <w:pict>
            <v:shapetype w14:anchorId="069BC41B" id="_x0000_t202" coordsize="21600,21600" o:spt="202" path="m,l,21600r21600,l21600,xe">
              <v:stroke joinstyle="miter"/>
              <v:path gradientshapeok="t" o:connecttype="rect"/>
            </v:shapetype>
            <v:shape id="Shape 320" o:spid="_x0000_s1027" type="#_x0000_t202" style="position:absolute;left:0;text-align:left;margin-left:472.6pt;margin-top:93.15pt;width:51.1pt;height:8.4pt;z-index:-251658239;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" filled="f" stroked="f">
              <v:textbox style="mso-fit-shape-to-text:t" inset="0,0,0,0">
                <w:txbxContent>
                  <w:p w14:paraId="7F3F1C81" w14:textId="77777777" w:rsidR="000C319A" w:rsidRDefault="000C319A">
                    <w:pPr>
                      <w:pStyle w:val="Headerorfooter10"/>
                      <w:jc w:val="left"/>
                      <w:rPr>
                        <w:sz w:val="24"/>
                        <w:szCs w:val="24"/>
                      </w:rPr>
                    </w:pPr>
                    <w:r>
                      <w:rPr>
                        <w:b/>
                        <w:bCs/>
                        <w:sz w:val="24"/>
                        <w:szCs w:val="24"/>
                        <w:u w:val="single"/>
                      </w:rPr>
                      <w:t>ANNEX 5</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04F22" w14:textId="77777777" w:rsidR="000C319A" w:rsidRDefault="000C319A">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4"/>
    <w:lvl w:ilvl="0">
      <w:start w:val="1"/>
      <w:numFmt w:val="bullet"/>
      <w:lvlText w:val=""/>
      <w:lvlJc w:val="left"/>
      <w:pPr>
        <w:tabs>
          <w:tab w:val="num" w:pos="0"/>
        </w:tabs>
        <w:ind w:left="1080" w:hanging="360"/>
      </w:pPr>
      <w:rPr>
        <w:rFonts w:ascii="Wingdings" w:hAnsi="Wingdings" w:cs="Wingdings" w:hint="default"/>
        <w:color w:val="0000FF"/>
        <w:sz w:val="16"/>
        <w:szCs w:val="16"/>
        <w:lang w:val="en-US"/>
      </w:rPr>
    </w:lvl>
  </w:abstractNum>
  <w:abstractNum w:abstractNumId="1" w15:restartNumberingAfterBreak="0">
    <w:nsid w:val="00000002"/>
    <w:multiLevelType w:val="multilevel"/>
    <w:tmpl w:val="FECC9A82"/>
    <w:name w:val="WWNum1"/>
    <w:lvl w:ilvl="0">
      <w:start w:val="1"/>
      <w:numFmt w:val="bullet"/>
      <w:lvlText w:val=""/>
      <w:lvlJc w:val="left"/>
      <w:pPr>
        <w:tabs>
          <w:tab w:val="num" w:pos="0"/>
        </w:tabs>
        <w:ind w:left="720" w:hanging="360"/>
      </w:pPr>
      <w:rPr>
        <w:rFonts w:ascii="Symbol" w:hAnsi="Symbo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3"/>
    <w:multiLevelType w:val="multilevel"/>
    <w:tmpl w:val="00000003"/>
    <w:name w:val="WWNum2"/>
    <w:lvl w:ilvl="0">
      <w:start w:val="2"/>
      <w:numFmt w:val="lowerLetter"/>
      <w:lvlText w:val="(%1)"/>
      <w:lvlJc w:val="left"/>
      <w:pPr>
        <w:tabs>
          <w:tab w:val="num" w:pos="-218"/>
        </w:tabs>
        <w:ind w:left="502" w:hanging="360"/>
      </w:pPr>
    </w:lvl>
    <w:lvl w:ilvl="1">
      <w:start w:val="1"/>
      <w:numFmt w:val="lowerLetter"/>
      <w:lvlText w:val="%2."/>
      <w:lvlJc w:val="left"/>
      <w:pPr>
        <w:tabs>
          <w:tab w:val="num" w:pos="-218"/>
        </w:tabs>
        <w:ind w:left="1222" w:hanging="360"/>
      </w:pPr>
    </w:lvl>
    <w:lvl w:ilvl="2">
      <w:start w:val="1"/>
      <w:numFmt w:val="lowerRoman"/>
      <w:lvlText w:val="%2.%3."/>
      <w:lvlJc w:val="right"/>
      <w:pPr>
        <w:tabs>
          <w:tab w:val="num" w:pos="-218"/>
        </w:tabs>
        <w:ind w:left="1942" w:hanging="180"/>
      </w:pPr>
    </w:lvl>
    <w:lvl w:ilvl="3">
      <w:start w:val="1"/>
      <w:numFmt w:val="decimal"/>
      <w:lvlText w:val="%2.%3.%4."/>
      <w:lvlJc w:val="left"/>
      <w:pPr>
        <w:tabs>
          <w:tab w:val="num" w:pos="-218"/>
        </w:tabs>
        <w:ind w:left="2662" w:hanging="360"/>
      </w:pPr>
    </w:lvl>
    <w:lvl w:ilvl="4">
      <w:start w:val="1"/>
      <w:numFmt w:val="lowerLetter"/>
      <w:lvlText w:val="%2.%3.%4.%5."/>
      <w:lvlJc w:val="left"/>
      <w:pPr>
        <w:tabs>
          <w:tab w:val="num" w:pos="-218"/>
        </w:tabs>
        <w:ind w:left="3382" w:hanging="360"/>
      </w:pPr>
    </w:lvl>
    <w:lvl w:ilvl="5">
      <w:start w:val="1"/>
      <w:numFmt w:val="lowerRoman"/>
      <w:lvlText w:val="%2.%3.%4.%5.%6."/>
      <w:lvlJc w:val="right"/>
      <w:pPr>
        <w:tabs>
          <w:tab w:val="num" w:pos="-218"/>
        </w:tabs>
        <w:ind w:left="4102" w:hanging="180"/>
      </w:pPr>
    </w:lvl>
    <w:lvl w:ilvl="6">
      <w:start w:val="1"/>
      <w:numFmt w:val="decimal"/>
      <w:lvlText w:val="%2.%3.%4.%5.%6.%7."/>
      <w:lvlJc w:val="left"/>
      <w:pPr>
        <w:tabs>
          <w:tab w:val="num" w:pos="-218"/>
        </w:tabs>
        <w:ind w:left="4822" w:hanging="360"/>
      </w:pPr>
    </w:lvl>
    <w:lvl w:ilvl="7">
      <w:start w:val="1"/>
      <w:numFmt w:val="lowerLetter"/>
      <w:lvlText w:val="%2.%3.%4.%5.%6.%7.%8."/>
      <w:lvlJc w:val="left"/>
      <w:pPr>
        <w:tabs>
          <w:tab w:val="num" w:pos="-218"/>
        </w:tabs>
        <w:ind w:left="5542" w:hanging="360"/>
      </w:pPr>
    </w:lvl>
    <w:lvl w:ilvl="8">
      <w:start w:val="1"/>
      <w:numFmt w:val="lowerRoman"/>
      <w:lvlText w:val="%2.%3.%4.%5.%6.%7.%8.%9."/>
      <w:lvlJc w:val="right"/>
      <w:pPr>
        <w:tabs>
          <w:tab w:val="num" w:pos="-218"/>
        </w:tabs>
        <w:ind w:left="6262" w:hanging="180"/>
      </w:pPr>
    </w:lvl>
  </w:abstractNum>
  <w:abstractNum w:abstractNumId="3" w15:restartNumberingAfterBreak="0">
    <w:nsid w:val="00000004"/>
    <w:multiLevelType w:val="singleLevel"/>
    <w:tmpl w:val="00000004"/>
    <w:name w:val="WW8Num39"/>
    <w:lvl w:ilvl="0">
      <w:start w:val="1"/>
      <w:numFmt w:val="bullet"/>
      <w:lvlText w:val=""/>
      <w:lvlJc w:val="left"/>
      <w:pPr>
        <w:tabs>
          <w:tab w:val="num" w:pos="360"/>
        </w:tabs>
        <w:ind w:left="360" w:hanging="360"/>
      </w:pPr>
      <w:rPr>
        <w:rFonts w:ascii="Wingdings" w:hAnsi="Wingdings" w:cs="Wingdings" w:hint="default"/>
        <w:color w:val="0000FF"/>
        <w:sz w:val="16"/>
        <w:szCs w:val="16"/>
      </w:rPr>
    </w:lvl>
  </w:abstractNum>
  <w:abstractNum w:abstractNumId="4" w15:restartNumberingAfterBreak="0">
    <w:nsid w:val="00000007"/>
    <w:multiLevelType w:val="multilevel"/>
    <w:tmpl w:val="00000007"/>
    <w:name w:val="WWNum6"/>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0">
    <w:nsid w:val="00000008"/>
    <w:multiLevelType w:val="multilevel"/>
    <w:tmpl w:val="00000008"/>
    <w:name w:val="WWNum7"/>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 w15:restartNumberingAfterBreak="0">
    <w:nsid w:val="00000009"/>
    <w:multiLevelType w:val="multilevel"/>
    <w:tmpl w:val="787A7CE4"/>
    <w:name w:val="WWNum8"/>
    <w:lvl w:ilvl="0">
      <w:start w:val="1"/>
      <w:numFmt w:val="lowerLetter"/>
      <w:lvlText w:val="(%1)"/>
      <w:lvlJc w:val="left"/>
      <w:pPr>
        <w:tabs>
          <w:tab w:val="num" w:pos="0"/>
        </w:tabs>
        <w:ind w:left="720" w:hanging="360"/>
      </w:pPr>
      <w:rPr>
        <w:b w:val="0"/>
      </w:rPr>
    </w:lvl>
    <w:lvl w:ilvl="1">
      <w:start w:val="2"/>
      <w:numFmt w:val="lowerRoman"/>
      <w:lvlText w:val="(%2)"/>
      <w:lvlJc w:val="left"/>
      <w:pPr>
        <w:tabs>
          <w:tab w:val="num" w:pos="0"/>
        </w:tabs>
        <w:ind w:left="1440" w:hanging="360"/>
      </w:p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7" w15:restartNumberingAfterBreak="0">
    <w:nsid w:val="0000000B"/>
    <w:multiLevelType w:val="multilevel"/>
    <w:tmpl w:val="0000000B"/>
    <w:name w:val="WWNum1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8" w15:restartNumberingAfterBreak="0">
    <w:nsid w:val="0000000E"/>
    <w:multiLevelType w:val="multilevel"/>
    <w:tmpl w:val="CC22D604"/>
    <w:name w:val="WWNum13"/>
    <w:lvl w:ilvl="0">
      <w:start w:val="1"/>
      <w:numFmt w:val="lowerLetter"/>
      <w:lvlText w:val="(%1)"/>
      <w:lvlJc w:val="left"/>
      <w:pPr>
        <w:tabs>
          <w:tab w:val="num" w:pos="0"/>
        </w:tabs>
        <w:ind w:left="720" w:hanging="360"/>
      </w:pPr>
      <w:rPr>
        <w:b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9" w15:restartNumberingAfterBreak="0">
    <w:nsid w:val="0000000F"/>
    <w:multiLevelType w:val="multilevel"/>
    <w:tmpl w:val="0000000F"/>
    <w:name w:val="WWNum14"/>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0" w15:restartNumberingAfterBreak="0">
    <w:nsid w:val="00000010"/>
    <w:multiLevelType w:val="multilevel"/>
    <w:tmpl w:val="940CF55A"/>
    <w:name w:val="WWNum15"/>
    <w:lvl w:ilvl="0">
      <w:start w:val="1"/>
      <w:numFmt w:val="lowerLetter"/>
      <w:lvlText w:val="(%1)"/>
      <w:lvlJc w:val="left"/>
      <w:pPr>
        <w:tabs>
          <w:tab w:val="num" w:pos="0"/>
        </w:tabs>
        <w:ind w:left="720" w:hanging="360"/>
      </w:pPr>
      <w:rPr>
        <w:b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1" w15:restartNumberingAfterBreak="0">
    <w:nsid w:val="00000017"/>
    <w:multiLevelType w:val="multilevel"/>
    <w:tmpl w:val="5E9C1A46"/>
    <w:name w:val="WWNum22"/>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2" w15:restartNumberingAfterBreak="0">
    <w:nsid w:val="00000018"/>
    <w:multiLevelType w:val="multilevel"/>
    <w:tmpl w:val="E19E13D2"/>
    <w:name w:val="WWNum23"/>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3" w15:restartNumberingAfterBreak="0">
    <w:nsid w:val="0000001D"/>
    <w:multiLevelType w:val="multilevel"/>
    <w:tmpl w:val="0000001D"/>
    <w:name w:val="WWNum28"/>
    <w:lvl w:ilvl="0">
      <w:start w:val="1"/>
      <w:numFmt w:val="lowerLetter"/>
      <w:lvlText w:val="(%1)"/>
      <w:lvlJc w:val="left"/>
      <w:pPr>
        <w:tabs>
          <w:tab w:val="num" w:pos="0"/>
        </w:tabs>
        <w:ind w:left="720" w:hanging="360"/>
      </w:pPr>
    </w:lvl>
    <w:lvl w:ilvl="1">
      <w:start w:val="2"/>
      <w:numFmt w:val="lowerRoman"/>
      <w:lvlText w:val="(%2)"/>
      <w:lvlJc w:val="left"/>
      <w:pPr>
        <w:tabs>
          <w:tab w:val="num" w:pos="0"/>
        </w:tabs>
        <w:ind w:left="1440" w:hanging="360"/>
      </w:p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4" w15:restartNumberingAfterBreak="0">
    <w:nsid w:val="00000020"/>
    <w:multiLevelType w:val="multilevel"/>
    <w:tmpl w:val="00000020"/>
    <w:name w:val="WWNum31"/>
    <w:lvl w:ilvl="0">
      <w:start w:val="1"/>
      <w:numFmt w:val="lowerLetter"/>
      <w:lvlText w:val="(%1)"/>
      <w:lvlJc w:val="left"/>
      <w:pPr>
        <w:tabs>
          <w:tab w:val="num" w:pos="72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5" w15:restartNumberingAfterBreak="0">
    <w:nsid w:val="00000021"/>
    <w:multiLevelType w:val="multilevel"/>
    <w:tmpl w:val="00000021"/>
    <w:name w:val="WWNum32"/>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6" w15:restartNumberingAfterBreak="0">
    <w:nsid w:val="00000022"/>
    <w:multiLevelType w:val="multilevel"/>
    <w:tmpl w:val="00000022"/>
    <w:name w:val="WWNum3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7" w15:restartNumberingAfterBreak="0">
    <w:nsid w:val="00000023"/>
    <w:multiLevelType w:val="multilevel"/>
    <w:tmpl w:val="00000023"/>
    <w:name w:val="WWNum34"/>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8" w15:restartNumberingAfterBreak="0">
    <w:nsid w:val="00000024"/>
    <w:multiLevelType w:val="multilevel"/>
    <w:tmpl w:val="00000024"/>
    <w:name w:val="WWNum35"/>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9" w15:restartNumberingAfterBreak="0">
    <w:nsid w:val="00000025"/>
    <w:multiLevelType w:val="multilevel"/>
    <w:tmpl w:val="00000025"/>
    <w:name w:val="WWNum36"/>
    <w:lvl w:ilvl="0">
      <w:start w:val="1"/>
      <w:numFmt w:val="lowerLetter"/>
      <w:lvlText w:val="(%1)"/>
      <w:lvlJc w:val="left"/>
      <w:pPr>
        <w:tabs>
          <w:tab w:val="num" w:pos="0"/>
        </w:tabs>
        <w:ind w:left="720" w:hanging="360"/>
      </w:pPr>
    </w:lvl>
    <w:lvl w:ilvl="1">
      <w:start w:val="2"/>
      <w:numFmt w:val="lowerRoman"/>
      <w:lvlText w:val="(%2)"/>
      <w:lvlJc w:val="left"/>
      <w:pPr>
        <w:tabs>
          <w:tab w:val="num" w:pos="0"/>
        </w:tabs>
        <w:ind w:left="1440" w:hanging="360"/>
      </w:p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0" w15:restartNumberingAfterBreak="0">
    <w:nsid w:val="00000027"/>
    <w:multiLevelType w:val="multilevel"/>
    <w:tmpl w:val="00000027"/>
    <w:name w:val="WWNum38"/>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1" w15:restartNumberingAfterBreak="0">
    <w:nsid w:val="00000028"/>
    <w:multiLevelType w:val="multilevel"/>
    <w:tmpl w:val="00000028"/>
    <w:name w:val="WWNum39"/>
    <w:lvl w:ilvl="0">
      <w:start w:val="1"/>
      <w:numFmt w:val="bullet"/>
      <w:lvlText w:val="–"/>
      <w:lvlJc w:val="left"/>
      <w:pPr>
        <w:tabs>
          <w:tab w:val="num" w:pos="0"/>
        </w:tabs>
        <w:ind w:left="720" w:hanging="360"/>
      </w:pPr>
      <w:rPr>
        <w:rFonts w:ascii="Times New Roman" w:hAnsi="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2" w15:restartNumberingAfterBreak="0">
    <w:nsid w:val="00000029"/>
    <w:multiLevelType w:val="multilevel"/>
    <w:tmpl w:val="00000029"/>
    <w:name w:val="WWNum40"/>
    <w:lvl w:ilvl="0">
      <w:start w:val="1"/>
      <w:numFmt w:val="bullet"/>
      <w:lvlText w:val="–"/>
      <w:lvlJc w:val="left"/>
      <w:pPr>
        <w:tabs>
          <w:tab w:val="num" w:pos="0"/>
        </w:tabs>
        <w:ind w:left="720" w:hanging="360"/>
      </w:pPr>
      <w:rPr>
        <w:rFonts w:ascii="Times New Roman" w:hAnsi="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3" w15:restartNumberingAfterBreak="0">
    <w:nsid w:val="0000002A"/>
    <w:multiLevelType w:val="multilevel"/>
    <w:tmpl w:val="0000002A"/>
    <w:name w:val="WWNum41"/>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4" w15:restartNumberingAfterBreak="0">
    <w:nsid w:val="0000002B"/>
    <w:multiLevelType w:val="multilevel"/>
    <w:tmpl w:val="0000002B"/>
    <w:name w:val="WWNum42"/>
    <w:lvl w:ilvl="0">
      <w:start w:val="1"/>
      <w:numFmt w:val="lowerLetter"/>
      <w:lvlText w:val="(%1)"/>
      <w:lvlJc w:val="left"/>
      <w:pPr>
        <w:tabs>
          <w:tab w:val="num" w:pos="0"/>
        </w:tabs>
        <w:ind w:left="720" w:hanging="360"/>
      </w:pPr>
    </w:lvl>
    <w:lvl w:ilvl="1">
      <w:start w:val="2"/>
      <w:numFmt w:val="lowerRoman"/>
      <w:lvlText w:val="(%2)"/>
      <w:lvlJc w:val="left"/>
      <w:pPr>
        <w:tabs>
          <w:tab w:val="num" w:pos="0"/>
        </w:tabs>
        <w:ind w:left="1440" w:hanging="360"/>
      </w:p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5" w15:restartNumberingAfterBreak="0">
    <w:nsid w:val="0000002C"/>
    <w:multiLevelType w:val="multilevel"/>
    <w:tmpl w:val="0000002C"/>
    <w:name w:val="WWNum43"/>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6" w15:restartNumberingAfterBreak="0">
    <w:nsid w:val="0000002D"/>
    <w:multiLevelType w:val="multilevel"/>
    <w:tmpl w:val="0000002D"/>
    <w:name w:val="WWNum44"/>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7" w15:restartNumberingAfterBreak="0">
    <w:nsid w:val="0000002E"/>
    <w:multiLevelType w:val="multilevel"/>
    <w:tmpl w:val="0000002E"/>
    <w:name w:val="WWNum45"/>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8" w15:restartNumberingAfterBreak="0">
    <w:nsid w:val="0000002F"/>
    <w:multiLevelType w:val="multilevel"/>
    <w:tmpl w:val="0000002F"/>
    <w:name w:val="WWNum46"/>
    <w:lvl w:ilvl="0">
      <w:start w:val="1"/>
      <w:numFmt w:val="lowerLetter"/>
      <w:lvlText w:val="(%1)"/>
      <w:lvlJc w:val="left"/>
      <w:pPr>
        <w:tabs>
          <w:tab w:val="num" w:pos="0"/>
        </w:tabs>
        <w:ind w:left="720" w:hanging="360"/>
      </w:pPr>
    </w:lvl>
    <w:lvl w:ilvl="1">
      <w:start w:val="2"/>
      <w:numFmt w:val="lowerRoman"/>
      <w:lvlText w:val="(%2)"/>
      <w:lvlJc w:val="left"/>
      <w:pPr>
        <w:tabs>
          <w:tab w:val="num" w:pos="0"/>
        </w:tabs>
        <w:ind w:left="1440" w:hanging="360"/>
      </w:p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9" w15:restartNumberingAfterBreak="0">
    <w:nsid w:val="00000030"/>
    <w:multiLevelType w:val="multilevel"/>
    <w:tmpl w:val="00000030"/>
    <w:name w:val="WWNum47"/>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0" w15:restartNumberingAfterBreak="0">
    <w:nsid w:val="00000031"/>
    <w:multiLevelType w:val="multilevel"/>
    <w:tmpl w:val="00000031"/>
    <w:name w:val="WWNum48"/>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1" w15:restartNumberingAfterBreak="0">
    <w:nsid w:val="00000032"/>
    <w:multiLevelType w:val="multilevel"/>
    <w:tmpl w:val="00000032"/>
    <w:name w:val="WWNum4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2" w15:restartNumberingAfterBreak="0">
    <w:nsid w:val="00000033"/>
    <w:multiLevelType w:val="multilevel"/>
    <w:tmpl w:val="00000033"/>
    <w:name w:val="WWNum50"/>
    <w:lvl w:ilvl="0">
      <w:start w:val="1"/>
      <w:numFmt w:val="lowerLetter"/>
      <w:lvlText w:val="%1)"/>
      <w:lvlJc w:val="left"/>
      <w:pPr>
        <w:tabs>
          <w:tab w:val="num" w:pos="-360"/>
        </w:tabs>
        <w:ind w:left="36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3" w15:restartNumberingAfterBreak="0">
    <w:nsid w:val="00000034"/>
    <w:multiLevelType w:val="multilevel"/>
    <w:tmpl w:val="33860740"/>
    <w:name w:val="WWNum51"/>
    <w:lvl w:ilvl="0">
      <w:start w:val="10"/>
      <w:numFmt w:val="bullet"/>
      <w:lvlText w:val="-"/>
      <w:lvlJc w:val="left"/>
      <w:pPr>
        <w:tabs>
          <w:tab w:val="num" w:pos="0"/>
        </w:tabs>
        <w:ind w:left="720" w:hanging="360"/>
      </w:pPr>
      <w:rPr>
        <w:rFonts w:ascii="Arial" w:eastAsia="Times New Roman" w:hAnsi="Arial" w:cs="Times New Roman"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4" w15:restartNumberingAfterBreak="0">
    <w:nsid w:val="00000035"/>
    <w:multiLevelType w:val="multilevel"/>
    <w:tmpl w:val="00000035"/>
    <w:name w:val="WWNum5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5" w15:restartNumberingAfterBreak="0">
    <w:nsid w:val="00000036"/>
    <w:multiLevelType w:val="multilevel"/>
    <w:tmpl w:val="00000036"/>
    <w:name w:val="WWNum5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6" w15:restartNumberingAfterBreak="0">
    <w:nsid w:val="00000037"/>
    <w:multiLevelType w:val="multilevel"/>
    <w:tmpl w:val="00000037"/>
    <w:name w:val="WWNum5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7" w15:restartNumberingAfterBreak="0">
    <w:nsid w:val="00000039"/>
    <w:multiLevelType w:val="multilevel"/>
    <w:tmpl w:val="00000039"/>
    <w:name w:val="WWNum56"/>
    <w:lvl w:ilvl="0">
      <w:start w:val="1"/>
      <w:numFmt w:val="bullet"/>
      <w:lvlText w:val=""/>
      <w:lvlJc w:val="left"/>
      <w:pPr>
        <w:tabs>
          <w:tab w:val="num" w:pos="0"/>
        </w:tabs>
        <w:ind w:left="720" w:hanging="360"/>
      </w:pPr>
      <w:rPr>
        <w:rFonts w:ascii="Symbol" w:hAnsi="Symbol"/>
      </w:rPr>
    </w:lvl>
    <w:lvl w:ilvl="1">
      <w:start w:val="1"/>
      <w:numFmt w:val="bullet"/>
      <w:lvlText w:val=""/>
      <w:lvlJc w:val="left"/>
      <w:pPr>
        <w:tabs>
          <w:tab w:val="num" w:pos="0"/>
        </w:tabs>
        <w:ind w:left="1440" w:hanging="360"/>
      </w:pPr>
      <w:rPr>
        <w:rFonts w:ascii="Symbol" w:hAnsi="Symbol"/>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8" w15:restartNumberingAfterBreak="0">
    <w:nsid w:val="0000003A"/>
    <w:multiLevelType w:val="multilevel"/>
    <w:tmpl w:val="0000003A"/>
    <w:name w:val="WWNum5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9" w15:restartNumberingAfterBreak="0">
    <w:nsid w:val="0000003B"/>
    <w:multiLevelType w:val="multilevel"/>
    <w:tmpl w:val="0000003B"/>
    <w:name w:val="WWNum5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0" w15:restartNumberingAfterBreak="0">
    <w:nsid w:val="0000003D"/>
    <w:multiLevelType w:val="multilevel"/>
    <w:tmpl w:val="0000003D"/>
    <w:name w:val="WWNum60"/>
    <w:lvl w:ilvl="0">
      <w:start w:val="1"/>
      <w:numFmt w:val="bullet"/>
      <w:lvlText w:val=""/>
      <w:lvlJc w:val="left"/>
      <w:pPr>
        <w:tabs>
          <w:tab w:val="num" w:pos="0"/>
        </w:tabs>
        <w:ind w:left="2160" w:hanging="360"/>
      </w:pPr>
      <w:rPr>
        <w:rFonts w:ascii="Symbol" w:hAnsi="Symbol"/>
      </w:rPr>
    </w:lvl>
    <w:lvl w:ilvl="1">
      <w:start w:val="1"/>
      <w:numFmt w:val="bullet"/>
      <w:lvlText w:val="o"/>
      <w:lvlJc w:val="left"/>
      <w:pPr>
        <w:tabs>
          <w:tab w:val="num" w:pos="0"/>
        </w:tabs>
        <w:ind w:left="2880" w:hanging="360"/>
      </w:pPr>
      <w:rPr>
        <w:rFonts w:ascii="Courier New" w:hAnsi="Courier New" w:cs="Courier New"/>
      </w:rPr>
    </w:lvl>
    <w:lvl w:ilvl="2">
      <w:start w:val="1"/>
      <w:numFmt w:val="bullet"/>
      <w:lvlText w:val=""/>
      <w:lvlJc w:val="left"/>
      <w:pPr>
        <w:tabs>
          <w:tab w:val="num" w:pos="0"/>
        </w:tabs>
        <w:ind w:left="3600" w:hanging="360"/>
      </w:pPr>
      <w:rPr>
        <w:rFonts w:ascii="Wingdings" w:hAnsi="Wingdings"/>
      </w:rPr>
    </w:lvl>
    <w:lvl w:ilvl="3">
      <w:start w:val="1"/>
      <w:numFmt w:val="bullet"/>
      <w:lvlText w:val=""/>
      <w:lvlJc w:val="left"/>
      <w:pPr>
        <w:tabs>
          <w:tab w:val="num" w:pos="0"/>
        </w:tabs>
        <w:ind w:left="4320" w:hanging="360"/>
      </w:pPr>
      <w:rPr>
        <w:rFonts w:ascii="Symbol" w:hAnsi="Symbol"/>
      </w:rPr>
    </w:lvl>
    <w:lvl w:ilvl="4">
      <w:start w:val="1"/>
      <w:numFmt w:val="bullet"/>
      <w:lvlText w:val="o"/>
      <w:lvlJc w:val="left"/>
      <w:pPr>
        <w:tabs>
          <w:tab w:val="num" w:pos="0"/>
        </w:tabs>
        <w:ind w:left="5040" w:hanging="360"/>
      </w:pPr>
      <w:rPr>
        <w:rFonts w:ascii="Courier New" w:hAnsi="Courier New" w:cs="Courier New"/>
      </w:rPr>
    </w:lvl>
    <w:lvl w:ilvl="5">
      <w:start w:val="1"/>
      <w:numFmt w:val="bullet"/>
      <w:lvlText w:val=""/>
      <w:lvlJc w:val="left"/>
      <w:pPr>
        <w:tabs>
          <w:tab w:val="num" w:pos="0"/>
        </w:tabs>
        <w:ind w:left="5760" w:hanging="360"/>
      </w:pPr>
      <w:rPr>
        <w:rFonts w:ascii="Wingdings" w:hAnsi="Wingdings"/>
      </w:rPr>
    </w:lvl>
    <w:lvl w:ilvl="6">
      <w:start w:val="1"/>
      <w:numFmt w:val="bullet"/>
      <w:lvlText w:val=""/>
      <w:lvlJc w:val="left"/>
      <w:pPr>
        <w:tabs>
          <w:tab w:val="num" w:pos="0"/>
        </w:tabs>
        <w:ind w:left="6480" w:hanging="360"/>
      </w:pPr>
      <w:rPr>
        <w:rFonts w:ascii="Symbol" w:hAnsi="Symbol"/>
      </w:rPr>
    </w:lvl>
    <w:lvl w:ilvl="7">
      <w:start w:val="1"/>
      <w:numFmt w:val="bullet"/>
      <w:lvlText w:val="o"/>
      <w:lvlJc w:val="left"/>
      <w:pPr>
        <w:tabs>
          <w:tab w:val="num" w:pos="0"/>
        </w:tabs>
        <w:ind w:left="7200" w:hanging="360"/>
      </w:pPr>
      <w:rPr>
        <w:rFonts w:ascii="Courier New" w:hAnsi="Courier New" w:cs="Courier New"/>
      </w:rPr>
    </w:lvl>
    <w:lvl w:ilvl="8">
      <w:start w:val="1"/>
      <w:numFmt w:val="bullet"/>
      <w:lvlText w:val=""/>
      <w:lvlJc w:val="left"/>
      <w:pPr>
        <w:tabs>
          <w:tab w:val="num" w:pos="0"/>
        </w:tabs>
        <w:ind w:left="7920" w:hanging="360"/>
      </w:pPr>
      <w:rPr>
        <w:rFonts w:ascii="Wingdings" w:hAnsi="Wingdings"/>
      </w:rPr>
    </w:lvl>
  </w:abstractNum>
  <w:abstractNum w:abstractNumId="41" w15:restartNumberingAfterBreak="0">
    <w:nsid w:val="00000040"/>
    <w:multiLevelType w:val="multilevel"/>
    <w:tmpl w:val="00000040"/>
    <w:name w:val="WWNum63"/>
    <w:lvl w:ilvl="0">
      <w:start w:val="1"/>
      <w:numFmt w:val="bullet"/>
      <w:lvlText w:val=""/>
      <w:lvlJc w:val="left"/>
      <w:pPr>
        <w:tabs>
          <w:tab w:val="num" w:pos="3397"/>
        </w:tabs>
        <w:ind w:left="5197" w:hanging="360"/>
      </w:pPr>
      <w:rPr>
        <w:rFonts w:ascii="Symbol" w:hAnsi="Symbol"/>
      </w:rPr>
    </w:lvl>
    <w:lvl w:ilvl="1">
      <w:start w:val="1"/>
      <w:numFmt w:val="bullet"/>
      <w:lvlText w:val="o"/>
      <w:lvlJc w:val="left"/>
      <w:pPr>
        <w:tabs>
          <w:tab w:val="num" w:pos="3397"/>
        </w:tabs>
        <w:ind w:left="5917" w:hanging="360"/>
      </w:pPr>
      <w:rPr>
        <w:rFonts w:ascii="Courier New" w:hAnsi="Courier New" w:cs="Courier New"/>
      </w:rPr>
    </w:lvl>
    <w:lvl w:ilvl="2">
      <w:start w:val="1"/>
      <w:numFmt w:val="bullet"/>
      <w:lvlText w:val=""/>
      <w:lvlJc w:val="left"/>
      <w:pPr>
        <w:tabs>
          <w:tab w:val="num" w:pos="3397"/>
        </w:tabs>
        <w:ind w:left="6637" w:hanging="360"/>
      </w:pPr>
      <w:rPr>
        <w:rFonts w:ascii="Wingdings" w:hAnsi="Wingdings"/>
      </w:rPr>
    </w:lvl>
    <w:lvl w:ilvl="3">
      <w:start w:val="1"/>
      <w:numFmt w:val="bullet"/>
      <w:lvlText w:val=""/>
      <w:lvlJc w:val="left"/>
      <w:pPr>
        <w:tabs>
          <w:tab w:val="num" w:pos="3397"/>
        </w:tabs>
        <w:ind w:left="7357" w:hanging="360"/>
      </w:pPr>
      <w:rPr>
        <w:rFonts w:ascii="Symbol" w:hAnsi="Symbol"/>
      </w:rPr>
    </w:lvl>
    <w:lvl w:ilvl="4">
      <w:start w:val="1"/>
      <w:numFmt w:val="bullet"/>
      <w:lvlText w:val="o"/>
      <w:lvlJc w:val="left"/>
      <w:pPr>
        <w:tabs>
          <w:tab w:val="num" w:pos="3397"/>
        </w:tabs>
        <w:ind w:left="8077" w:hanging="360"/>
      </w:pPr>
      <w:rPr>
        <w:rFonts w:ascii="Courier New" w:hAnsi="Courier New" w:cs="Courier New"/>
      </w:rPr>
    </w:lvl>
    <w:lvl w:ilvl="5">
      <w:start w:val="1"/>
      <w:numFmt w:val="bullet"/>
      <w:lvlText w:val=""/>
      <w:lvlJc w:val="left"/>
      <w:pPr>
        <w:tabs>
          <w:tab w:val="num" w:pos="3397"/>
        </w:tabs>
        <w:ind w:left="8797" w:hanging="360"/>
      </w:pPr>
      <w:rPr>
        <w:rFonts w:ascii="Wingdings" w:hAnsi="Wingdings"/>
      </w:rPr>
    </w:lvl>
    <w:lvl w:ilvl="6">
      <w:start w:val="1"/>
      <w:numFmt w:val="bullet"/>
      <w:lvlText w:val=""/>
      <w:lvlJc w:val="left"/>
      <w:pPr>
        <w:tabs>
          <w:tab w:val="num" w:pos="3397"/>
        </w:tabs>
        <w:ind w:left="9517" w:hanging="360"/>
      </w:pPr>
      <w:rPr>
        <w:rFonts w:ascii="Symbol" w:hAnsi="Symbol"/>
      </w:rPr>
    </w:lvl>
    <w:lvl w:ilvl="7">
      <w:start w:val="1"/>
      <w:numFmt w:val="bullet"/>
      <w:lvlText w:val="o"/>
      <w:lvlJc w:val="left"/>
      <w:pPr>
        <w:tabs>
          <w:tab w:val="num" w:pos="3397"/>
        </w:tabs>
        <w:ind w:left="10237" w:hanging="360"/>
      </w:pPr>
      <w:rPr>
        <w:rFonts w:ascii="Courier New" w:hAnsi="Courier New" w:cs="Courier New"/>
      </w:rPr>
    </w:lvl>
    <w:lvl w:ilvl="8">
      <w:start w:val="1"/>
      <w:numFmt w:val="bullet"/>
      <w:lvlText w:val=""/>
      <w:lvlJc w:val="left"/>
      <w:pPr>
        <w:tabs>
          <w:tab w:val="num" w:pos="3397"/>
        </w:tabs>
        <w:ind w:left="10957" w:hanging="360"/>
      </w:pPr>
      <w:rPr>
        <w:rFonts w:ascii="Wingdings" w:hAnsi="Wingdings"/>
      </w:rPr>
    </w:lvl>
  </w:abstractNum>
  <w:abstractNum w:abstractNumId="42" w15:restartNumberingAfterBreak="0">
    <w:nsid w:val="00000042"/>
    <w:multiLevelType w:val="multilevel"/>
    <w:tmpl w:val="AA5C39A4"/>
    <w:name w:val="WWNum65"/>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3" w15:restartNumberingAfterBreak="0">
    <w:nsid w:val="00000044"/>
    <w:multiLevelType w:val="multilevel"/>
    <w:tmpl w:val="00000044"/>
    <w:name w:val="WWNum67"/>
    <w:lvl w:ilvl="0">
      <w:start w:val="1"/>
      <w:numFmt w:val="upperLetter"/>
      <w:lvlText w:val="%1."/>
      <w:lvlJc w:val="left"/>
      <w:pPr>
        <w:tabs>
          <w:tab w:val="num" w:pos="0"/>
        </w:tabs>
        <w:ind w:left="1004" w:hanging="360"/>
      </w:pPr>
    </w:lvl>
    <w:lvl w:ilvl="1">
      <w:start w:val="1"/>
      <w:numFmt w:val="lowerLetter"/>
      <w:lvlText w:val="%2.1"/>
      <w:lvlJc w:val="left"/>
      <w:pPr>
        <w:tabs>
          <w:tab w:val="num" w:pos="0"/>
        </w:tabs>
        <w:ind w:left="1724" w:hanging="360"/>
      </w:pPr>
    </w:lvl>
    <w:lvl w:ilvl="2">
      <w:start w:val="1"/>
      <w:numFmt w:val="lowerRoman"/>
      <w:lvlText w:val="%2.%3."/>
      <w:lvlJc w:val="right"/>
      <w:pPr>
        <w:tabs>
          <w:tab w:val="num" w:pos="0"/>
        </w:tabs>
        <w:ind w:left="2444" w:hanging="180"/>
      </w:pPr>
    </w:lvl>
    <w:lvl w:ilvl="3">
      <w:start w:val="1"/>
      <w:numFmt w:val="decimal"/>
      <w:lvlText w:val="%2.%3.%4."/>
      <w:lvlJc w:val="left"/>
      <w:pPr>
        <w:tabs>
          <w:tab w:val="num" w:pos="0"/>
        </w:tabs>
        <w:ind w:left="3164" w:hanging="360"/>
      </w:pPr>
    </w:lvl>
    <w:lvl w:ilvl="4">
      <w:start w:val="1"/>
      <w:numFmt w:val="lowerLetter"/>
      <w:lvlText w:val="%2.%3.%4.%5."/>
      <w:lvlJc w:val="left"/>
      <w:pPr>
        <w:tabs>
          <w:tab w:val="num" w:pos="0"/>
        </w:tabs>
        <w:ind w:left="3884" w:hanging="360"/>
      </w:pPr>
    </w:lvl>
    <w:lvl w:ilvl="5">
      <w:start w:val="1"/>
      <w:numFmt w:val="lowerRoman"/>
      <w:lvlText w:val="%2.%3.%4.%5.%6."/>
      <w:lvlJc w:val="right"/>
      <w:pPr>
        <w:tabs>
          <w:tab w:val="num" w:pos="0"/>
        </w:tabs>
        <w:ind w:left="4604" w:hanging="180"/>
      </w:pPr>
    </w:lvl>
    <w:lvl w:ilvl="6">
      <w:start w:val="1"/>
      <w:numFmt w:val="decimal"/>
      <w:lvlText w:val="%2.%3.%4.%5.%6.%7."/>
      <w:lvlJc w:val="left"/>
      <w:pPr>
        <w:tabs>
          <w:tab w:val="num" w:pos="0"/>
        </w:tabs>
        <w:ind w:left="5324" w:hanging="360"/>
      </w:pPr>
    </w:lvl>
    <w:lvl w:ilvl="7">
      <w:start w:val="1"/>
      <w:numFmt w:val="lowerLetter"/>
      <w:lvlText w:val="%2.%3.%4.%5.%6.%7.%8."/>
      <w:lvlJc w:val="left"/>
      <w:pPr>
        <w:tabs>
          <w:tab w:val="num" w:pos="0"/>
        </w:tabs>
        <w:ind w:left="6044" w:hanging="360"/>
      </w:pPr>
    </w:lvl>
    <w:lvl w:ilvl="8">
      <w:start w:val="1"/>
      <w:numFmt w:val="lowerRoman"/>
      <w:lvlText w:val="%2.%3.%4.%5.%6.%7.%8.%9."/>
      <w:lvlJc w:val="right"/>
      <w:pPr>
        <w:tabs>
          <w:tab w:val="num" w:pos="0"/>
        </w:tabs>
        <w:ind w:left="6764" w:hanging="180"/>
      </w:pPr>
    </w:lvl>
  </w:abstractNum>
  <w:abstractNum w:abstractNumId="44" w15:restartNumberingAfterBreak="0">
    <w:nsid w:val="0000004D"/>
    <w:multiLevelType w:val="multilevel"/>
    <w:tmpl w:val="0000004D"/>
    <w:name w:val="WWNum76"/>
    <w:lvl w:ilvl="0">
      <w:start w:val="1"/>
      <w:numFmt w:val="bullet"/>
      <w:lvlText w:val=""/>
      <w:lvlJc w:val="left"/>
      <w:pPr>
        <w:tabs>
          <w:tab w:val="num" w:pos="0"/>
        </w:tabs>
        <w:ind w:left="1080" w:hanging="360"/>
      </w:pPr>
      <w:rPr>
        <w:rFonts w:ascii="Symbol" w:hAnsi="Symbol"/>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rPr>
    </w:lvl>
  </w:abstractNum>
  <w:abstractNum w:abstractNumId="45" w15:restartNumberingAfterBreak="0">
    <w:nsid w:val="008B1236"/>
    <w:multiLevelType w:val="hybridMultilevel"/>
    <w:tmpl w:val="6AE2D7CC"/>
    <w:lvl w:ilvl="0" w:tplc="BF7A2BD4">
      <w:start w:val="1"/>
      <w:numFmt w:val="lowerRoman"/>
      <w:lvlText w:val="(%1)"/>
      <w:lvlJc w:val="right"/>
      <w:pPr>
        <w:ind w:left="1800" w:hanging="360"/>
      </w:pPr>
      <w:rPr>
        <w:rFonts w:hint="default"/>
        <w:sz w:val="24"/>
        <w:szCs w:val="24"/>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6" w15:restartNumberingAfterBreak="0">
    <w:nsid w:val="00BC58FD"/>
    <w:multiLevelType w:val="hybridMultilevel"/>
    <w:tmpl w:val="500688CE"/>
    <w:lvl w:ilvl="0" w:tplc="9BC68706">
      <w:start w:val="3"/>
      <w:numFmt w:val="bullet"/>
      <w:lvlText w:val="-"/>
      <w:lvlJc w:val="left"/>
      <w:pPr>
        <w:ind w:left="720" w:hanging="36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03394CB2"/>
    <w:multiLevelType w:val="hybridMultilevel"/>
    <w:tmpl w:val="EF1CC2CE"/>
    <w:lvl w:ilvl="0" w:tplc="4FFE34E6">
      <w:start w:val="1"/>
      <w:numFmt w:val="bullet"/>
      <w:lvlText w:val="-"/>
      <w:lvlJc w:val="left"/>
      <w:pPr>
        <w:ind w:left="788" w:hanging="360"/>
      </w:pPr>
      <w:rPr>
        <w:rFonts w:ascii="Times New Roman" w:hAnsi="Times New Roman" w:cs="Times New Roman"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48" w15:restartNumberingAfterBreak="0">
    <w:nsid w:val="03627C93"/>
    <w:multiLevelType w:val="hybridMultilevel"/>
    <w:tmpl w:val="6AE2D7CC"/>
    <w:lvl w:ilvl="0" w:tplc="BF7A2BD4">
      <w:start w:val="1"/>
      <w:numFmt w:val="lowerRoman"/>
      <w:lvlText w:val="(%1)"/>
      <w:lvlJc w:val="right"/>
      <w:pPr>
        <w:ind w:left="1800" w:hanging="360"/>
      </w:pPr>
      <w:rPr>
        <w:rFonts w:hint="default"/>
        <w:sz w:val="24"/>
        <w:szCs w:val="24"/>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9" w15:restartNumberingAfterBreak="0">
    <w:nsid w:val="03691240"/>
    <w:multiLevelType w:val="hybridMultilevel"/>
    <w:tmpl w:val="5BD8DB86"/>
    <w:lvl w:ilvl="0" w:tplc="37C27700">
      <w:start w:val="1"/>
      <w:numFmt w:val="lowerLetter"/>
      <w:lvlText w:val="%1)"/>
      <w:lvlJc w:val="left"/>
      <w:pPr>
        <w:ind w:left="720" w:hanging="360"/>
      </w:pPr>
      <w:rPr>
        <w:rFonts w:ascii="Times New Roman" w:eastAsiaTheme="minorHAnsi" w:hAnsi="Times New Roman" w:cstheme="minorBidi"/>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1" w15:restartNumberingAfterBreak="0">
    <w:nsid w:val="06412870"/>
    <w:multiLevelType w:val="hybridMultilevel"/>
    <w:tmpl w:val="30942C50"/>
    <w:lvl w:ilvl="0" w:tplc="9BC68706">
      <w:start w:val="3"/>
      <w:numFmt w:val="bullet"/>
      <w:lvlText w:val="-"/>
      <w:lvlJc w:val="left"/>
      <w:pPr>
        <w:ind w:left="778" w:hanging="360"/>
      </w:pPr>
      <w:rPr>
        <w:rFonts w:ascii="Times New Roman" w:eastAsia="Calibri" w:hAnsi="Times New Roman" w:cs="Times New Roman" w:hint="default"/>
      </w:rPr>
    </w:lvl>
    <w:lvl w:ilvl="1" w:tplc="08090019" w:tentative="1">
      <w:start w:val="1"/>
      <w:numFmt w:val="lowerLetter"/>
      <w:lvlText w:val="%2."/>
      <w:lvlJc w:val="left"/>
      <w:pPr>
        <w:ind w:left="1498" w:hanging="360"/>
      </w:pPr>
    </w:lvl>
    <w:lvl w:ilvl="2" w:tplc="0809001B" w:tentative="1">
      <w:start w:val="1"/>
      <w:numFmt w:val="lowerRoman"/>
      <w:lvlText w:val="%3."/>
      <w:lvlJc w:val="right"/>
      <w:pPr>
        <w:ind w:left="2218" w:hanging="180"/>
      </w:pPr>
    </w:lvl>
    <w:lvl w:ilvl="3" w:tplc="0809000F" w:tentative="1">
      <w:start w:val="1"/>
      <w:numFmt w:val="decimal"/>
      <w:lvlText w:val="%4."/>
      <w:lvlJc w:val="left"/>
      <w:pPr>
        <w:ind w:left="2938" w:hanging="360"/>
      </w:pPr>
    </w:lvl>
    <w:lvl w:ilvl="4" w:tplc="08090019" w:tentative="1">
      <w:start w:val="1"/>
      <w:numFmt w:val="lowerLetter"/>
      <w:lvlText w:val="%5."/>
      <w:lvlJc w:val="left"/>
      <w:pPr>
        <w:ind w:left="3658" w:hanging="360"/>
      </w:pPr>
    </w:lvl>
    <w:lvl w:ilvl="5" w:tplc="0809001B" w:tentative="1">
      <w:start w:val="1"/>
      <w:numFmt w:val="lowerRoman"/>
      <w:lvlText w:val="%6."/>
      <w:lvlJc w:val="right"/>
      <w:pPr>
        <w:ind w:left="4378" w:hanging="180"/>
      </w:pPr>
    </w:lvl>
    <w:lvl w:ilvl="6" w:tplc="0809000F" w:tentative="1">
      <w:start w:val="1"/>
      <w:numFmt w:val="decimal"/>
      <w:lvlText w:val="%7."/>
      <w:lvlJc w:val="left"/>
      <w:pPr>
        <w:ind w:left="5098" w:hanging="360"/>
      </w:pPr>
    </w:lvl>
    <w:lvl w:ilvl="7" w:tplc="08090019" w:tentative="1">
      <w:start w:val="1"/>
      <w:numFmt w:val="lowerLetter"/>
      <w:lvlText w:val="%8."/>
      <w:lvlJc w:val="left"/>
      <w:pPr>
        <w:ind w:left="5818" w:hanging="360"/>
      </w:pPr>
    </w:lvl>
    <w:lvl w:ilvl="8" w:tplc="0809001B" w:tentative="1">
      <w:start w:val="1"/>
      <w:numFmt w:val="lowerRoman"/>
      <w:lvlText w:val="%9."/>
      <w:lvlJc w:val="right"/>
      <w:pPr>
        <w:ind w:left="6538" w:hanging="180"/>
      </w:pPr>
    </w:lvl>
  </w:abstractNum>
  <w:abstractNum w:abstractNumId="52" w15:restartNumberingAfterBreak="0">
    <w:nsid w:val="0D6F0950"/>
    <w:multiLevelType w:val="hybridMultilevel"/>
    <w:tmpl w:val="D2BE674A"/>
    <w:lvl w:ilvl="0" w:tplc="BF7A2BD4">
      <w:start w:val="1"/>
      <w:numFmt w:val="lowerRoman"/>
      <w:lvlText w:val="(%1)"/>
      <w:lvlJc w:val="righ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54" w15:restartNumberingAfterBreak="0">
    <w:nsid w:val="135551C9"/>
    <w:multiLevelType w:val="hybridMultilevel"/>
    <w:tmpl w:val="E21E5130"/>
    <w:lvl w:ilvl="0" w:tplc="4EAA2AF8">
      <w:start w:val="1"/>
      <w:numFmt w:val="lowerLetter"/>
      <w:lvlText w:val="%1)"/>
      <w:lvlJc w:val="left"/>
      <w:pPr>
        <w:ind w:left="720" w:hanging="360"/>
      </w:pPr>
      <w:rPr>
        <w:rFonts w:eastAsia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56" w15:restartNumberingAfterBreak="0">
    <w:nsid w:val="158005BA"/>
    <w:multiLevelType w:val="hybridMultilevel"/>
    <w:tmpl w:val="D30AA142"/>
    <w:lvl w:ilvl="0" w:tplc="D4B01862">
      <w:start w:val="1"/>
      <w:numFmt w:val="decimal"/>
      <w:lvlText w:val="%1."/>
      <w:lvlJc w:val="left"/>
      <w:pPr>
        <w:ind w:left="1020" w:hanging="360"/>
      </w:pPr>
    </w:lvl>
    <w:lvl w:ilvl="1" w:tplc="DCBA6364">
      <w:start w:val="1"/>
      <w:numFmt w:val="decimal"/>
      <w:lvlText w:val="%2."/>
      <w:lvlJc w:val="left"/>
      <w:pPr>
        <w:ind w:left="1020" w:hanging="360"/>
      </w:pPr>
    </w:lvl>
    <w:lvl w:ilvl="2" w:tplc="6798BBFA">
      <w:start w:val="1"/>
      <w:numFmt w:val="decimal"/>
      <w:lvlText w:val="%3."/>
      <w:lvlJc w:val="left"/>
      <w:pPr>
        <w:ind w:left="1020" w:hanging="360"/>
      </w:pPr>
    </w:lvl>
    <w:lvl w:ilvl="3" w:tplc="0DF0F6CA">
      <w:start w:val="1"/>
      <w:numFmt w:val="decimal"/>
      <w:lvlText w:val="%4."/>
      <w:lvlJc w:val="left"/>
      <w:pPr>
        <w:ind w:left="1020" w:hanging="360"/>
      </w:pPr>
    </w:lvl>
    <w:lvl w:ilvl="4" w:tplc="3E70CAF4">
      <w:start w:val="1"/>
      <w:numFmt w:val="decimal"/>
      <w:lvlText w:val="%5."/>
      <w:lvlJc w:val="left"/>
      <w:pPr>
        <w:ind w:left="1020" w:hanging="360"/>
      </w:pPr>
    </w:lvl>
    <w:lvl w:ilvl="5" w:tplc="ACF0F416">
      <w:start w:val="1"/>
      <w:numFmt w:val="decimal"/>
      <w:lvlText w:val="%6."/>
      <w:lvlJc w:val="left"/>
      <w:pPr>
        <w:ind w:left="1020" w:hanging="360"/>
      </w:pPr>
    </w:lvl>
    <w:lvl w:ilvl="6" w:tplc="9848676E">
      <w:start w:val="1"/>
      <w:numFmt w:val="decimal"/>
      <w:lvlText w:val="%7."/>
      <w:lvlJc w:val="left"/>
      <w:pPr>
        <w:ind w:left="1020" w:hanging="360"/>
      </w:pPr>
    </w:lvl>
    <w:lvl w:ilvl="7" w:tplc="7F30CB6A">
      <w:start w:val="1"/>
      <w:numFmt w:val="decimal"/>
      <w:lvlText w:val="%8."/>
      <w:lvlJc w:val="left"/>
      <w:pPr>
        <w:ind w:left="1020" w:hanging="360"/>
      </w:pPr>
    </w:lvl>
    <w:lvl w:ilvl="8" w:tplc="3998D82C">
      <w:start w:val="1"/>
      <w:numFmt w:val="decimal"/>
      <w:lvlText w:val="%9."/>
      <w:lvlJc w:val="left"/>
      <w:pPr>
        <w:ind w:left="1020" w:hanging="360"/>
      </w:pPr>
    </w:lvl>
  </w:abstractNum>
  <w:abstractNum w:abstractNumId="57" w15:restartNumberingAfterBreak="0">
    <w:nsid w:val="159A72C0"/>
    <w:multiLevelType w:val="hybridMultilevel"/>
    <w:tmpl w:val="05B099C0"/>
    <w:lvl w:ilvl="0" w:tplc="9BC68706">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17D6273A"/>
    <w:multiLevelType w:val="hybridMultilevel"/>
    <w:tmpl w:val="1FC631A2"/>
    <w:name w:val="WWNum2102"/>
    <w:lvl w:ilvl="0" w:tplc="A3765962">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59" w15:restartNumberingAfterBreak="0">
    <w:nsid w:val="17EB42D0"/>
    <w:multiLevelType w:val="hybridMultilevel"/>
    <w:tmpl w:val="8A22AD78"/>
    <w:lvl w:ilvl="0" w:tplc="4B660446">
      <w:start w:val="1"/>
      <w:numFmt w:val="lowerRoman"/>
      <w:lvlText w:val="(%1)"/>
      <w:lvlJc w:val="right"/>
      <w:pPr>
        <w:ind w:left="720" w:hanging="360"/>
      </w:pPr>
      <w:rPr>
        <w:rFonts w:hint="default"/>
      </w:rPr>
    </w:lvl>
    <w:lvl w:ilvl="1" w:tplc="DFC41F18">
      <w:start w:val="1"/>
      <w:numFmt w:val="lowerLetter"/>
      <w:lvlText w:val="(%2)"/>
      <w:lvlJc w:val="left"/>
      <w:pPr>
        <w:ind w:left="1440" w:hanging="360"/>
      </w:pPr>
    </w:lvl>
    <w:lvl w:ilvl="2" w:tplc="9BC68706">
      <w:start w:val="3"/>
      <w:numFmt w:val="bullet"/>
      <w:lvlText w:val="-"/>
      <w:lvlJc w:val="left"/>
      <w:pPr>
        <w:ind w:left="2160" w:hanging="360"/>
      </w:pPr>
      <w:rPr>
        <w:rFonts w:ascii="Times New Roman" w:eastAsia="Calibri" w:hAnsi="Times New Roman" w:cs="Times New Roman"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0" w15:restartNumberingAfterBreak="0">
    <w:nsid w:val="18D84D6C"/>
    <w:multiLevelType w:val="hybridMultilevel"/>
    <w:tmpl w:val="49B61B6C"/>
    <w:lvl w:ilvl="0" w:tplc="9BC68706">
      <w:start w:val="3"/>
      <w:numFmt w:val="bullet"/>
      <w:lvlText w:val="-"/>
      <w:lvlJc w:val="left"/>
      <w:pPr>
        <w:ind w:left="3606" w:hanging="360"/>
      </w:pPr>
      <w:rPr>
        <w:rFonts w:ascii="Times New Roman" w:eastAsia="Calibri" w:hAnsi="Times New Roman" w:cs="Times New Roman" w:hint="default"/>
      </w:rPr>
    </w:lvl>
    <w:lvl w:ilvl="1" w:tplc="08090003">
      <w:start w:val="1"/>
      <w:numFmt w:val="bullet"/>
      <w:lvlText w:val="o"/>
      <w:lvlJc w:val="left"/>
      <w:pPr>
        <w:ind w:left="4326" w:hanging="360"/>
      </w:pPr>
      <w:rPr>
        <w:rFonts w:ascii="Courier New" w:hAnsi="Courier New" w:cs="Courier New" w:hint="default"/>
      </w:rPr>
    </w:lvl>
    <w:lvl w:ilvl="2" w:tplc="08090005" w:tentative="1">
      <w:start w:val="1"/>
      <w:numFmt w:val="bullet"/>
      <w:lvlText w:val=""/>
      <w:lvlJc w:val="left"/>
      <w:pPr>
        <w:ind w:left="5046" w:hanging="360"/>
      </w:pPr>
      <w:rPr>
        <w:rFonts w:ascii="Wingdings" w:hAnsi="Wingdings" w:hint="default"/>
      </w:rPr>
    </w:lvl>
    <w:lvl w:ilvl="3" w:tplc="08090001" w:tentative="1">
      <w:start w:val="1"/>
      <w:numFmt w:val="bullet"/>
      <w:lvlText w:val=""/>
      <w:lvlJc w:val="left"/>
      <w:pPr>
        <w:ind w:left="5766" w:hanging="360"/>
      </w:pPr>
      <w:rPr>
        <w:rFonts w:ascii="Symbol" w:hAnsi="Symbol" w:hint="default"/>
      </w:rPr>
    </w:lvl>
    <w:lvl w:ilvl="4" w:tplc="08090003" w:tentative="1">
      <w:start w:val="1"/>
      <w:numFmt w:val="bullet"/>
      <w:lvlText w:val="o"/>
      <w:lvlJc w:val="left"/>
      <w:pPr>
        <w:ind w:left="6486" w:hanging="360"/>
      </w:pPr>
      <w:rPr>
        <w:rFonts w:ascii="Courier New" w:hAnsi="Courier New" w:cs="Courier New" w:hint="default"/>
      </w:rPr>
    </w:lvl>
    <w:lvl w:ilvl="5" w:tplc="08090005" w:tentative="1">
      <w:start w:val="1"/>
      <w:numFmt w:val="bullet"/>
      <w:lvlText w:val=""/>
      <w:lvlJc w:val="left"/>
      <w:pPr>
        <w:ind w:left="7206" w:hanging="360"/>
      </w:pPr>
      <w:rPr>
        <w:rFonts w:ascii="Wingdings" w:hAnsi="Wingdings" w:hint="default"/>
      </w:rPr>
    </w:lvl>
    <w:lvl w:ilvl="6" w:tplc="08090001" w:tentative="1">
      <w:start w:val="1"/>
      <w:numFmt w:val="bullet"/>
      <w:lvlText w:val=""/>
      <w:lvlJc w:val="left"/>
      <w:pPr>
        <w:ind w:left="7926" w:hanging="360"/>
      </w:pPr>
      <w:rPr>
        <w:rFonts w:ascii="Symbol" w:hAnsi="Symbol" w:hint="default"/>
      </w:rPr>
    </w:lvl>
    <w:lvl w:ilvl="7" w:tplc="08090003" w:tentative="1">
      <w:start w:val="1"/>
      <w:numFmt w:val="bullet"/>
      <w:lvlText w:val="o"/>
      <w:lvlJc w:val="left"/>
      <w:pPr>
        <w:ind w:left="8646" w:hanging="360"/>
      </w:pPr>
      <w:rPr>
        <w:rFonts w:ascii="Courier New" w:hAnsi="Courier New" w:cs="Courier New" w:hint="default"/>
      </w:rPr>
    </w:lvl>
    <w:lvl w:ilvl="8" w:tplc="08090005" w:tentative="1">
      <w:start w:val="1"/>
      <w:numFmt w:val="bullet"/>
      <w:lvlText w:val=""/>
      <w:lvlJc w:val="left"/>
      <w:pPr>
        <w:ind w:left="9366" w:hanging="360"/>
      </w:pPr>
      <w:rPr>
        <w:rFonts w:ascii="Wingdings" w:hAnsi="Wingdings" w:hint="default"/>
      </w:rPr>
    </w:lvl>
  </w:abstractNum>
  <w:abstractNum w:abstractNumId="61" w15:restartNumberingAfterBreak="0">
    <w:nsid w:val="194405A3"/>
    <w:multiLevelType w:val="hybridMultilevel"/>
    <w:tmpl w:val="B754C6BC"/>
    <w:lvl w:ilvl="0" w:tplc="9BC68706">
      <w:start w:val="3"/>
      <w:numFmt w:val="bullet"/>
      <w:lvlText w:val="-"/>
      <w:lvlJc w:val="left"/>
      <w:pPr>
        <w:ind w:left="720" w:hanging="36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9BC68706">
      <w:start w:val="3"/>
      <w:numFmt w:val="bullet"/>
      <w:lvlText w:val="-"/>
      <w:lvlJc w:val="left"/>
      <w:pPr>
        <w:ind w:left="2160" w:hanging="360"/>
      </w:pPr>
      <w:rPr>
        <w:rFonts w:ascii="Times New Roman" w:eastAsia="Calibri"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1C412ED2"/>
    <w:multiLevelType w:val="hybridMultilevel"/>
    <w:tmpl w:val="C1BCD4C4"/>
    <w:lvl w:ilvl="0" w:tplc="27D68DDE">
      <w:start w:val="3"/>
      <w:numFmt w:val="bullet"/>
      <w:lvlText w:val="-"/>
      <w:lvlJc w:val="left"/>
      <w:pPr>
        <w:ind w:left="787" w:hanging="360"/>
      </w:pPr>
      <w:rPr>
        <w:rFonts w:ascii="Times New Roman" w:eastAsia="Calibri" w:hAnsi="Times New Roman" w:cs="Times New Roman" w:hint="default"/>
        <w:color w:val="595959"/>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63" w15:restartNumberingAfterBreak="0">
    <w:nsid w:val="1FFA75F2"/>
    <w:multiLevelType w:val="hybridMultilevel"/>
    <w:tmpl w:val="40AEABFA"/>
    <w:lvl w:ilvl="0" w:tplc="DE004AAA">
      <w:start w:val="1"/>
      <w:numFmt w:val="lowerLetter"/>
      <w:lvlText w:val="(%1)"/>
      <w:lvlJc w:val="left"/>
      <w:pPr>
        <w:ind w:left="720" w:hanging="360"/>
      </w:pPr>
    </w:lvl>
    <w:lvl w:ilvl="1" w:tplc="54EA2AA0">
      <w:start w:val="1"/>
      <w:numFmt w:val="lowerLetter"/>
      <w:lvlText w:val="(%2)"/>
      <w:lvlJc w:val="left"/>
      <w:pPr>
        <w:ind w:left="1440" w:hanging="360"/>
      </w:p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4" w15:restartNumberingAfterBreak="0">
    <w:nsid w:val="225E2AA9"/>
    <w:multiLevelType w:val="hybridMultilevel"/>
    <w:tmpl w:val="A3C8AF76"/>
    <w:lvl w:ilvl="0" w:tplc="2638AC7C">
      <w:start w:val="1"/>
      <w:numFmt w:val="lowerLetter"/>
      <w:lvlText w:val="%1)"/>
      <w:lvlJc w:val="left"/>
      <w:pPr>
        <w:ind w:left="720" w:hanging="360"/>
      </w:pPr>
      <w:rPr>
        <w:rFonts w:eastAsia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22E90714"/>
    <w:multiLevelType w:val="hybridMultilevel"/>
    <w:tmpl w:val="1206DAF2"/>
    <w:lvl w:ilvl="0" w:tplc="0B44A214">
      <w:start w:val="1"/>
      <w:numFmt w:val="lowerRoman"/>
      <w:lvlText w:val="(%1)"/>
      <w:lvlJc w:val="right"/>
      <w:pPr>
        <w:ind w:left="1800" w:hanging="360"/>
      </w:pPr>
      <w:rPr>
        <w:rFonts w:hint="default"/>
        <w:b w:val="0"/>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6"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67" w15:restartNumberingAfterBreak="0">
    <w:nsid w:val="28545C14"/>
    <w:multiLevelType w:val="hybridMultilevel"/>
    <w:tmpl w:val="B246D530"/>
    <w:lvl w:ilvl="0" w:tplc="4FFE34E6">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288079CC"/>
    <w:multiLevelType w:val="hybridMultilevel"/>
    <w:tmpl w:val="6AE2D7CC"/>
    <w:lvl w:ilvl="0" w:tplc="BF7A2BD4">
      <w:start w:val="1"/>
      <w:numFmt w:val="lowerRoman"/>
      <w:lvlText w:val="(%1)"/>
      <w:lvlJc w:val="right"/>
      <w:pPr>
        <w:ind w:left="1800" w:hanging="360"/>
      </w:pPr>
      <w:rPr>
        <w:rFonts w:hint="default"/>
        <w:sz w:val="24"/>
        <w:szCs w:val="24"/>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9" w15:restartNumberingAfterBreak="0">
    <w:nsid w:val="299A2785"/>
    <w:multiLevelType w:val="hybridMultilevel"/>
    <w:tmpl w:val="9E00CD32"/>
    <w:lvl w:ilvl="0" w:tplc="9BC68706">
      <w:start w:val="3"/>
      <w:numFmt w:val="bullet"/>
      <w:lvlText w:val="-"/>
      <w:lvlJc w:val="left"/>
      <w:pPr>
        <w:ind w:left="784" w:hanging="360"/>
      </w:pPr>
      <w:rPr>
        <w:rFonts w:ascii="Times New Roman" w:eastAsia="Calibri" w:hAnsi="Times New Roman" w:cs="Times New Roman" w:hint="default"/>
      </w:rPr>
    </w:lvl>
    <w:lvl w:ilvl="1" w:tplc="08090003">
      <w:start w:val="1"/>
      <w:numFmt w:val="bullet"/>
      <w:lvlText w:val="o"/>
      <w:lvlJc w:val="left"/>
      <w:pPr>
        <w:ind w:left="1504" w:hanging="360"/>
      </w:pPr>
      <w:rPr>
        <w:rFonts w:ascii="Courier New" w:hAnsi="Courier New" w:cs="Courier New" w:hint="default"/>
      </w:rPr>
    </w:lvl>
    <w:lvl w:ilvl="2" w:tplc="08090005">
      <w:start w:val="1"/>
      <w:numFmt w:val="bullet"/>
      <w:lvlText w:val=""/>
      <w:lvlJc w:val="left"/>
      <w:pPr>
        <w:ind w:left="2224" w:hanging="360"/>
      </w:pPr>
      <w:rPr>
        <w:rFonts w:ascii="Wingdings" w:hAnsi="Wingdings" w:hint="default"/>
      </w:rPr>
    </w:lvl>
    <w:lvl w:ilvl="3" w:tplc="08090001">
      <w:start w:val="1"/>
      <w:numFmt w:val="bullet"/>
      <w:lvlText w:val=""/>
      <w:lvlJc w:val="left"/>
      <w:pPr>
        <w:ind w:left="2944" w:hanging="360"/>
      </w:pPr>
      <w:rPr>
        <w:rFonts w:ascii="Symbol" w:hAnsi="Symbol" w:hint="default"/>
      </w:rPr>
    </w:lvl>
    <w:lvl w:ilvl="4" w:tplc="08090003">
      <w:start w:val="1"/>
      <w:numFmt w:val="bullet"/>
      <w:lvlText w:val="o"/>
      <w:lvlJc w:val="left"/>
      <w:pPr>
        <w:ind w:left="3664" w:hanging="360"/>
      </w:pPr>
      <w:rPr>
        <w:rFonts w:ascii="Courier New" w:hAnsi="Courier New" w:cs="Courier New" w:hint="default"/>
      </w:rPr>
    </w:lvl>
    <w:lvl w:ilvl="5" w:tplc="08090005">
      <w:start w:val="1"/>
      <w:numFmt w:val="bullet"/>
      <w:lvlText w:val=""/>
      <w:lvlJc w:val="left"/>
      <w:pPr>
        <w:ind w:left="4384" w:hanging="360"/>
      </w:pPr>
      <w:rPr>
        <w:rFonts w:ascii="Wingdings" w:hAnsi="Wingdings" w:hint="default"/>
      </w:rPr>
    </w:lvl>
    <w:lvl w:ilvl="6" w:tplc="08090001">
      <w:start w:val="1"/>
      <w:numFmt w:val="bullet"/>
      <w:lvlText w:val=""/>
      <w:lvlJc w:val="left"/>
      <w:pPr>
        <w:ind w:left="5104" w:hanging="360"/>
      </w:pPr>
      <w:rPr>
        <w:rFonts w:ascii="Symbol" w:hAnsi="Symbol" w:hint="default"/>
      </w:rPr>
    </w:lvl>
    <w:lvl w:ilvl="7" w:tplc="08090003">
      <w:start w:val="1"/>
      <w:numFmt w:val="bullet"/>
      <w:lvlText w:val="o"/>
      <w:lvlJc w:val="left"/>
      <w:pPr>
        <w:ind w:left="5824" w:hanging="360"/>
      </w:pPr>
      <w:rPr>
        <w:rFonts w:ascii="Courier New" w:hAnsi="Courier New" w:cs="Courier New" w:hint="default"/>
      </w:rPr>
    </w:lvl>
    <w:lvl w:ilvl="8" w:tplc="08090005">
      <w:start w:val="1"/>
      <w:numFmt w:val="bullet"/>
      <w:lvlText w:val=""/>
      <w:lvlJc w:val="left"/>
      <w:pPr>
        <w:ind w:left="6544" w:hanging="360"/>
      </w:pPr>
      <w:rPr>
        <w:rFonts w:ascii="Wingdings" w:hAnsi="Wingdings" w:hint="default"/>
      </w:rPr>
    </w:lvl>
  </w:abstractNum>
  <w:abstractNum w:abstractNumId="70" w15:restartNumberingAfterBreak="0">
    <w:nsid w:val="29D922B6"/>
    <w:multiLevelType w:val="hybridMultilevel"/>
    <w:tmpl w:val="1206DAF2"/>
    <w:lvl w:ilvl="0" w:tplc="0B44A214">
      <w:start w:val="1"/>
      <w:numFmt w:val="lowerRoman"/>
      <w:lvlText w:val="(%1)"/>
      <w:lvlJc w:val="right"/>
      <w:pPr>
        <w:ind w:left="-720" w:hanging="360"/>
      </w:pPr>
      <w:rPr>
        <w:rFonts w:hint="default"/>
        <w:b w:val="0"/>
      </w:rPr>
    </w:lvl>
    <w:lvl w:ilvl="1" w:tplc="08090003" w:tentative="1">
      <w:start w:val="1"/>
      <w:numFmt w:val="bullet"/>
      <w:lvlText w:val="o"/>
      <w:lvlJc w:val="left"/>
      <w:pPr>
        <w:ind w:left="0" w:hanging="360"/>
      </w:pPr>
      <w:rPr>
        <w:rFonts w:ascii="Courier New" w:hAnsi="Courier New" w:cs="Courier New" w:hint="default"/>
      </w:rPr>
    </w:lvl>
    <w:lvl w:ilvl="2" w:tplc="08090005" w:tentative="1">
      <w:start w:val="1"/>
      <w:numFmt w:val="bullet"/>
      <w:lvlText w:val=""/>
      <w:lvlJc w:val="left"/>
      <w:pPr>
        <w:ind w:left="720" w:hanging="360"/>
      </w:pPr>
      <w:rPr>
        <w:rFonts w:ascii="Wingdings" w:hAnsi="Wingdings" w:hint="default"/>
      </w:rPr>
    </w:lvl>
    <w:lvl w:ilvl="3" w:tplc="08090001" w:tentative="1">
      <w:start w:val="1"/>
      <w:numFmt w:val="bullet"/>
      <w:lvlText w:val=""/>
      <w:lvlJc w:val="left"/>
      <w:pPr>
        <w:ind w:left="144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2880" w:hanging="360"/>
      </w:pPr>
      <w:rPr>
        <w:rFonts w:ascii="Wingdings" w:hAnsi="Wingdings" w:hint="default"/>
      </w:rPr>
    </w:lvl>
    <w:lvl w:ilvl="6" w:tplc="08090001" w:tentative="1">
      <w:start w:val="1"/>
      <w:numFmt w:val="bullet"/>
      <w:lvlText w:val=""/>
      <w:lvlJc w:val="left"/>
      <w:pPr>
        <w:ind w:left="3600" w:hanging="360"/>
      </w:pPr>
      <w:rPr>
        <w:rFonts w:ascii="Symbol" w:hAnsi="Symbol" w:hint="default"/>
      </w:rPr>
    </w:lvl>
    <w:lvl w:ilvl="7" w:tplc="08090003" w:tentative="1">
      <w:start w:val="1"/>
      <w:numFmt w:val="bullet"/>
      <w:lvlText w:val="o"/>
      <w:lvlJc w:val="left"/>
      <w:pPr>
        <w:ind w:left="4320" w:hanging="360"/>
      </w:pPr>
      <w:rPr>
        <w:rFonts w:ascii="Courier New" w:hAnsi="Courier New" w:cs="Courier New" w:hint="default"/>
      </w:rPr>
    </w:lvl>
    <w:lvl w:ilvl="8" w:tplc="08090005" w:tentative="1">
      <w:start w:val="1"/>
      <w:numFmt w:val="bullet"/>
      <w:lvlText w:val=""/>
      <w:lvlJc w:val="left"/>
      <w:pPr>
        <w:ind w:left="5040" w:hanging="360"/>
      </w:pPr>
      <w:rPr>
        <w:rFonts w:ascii="Wingdings" w:hAnsi="Wingdings" w:hint="default"/>
      </w:rPr>
    </w:lvl>
  </w:abstractNum>
  <w:abstractNum w:abstractNumId="71" w15:restartNumberingAfterBreak="0">
    <w:nsid w:val="2C0209BC"/>
    <w:multiLevelType w:val="hybridMultilevel"/>
    <w:tmpl w:val="581447E4"/>
    <w:lvl w:ilvl="0" w:tplc="69EAB616">
      <w:start w:val="1"/>
      <w:numFmt w:val="decimal"/>
      <w:lvlText w:val="%1."/>
      <w:lvlJc w:val="left"/>
      <w:pPr>
        <w:ind w:left="644" w:hanging="360"/>
      </w:pPr>
      <w:rPr>
        <w:rFonts w:ascii="Times New Roman" w:eastAsiaTheme="minorHAnsi" w:hAnsi="Times New Roman" w:cstheme="minorBidi"/>
        <w:b w:val="0"/>
        <w:lang w:val="en-G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73" w15:restartNumberingAfterBreak="0">
    <w:nsid w:val="2DF976A3"/>
    <w:multiLevelType w:val="hybridMultilevel"/>
    <w:tmpl w:val="604CE092"/>
    <w:lvl w:ilvl="0" w:tplc="79C049D8">
      <w:start w:val="1"/>
      <w:numFmt w:val="lowerRoman"/>
      <w:lvlText w:val="(%1)"/>
      <w:lvlJc w:val="right"/>
      <w:pPr>
        <w:ind w:left="144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2E385047"/>
    <w:multiLevelType w:val="hybridMultilevel"/>
    <w:tmpl w:val="66BA7A6C"/>
    <w:lvl w:ilvl="0" w:tplc="DFC41F1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2F3B14EB"/>
    <w:multiLevelType w:val="hybridMultilevel"/>
    <w:tmpl w:val="7D025C2C"/>
    <w:name w:val="WWNum82"/>
    <w:lvl w:ilvl="0" w:tplc="5C603B80">
      <w:start w:val="1"/>
      <w:numFmt w:val="lowerLetter"/>
      <w:lvlText w:val="(%1)"/>
      <w:lvlJc w:val="left"/>
      <w:pPr>
        <w:ind w:left="1440" w:hanging="360"/>
      </w:pPr>
      <w:rPr>
        <w:rFonts w:hint="default"/>
      </w:rPr>
    </w:lvl>
    <w:lvl w:ilvl="1" w:tplc="080C0019" w:tentative="1">
      <w:start w:val="1"/>
      <w:numFmt w:val="lowerLetter"/>
      <w:lvlText w:val="%2."/>
      <w:lvlJc w:val="left"/>
      <w:pPr>
        <w:ind w:left="2160" w:hanging="360"/>
      </w:p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abstractNum w:abstractNumId="76" w15:restartNumberingAfterBreak="0">
    <w:nsid w:val="31641964"/>
    <w:multiLevelType w:val="multilevel"/>
    <w:tmpl w:val="02B2A756"/>
    <w:lvl w:ilvl="0">
      <w:start w:val="10"/>
      <w:numFmt w:val="bullet"/>
      <w:lvlText w:val="-"/>
      <w:lvlJc w:val="left"/>
      <w:pPr>
        <w:tabs>
          <w:tab w:val="num" w:pos="-360"/>
        </w:tabs>
        <w:ind w:left="360" w:hanging="360"/>
      </w:pPr>
      <w:rPr>
        <w:rFonts w:ascii="Arial" w:eastAsia="Times New Roman" w:hAnsi="Arial" w:cs="Times New Roman" w:hint="default"/>
      </w:rPr>
    </w:lvl>
    <w:lvl w:ilvl="1">
      <w:start w:val="1"/>
      <w:numFmt w:val="lowerLetter"/>
      <w:lvlText w:val="%2)"/>
      <w:lvlJc w:val="left"/>
      <w:pPr>
        <w:tabs>
          <w:tab w:val="num" w:pos="0"/>
        </w:tabs>
        <w:ind w:left="1440" w:hanging="360"/>
      </w:pPr>
      <w:rPr>
        <w:rFonts w:ascii="Times New Roman" w:eastAsiaTheme="minorHAnsi" w:hAnsi="Times New Roman" w:cstheme="minorBidi"/>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77" w15:restartNumberingAfterBreak="0">
    <w:nsid w:val="32D314AA"/>
    <w:multiLevelType w:val="hybridMultilevel"/>
    <w:tmpl w:val="797E3740"/>
    <w:lvl w:ilvl="0" w:tplc="1DD4A224">
      <w:start w:val="1"/>
      <w:numFmt w:val="lowerLetter"/>
      <w:lvlText w:val="(%1)"/>
      <w:lvlJc w:val="left"/>
      <w:pPr>
        <w:ind w:left="720" w:hanging="360"/>
      </w:pPr>
      <w:rPr>
        <w:rFonts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335F013A"/>
    <w:multiLevelType w:val="hybridMultilevel"/>
    <w:tmpl w:val="1FF69FF6"/>
    <w:lvl w:ilvl="0" w:tplc="9BC68706">
      <w:start w:val="3"/>
      <w:numFmt w:val="bullet"/>
      <w:lvlText w:val="-"/>
      <w:lvlJc w:val="left"/>
      <w:pPr>
        <w:ind w:left="778" w:hanging="360"/>
      </w:pPr>
      <w:rPr>
        <w:rFonts w:ascii="Times New Roman" w:eastAsia="Calibri" w:hAnsi="Times New Roman" w:cs="Times New Roman"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79" w15:restartNumberingAfterBreak="0">
    <w:nsid w:val="34293F3F"/>
    <w:multiLevelType w:val="singleLevel"/>
    <w:tmpl w:val="B074E4EC"/>
    <w:lvl w:ilvl="0">
      <w:start w:val="1"/>
      <w:numFmt w:val="bullet"/>
      <w:lvlText w:val="–"/>
      <w:lvlJc w:val="left"/>
      <w:pPr>
        <w:tabs>
          <w:tab w:val="num" w:pos="283"/>
        </w:tabs>
        <w:ind w:left="283" w:hanging="283"/>
      </w:pPr>
      <w:rPr>
        <w:rFonts w:ascii="Times New Roman" w:hAnsi="Times New Roman"/>
      </w:rPr>
    </w:lvl>
  </w:abstractNum>
  <w:abstractNum w:abstractNumId="80" w15:restartNumberingAfterBreak="0">
    <w:nsid w:val="36435C39"/>
    <w:multiLevelType w:val="hybridMultilevel"/>
    <w:tmpl w:val="6AE2D7CC"/>
    <w:lvl w:ilvl="0" w:tplc="BF7A2BD4">
      <w:start w:val="1"/>
      <w:numFmt w:val="lowerRoman"/>
      <w:lvlText w:val="(%1)"/>
      <w:lvlJc w:val="right"/>
      <w:pPr>
        <w:ind w:left="1800" w:hanging="360"/>
      </w:pPr>
      <w:rPr>
        <w:rFonts w:hint="default"/>
        <w:sz w:val="24"/>
        <w:szCs w:val="24"/>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1" w15:restartNumberingAfterBreak="0">
    <w:nsid w:val="36911DFA"/>
    <w:multiLevelType w:val="hybridMultilevel"/>
    <w:tmpl w:val="D0169296"/>
    <w:lvl w:ilvl="0" w:tplc="9B6E6396">
      <w:start w:val="1"/>
      <w:numFmt w:val="bullet"/>
      <w:lvlText w:val="-"/>
      <w:lvlJc w:val="left"/>
      <w:pPr>
        <w:ind w:left="720" w:hanging="360"/>
      </w:pPr>
      <w:rPr>
        <w:rFonts w:ascii="Arial" w:eastAsiaTheme="minorHAnsi" w:hAnsi="Arial" w:cs="Aria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82" w15:restartNumberingAfterBreak="0">
    <w:nsid w:val="383F1A30"/>
    <w:multiLevelType w:val="multilevel"/>
    <w:tmpl w:val="D5B2A334"/>
    <w:lvl w:ilvl="0">
      <w:start w:val="10"/>
      <w:numFmt w:val="bullet"/>
      <w:lvlText w:val="-"/>
      <w:lvlJc w:val="left"/>
      <w:pPr>
        <w:tabs>
          <w:tab w:val="num" w:pos="0"/>
        </w:tabs>
        <w:ind w:left="720" w:hanging="360"/>
      </w:pPr>
      <w:rPr>
        <w:rFonts w:ascii="Arial" w:eastAsia="Times New Roman" w:hAnsi="Arial" w:cs="Times New Roman" w:hint="default"/>
      </w:rPr>
    </w:lvl>
    <w:lvl w:ilvl="1">
      <w:start w:val="1"/>
      <w:numFmt w:val="bullet"/>
      <w:lvlText w:val=""/>
      <w:lvlJc w:val="left"/>
      <w:pPr>
        <w:tabs>
          <w:tab w:val="num" w:pos="0"/>
        </w:tabs>
        <w:ind w:left="1440" w:hanging="360"/>
      </w:pPr>
      <w:rPr>
        <w:rFonts w:ascii="Symbol" w:hAnsi="Symbol" w:hint="default"/>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83" w15:restartNumberingAfterBreak="0">
    <w:nsid w:val="39D852EA"/>
    <w:multiLevelType w:val="hybridMultilevel"/>
    <w:tmpl w:val="E1227578"/>
    <w:lvl w:ilvl="0" w:tplc="004235D6">
      <w:start w:val="3"/>
      <w:numFmt w:val="bullet"/>
      <w:lvlText w:val="-"/>
      <w:lvlJc w:val="left"/>
      <w:pPr>
        <w:ind w:left="720" w:hanging="360"/>
      </w:pPr>
      <w:rPr>
        <w:rFonts w:ascii="Times New Roman" w:eastAsia="Calibri" w:hAnsi="Times New Roman" w:cs="Times New Roman" w:hint="default"/>
        <w:color w:val="auto"/>
      </w:rPr>
    </w:lvl>
    <w:lvl w:ilvl="1" w:tplc="9BC68706">
      <w:start w:val="3"/>
      <w:numFmt w:val="bullet"/>
      <w:lvlText w:val="-"/>
      <w:lvlJc w:val="left"/>
      <w:pPr>
        <w:ind w:left="1440" w:hanging="360"/>
      </w:pPr>
      <w:rPr>
        <w:rFonts w:ascii="Times New Roman" w:eastAsia="Calibri"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85" w15:restartNumberingAfterBreak="0">
    <w:nsid w:val="3C706820"/>
    <w:multiLevelType w:val="multilevel"/>
    <w:tmpl w:val="1F58E42C"/>
    <w:lvl w:ilvl="0">
      <w:start w:val="1"/>
      <w:numFmt w:val="lowerLetter"/>
      <w:lvlText w:val="%1)"/>
      <w:lvlJc w:val="left"/>
      <w:rPr>
        <w:rFonts w:ascii="Times New Roman" w:eastAsiaTheme="minorHAnsi"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3F196296"/>
    <w:multiLevelType w:val="multilevel"/>
    <w:tmpl w:val="6D3ACE3C"/>
    <w:name w:val="WWNum210"/>
    <w:lvl w:ilvl="0">
      <w:start w:val="1"/>
      <w:numFmt w:val="lowerLetter"/>
      <w:lvlText w:val="(%1)"/>
      <w:lvlJc w:val="left"/>
      <w:pPr>
        <w:tabs>
          <w:tab w:val="num" w:pos="-218"/>
        </w:tabs>
        <w:ind w:left="502" w:hanging="360"/>
      </w:pPr>
      <w:rPr>
        <w:rFonts w:hint="default"/>
      </w:rPr>
    </w:lvl>
    <w:lvl w:ilvl="1">
      <w:start w:val="1"/>
      <w:numFmt w:val="lowerLetter"/>
      <w:lvlText w:val="%2."/>
      <w:lvlJc w:val="left"/>
      <w:pPr>
        <w:tabs>
          <w:tab w:val="num" w:pos="-218"/>
        </w:tabs>
        <w:ind w:left="1222" w:hanging="360"/>
      </w:pPr>
      <w:rPr>
        <w:rFonts w:hint="default"/>
      </w:rPr>
    </w:lvl>
    <w:lvl w:ilvl="2">
      <w:start w:val="1"/>
      <w:numFmt w:val="lowerRoman"/>
      <w:lvlText w:val="%2.%3."/>
      <w:lvlJc w:val="right"/>
      <w:pPr>
        <w:tabs>
          <w:tab w:val="num" w:pos="-218"/>
        </w:tabs>
        <w:ind w:left="1942" w:hanging="180"/>
      </w:pPr>
      <w:rPr>
        <w:rFonts w:hint="default"/>
      </w:rPr>
    </w:lvl>
    <w:lvl w:ilvl="3">
      <w:start w:val="1"/>
      <w:numFmt w:val="decimal"/>
      <w:lvlText w:val="%2.%3.%4."/>
      <w:lvlJc w:val="left"/>
      <w:pPr>
        <w:tabs>
          <w:tab w:val="num" w:pos="-218"/>
        </w:tabs>
        <w:ind w:left="2662" w:hanging="360"/>
      </w:pPr>
      <w:rPr>
        <w:rFonts w:hint="default"/>
      </w:rPr>
    </w:lvl>
    <w:lvl w:ilvl="4">
      <w:start w:val="1"/>
      <w:numFmt w:val="lowerLetter"/>
      <w:lvlText w:val="%2.%3.%4.%5."/>
      <w:lvlJc w:val="left"/>
      <w:pPr>
        <w:tabs>
          <w:tab w:val="num" w:pos="-218"/>
        </w:tabs>
        <w:ind w:left="3382" w:hanging="360"/>
      </w:pPr>
      <w:rPr>
        <w:rFonts w:hint="default"/>
      </w:rPr>
    </w:lvl>
    <w:lvl w:ilvl="5">
      <w:start w:val="1"/>
      <w:numFmt w:val="lowerRoman"/>
      <w:lvlText w:val="%2.%3.%4.%5.%6."/>
      <w:lvlJc w:val="right"/>
      <w:pPr>
        <w:tabs>
          <w:tab w:val="num" w:pos="-218"/>
        </w:tabs>
        <w:ind w:left="4102" w:hanging="180"/>
      </w:pPr>
      <w:rPr>
        <w:rFonts w:hint="default"/>
      </w:rPr>
    </w:lvl>
    <w:lvl w:ilvl="6">
      <w:start w:val="1"/>
      <w:numFmt w:val="decimal"/>
      <w:lvlText w:val="%2.%3.%4.%5.%6.%7."/>
      <w:lvlJc w:val="left"/>
      <w:pPr>
        <w:tabs>
          <w:tab w:val="num" w:pos="-218"/>
        </w:tabs>
        <w:ind w:left="4822" w:hanging="360"/>
      </w:pPr>
      <w:rPr>
        <w:rFonts w:hint="default"/>
      </w:rPr>
    </w:lvl>
    <w:lvl w:ilvl="7">
      <w:start w:val="1"/>
      <w:numFmt w:val="lowerLetter"/>
      <w:lvlText w:val="%2.%3.%4.%5.%6.%7.%8."/>
      <w:lvlJc w:val="left"/>
      <w:pPr>
        <w:tabs>
          <w:tab w:val="num" w:pos="-218"/>
        </w:tabs>
        <w:ind w:left="5542" w:hanging="360"/>
      </w:pPr>
      <w:rPr>
        <w:rFonts w:hint="default"/>
      </w:rPr>
    </w:lvl>
    <w:lvl w:ilvl="8">
      <w:start w:val="1"/>
      <w:numFmt w:val="lowerRoman"/>
      <w:lvlText w:val="%2.%3.%4.%5.%6.%7.%8.%9."/>
      <w:lvlJc w:val="right"/>
      <w:pPr>
        <w:tabs>
          <w:tab w:val="num" w:pos="-218"/>
        </w:tabs>
        <w:ind w:left="6262" w:hanging="180"/>
      </w:pPr>
      <w:rPr>
        <w:rFonts w:hint="default"/>
      </w:rPr>
    </w:lvl>
  </w:abstractNum>
  <w:abstractNum w:abstractNumId="87" w15:restartNumberingAfterBreak="0">
    <w:nsid w:val="40D57D24"/>
    <w:multiLevelType w:val="hybridMultilevel"/>
    <w:tmpl w:val="797E3740"/>
    <w:lvl w:ilvl="0" w:tplc="1DD4A224">
      <w:start w:val="1"/>
      <w:numFmt w:val="lowerLetter"/>
      <w:lvlText w:val="(%1)"/>
      <w:lvlJc w:val="left"/>
      <w:pPr>
        <w:ind w:left="720" w:hanging="360"/>
      </w:pPr>
      <w:rPr>
        <w:rFonts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418D0764"/>
    <w:multiLevelType w:val="hybridMultilevel"/>
    <w:tmpl w:val="40AEABFA"/>
    <w:lvl w:ilvl="0" w:tplc="DE004AAA">
      <w:start w:val="1"/>
      <w:numFmt w:val="lowerLetter"/>
      <w:lvlText w:val="(%1)"/>
      <w:lvlJc w:val="left"/>
      <w:pPr>
        <w:ind w:left="720" w:hanging="360"/>
      </w:pPr>
    </w:lvl>
    <w:lvl w:ilvl="1" w:tplc="54EA2AA0">
      <w:start w:val="1"/>
      <w:numFmt w:val="lowerLetter"/>
      <w:lvlText w:val="(%2)"/>
      <w:lvlJc w:val="left"/>
      <w:pPr>
        <w:ind w:left="1440" w:hanging="360"/>
      </w:p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9" w15:restartNumberingAfterBreak="0">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0" w15:restartNumberingAfterBreak="0">
    <w:nsid w:val="44540B11"/>
    <w:multiLevelType w:val="hybridMultilevel"/>
    <w:tmpl w:val="797E3740"/>
    <w:lvl w:ilvl="0" w:tplc="1DD4A224">
      <w:start w:val="1"/>
      <w:numFmt w:val="lowerLetter"/>
      <w:lvlText w:val="(%1)"/>
      <w:lvlJc w:val="left"/>
      <w:pPr>
        <w:ind w:left="720" w:hanging="360"/>
      </w:pPr>
      <w:rPr>
        <w:rFonts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45115202"/>
    <w:multiLevelType w:val="hybridMultilevel"/>
    <w:tmpl w:val="1206DAF2"/>
    <w:lvl w:ilvl="0" w:tplc="0B44A214">
      <w:start w:val="1"/>
      <w:numFmt w:val="lowerRoman"/>
      <w:lvlText w:val="(%1)"/>
      <w:lvlJc w:val="right"/>
      <w:pPr>
        <w:ind w:left="1800" w:hanging="360"/>
      </w:pPr>
      <w:rPr>
        <w:rFonts w:hint="default"/>
        <w:b w:val="0"/>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2" w15:restartNumberingAfterBreak="0">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3"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4" w15:restartNumberingAfterBreak="0">
    <w:nsid w:val="47414F5C"/>
    <w:multiLevelType w:val="hybridMultilevel"/>
    <w:tmpl w:val="8B0A72AE"/>
    <w:lvl w:ilvl="0" w:tplc="7BB42B52">
      <w:numFmt w:val="bullet"/>
      <w:lvlText w:val="-"/>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47C179CE"/>
    <w:multiLevelType w:val="hybridMultilevel"/>
    <w:tmpl w:val="6AE2D7CC"/>
    <w:lvl w:ilvl="0" w:tplc="BF7A2BD4">
      <w:start w:val="1"/>
      <w:numFmt w:val="lowerRoman"/>
      <w:lvlText w:val="(%1)"/>
      <w:lvlJc w:val="right"/>
      <w:pPr>
        <w:ind w:left="1800" w:hanging="360"/>
      </w:pPr>
      <w:rPr>
        <w:rFonts w:hint="default"/>
        <w:sz w:val="24"/>
        <w:szCs w:val="24"/>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6" w15:restartNumberingAfterBreak="0">
    <w:nsid w:val="47D919D9"/>
    <w:multiLevelType w:val="hybridMultilevel"/>
    <w:tmpl w:val="E366481A"/>
    <w:lvl w:ilvl="0" w:tplc="4FFE34E6">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8" w15:restartNumberingAfterBreak="0">
    <w:nsid w:val="4A427DC0"/>
    <w:multiLevelType w:val="hybridMultilevel"/>
    <w:tmpl w:val="950C6CA8"/>
    <w:lvl w:ilvl="0" w:tplc="DE004AA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4AB95C93"/>
    <w:multiLevelType w:val="hybridMultilevel"/>
    <w:tmpl w:val="9FDE6DFC"/>
    <w:lvl w:ilvl="0" w:tplc="9BC68706">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4D2D7C20"/>
    <w:multiLevelType w:val="hybridMultilevel"/>
    <w:tmpl w:val="D6C4B674"/>
    <w:lvl w:ilvl="0" w:tplc="002E51E4">
      <w:start w:val="1"/>
      <w:numFmt w:val="bullet"/>
      <w:lvlText w:val=""/>
      <w:lvlJc w:val="left"/>
      <w:pPr>
        <w:tabs>
          <w:tab w:val="num" w:pos="360"/>
        </w:tabs>
        <w:ind w:left="360" w:hanging="360"/>
      </w:pPr>
      <w:rPr>
        <w:rFonts w:ascii="Wingdings" w:hAnsi="Wingdings" w:hint="default"/>
        <w:color w:val="4AA55B"/>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4DD22A24"/>
    <w:multiLevelType w:val="hybridMultilevel"/>
    <w:tmpl w:val="1FB613BE"/>
    <w:lvl w:ilvl="0" w:tplc="CD9EC1D8">
      <w:start w:val="3"/>
      <w:numFmt w:val="bullet"/>
      <w:lvlText w:val="-"/>
      <w:lvlJc w:val="left"/>
      <w:pPr>
        <w:ind w:left="960" w:hanging="360"/>
      </w:pPr>
      <w:rPr>
        <w:rFonts w:ascii="Times New Roman" w:eastAsia="Calibri" w:hAnsi="Times New Roman" w:cs="Times New Roman" w:hint="default"/>
        <w:b/>
        <w:color w:val="auto"/>
      </w:rPr>
    </w:lvl>
    <w:lvl w:ilvl="1" w:tplc="44FE2B32">
      <w:start w:val="3"/>
      <w:numFmt w:val="bullet"/>
      <w:lvlText w:val="-"/>
      <w:lvlJc w:val="left"/>
      <w:pPr>
        <w:ind w:left="1680" w:hanging="360"/>
      </w:pPr>
      <w:rPr>
        <w:rFonts w:ascii="Times New Roman" w:eastAsia="Calibri" w:hAnsi="Times New Roman" w:cs="Times New Roman" w:hint="default"/>
        <w:color w:val="auto"/>
      </w:rPr>
    </w:lvl>
    <w:lvl w:ilvl="2" w:tplc="08090005" w:tentative="1">
      <w:start w:val="1"/>
      <w:numFmt w:val="bullet"/>
      <w:lvlText w:val=""/>
      <w:lvlJc w:val="left"/>
      <w:pPr>
        <w:ind w:left="2400" w:hanging="360"/>
      </w:pPr>
      <w:rPr>
        <w:rFonts w:ascii="Wingdings" w:hAnsi="Wingdings" w:hint="default"/>
      </w:rPr>
    </w:lvl>
    <w:lvl w:ilvl="3" w:tplc="08090001" w:tentative="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cs="Courier New" w:hint="default"/>
      </w:rPr>
    </w:lvl>
    <w:lvl w:ilvl="5" w:tplc="08090005" w:tentative="1">
      <w:start w:val="1"/>
      <w:numFmt w:val="bullet"/>
      <w:lvlText w:val=""/>
      <w:lvlJc w:val="left"/>
      <w:pPr>
        <w:ind w:left="4560" w:hanging="360"/>
      </w:pPr>
      <w:rPr>
        <w:rFonts w:ascii="Wingdings" w:hAnsi="Wingdings" w:hint="default"/>
      </w:rPr>
    </w:lvl>
    <w:lvl w:ilvl="6" w:tplc="08090001" w:tentative="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cs="Courier New" w:hint="default"/>
      </w:rPr>
    </w:lvl>
    <w:lvl w:ilvl="8" w:tplc="08090005" w:tentative="1">
      <w:start w:val="1"/>
      <w:numFmt w:val="bullet"/>
      <w:lvlText w:val=""/>
      <w:lvlJc w:val="left"/>
      <w:pPr>
        <w:ind w:left="6720" w:hanging="360"/>
      </w:pPr>
      <w:rPr>
        <w:rFonts w:ascii="Wingdings" w:hAnsi="Wingdings" w:hint="default"/>
      </w:rPr>
    </w:lvl>
  </w:abstractNum>
  <w:abstractNum w:abstractNumId="102" w15:restartNumberingAfterBreak="0">
    <w:nsid w:val="500F1C1D"/>
    <w:multiLevelType w:val="multilevel"/>
    <w:tmpl w:val="02B2A756"/>
    <w:lvl w:ilvl="0">
      <w:start w:val="10"/>
      <w:numFmt w:val="bullet"/>
      <w:lvlText w:val="-"/>
      <w:lvlJc w:val="left"/>
      <w:pPr>
        <w:tabs>
          <w:tab w:val="num" w:pos="-360"/>
        </w:tabs>
        <w:ind w:left="360" w:hanging="360"/>
      </w:pPr>
      <w:rPr>
        <w:rFonts w:ascii="Arial" w:eastAsia="Times New Roman" w:hAnsi="Arial" w:cs="Times New Roman" w:hint="default"/>
      </w:rPr>
    </w:lvl>
    <w:lvl w:ilvl="1">
      <w:start w:val="1"/>
      <w:numFmt w:val="lowerLetter"/>
      <w:lvlText w:val="%2)"/>
      <w:lvlJc w:val="left"/>
      <w:pPr>
        <w:tabs>
          <w:tab w:val="num" w:pos="0"/>
        </w:tabs>
        <w:ind w:left="1440" w:hanging="360"/>
      </w:pPr>
      <w:rPr>
        <w:rFonts w:ascii="Times New Roman" w:eastAsiaTheme="minorHAnsi" w:hAnsi="Times New Roman" w:cstheme="minorBidi"/>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03" w15:restartNumberingAfterBreak="0">
    <w:nsid w:val="51B5442C"/>
    <w:multiLevelType w:val="hybridMultilevel"/>
    <w:tmpl w:val="E5F8DB06"/>
    <w:lvl w:ilvl="0" w:tplc="53125A8A">
      <w:start w:val="1"/>
      <w:numFmt w:val="lowerLetter"/>
      <w:lvlText w:val="(%1)"/>
      <w:lvlJc w:val="lef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4" w15:restartNumberingAfterBreak="0">
    <w:nsid w:val="51B5665E"/>
    <w:multiLevelType w:val="hybridMultilevel"/>
    <w:tmpl w:val="E4542914"/>
    <w:lvl w:ilvl="0" w:tplc="7BB42B52">
      <w:numFmt w:val="bullet"/>
      <w:lvlText w:val="-"/>
      <w:lvlJc w:val="left"/>
      <w:pPr>
        <w:ind w:left="643" w:hanging="360"/>
      </w:pPr>
      <w:rPr>
        <w:rFonts w:ascii="Times New Roman" w:eastAsia="Times New Roman" w:hAnsi="Times New Roman" w:cs="Times New Roman" w:hint="default"/>
        <w:b w:val="0"/>
        <w:lang w:val="en-GB"/>
      </w:rPr>
    </w:lvl>
    <w:lvl w:ilvl="1" w:tplc="08090019">
      <w:start w:val="1"/>
      <w:numFmt w:val="lowerLetter"/>
      <w:lvlText w:val="%2."/>
      <w:lvlJc w:val="left"/>
      <w:pPr>
        <w:ind w:left="1439" w:hanging="360"/>
      </w:pPr>
    </w:lvl>
    <w:lvl w:ilvl="2" w:tplc="0809001B" w:tentative="1">
      <w:start w:val="1"/>
      <w:numFmt w:val="lowerRoman"/>
      <w:lvlText w:val="%3."/>
      <w:lvlJc w:val="right"/>
      <w:pPr>
        <w:ind w:left="2159" w:hanging="180"/>
      </w:pPr>
    </w:lvl>
    <w:lvl w:ilvl="3" w:tplc="0809000F" w:tentative="1">
      <w:start w:val="1"/>
      <w:numFmt w:val="decimal"/>
      <w:lvlText w:val="%4."/>
      <w:lvlJc w:val="left"/>
      <w:pPr>
        <w:ind w:left="2879" w:hanging="360"/>
      </w:pPr>
    </w:lvl>
    <w:lvl w:ilvl="4" w:tplc="08090019" w:tentative="1">
      <w:start w:val="1"/>
      <w:numFmt w:val="lowerLetter"/>
      <w:lvlText w:val="%5."/>
      <w:lvlJc w:val="left"/>
      <w:pPr>
        <w:ind w:left="3599" w:hanging="360"/>
      </w:pPr>
    </w:lvl>
    <w:lvl w:ilvl="5" w:tplc="0809001B" w:tentative="1">
      <w:start w:val="1"/>
      <w:numFmt w:val="lowerRoman"/>
      <w:lvlText w:val="%6."/>
      <w:lvlJc w:val="right"/>
      <w:pPr>
        <w:ind w:left="4319" w:hanging="180"/>
      </w:pPr>
    </w:lvl>
    <w:lvl w:ilvl="6" w:tplc="0809000F" w:tentative="1">
      <w:start w:val="1"/>
      <w:numFmt w:val="decimal"/>
      <w:lvlText w:val="%7."/>
      <w:lvlJc w:val="left"/>
      <w:pPr>
        <w:ind w:left="5039" w:hanging="360"/>
      </w:pPr>
    </w:lvl>
    <w:lvl w:ilvl="7" w:tplc="08090019" w:tentative="1">
      <w:start w:val="1"/>
      <w:numFmt w:val="lowerLetter"/>
      <w:lvlText w:val="%8."/>
      <w:lvlJc w:val="left"/>
      <w:pPr>
        <w:ind w:left="5759" w:hanging="360"/>
      </w:pPr>
    </w:lvl>
    <w:lvl w:ilvl="8" w:tplc="0809001B" w:tentative="1">
      <w:start w:val="1"/>
      <w:numFmt w:val="lowerRoman"/>
      <w:lvlText w:val="%9."/>
      <w:lvlJc w:val="right"/>
      <w:pPr>
        <w:ind w:left="6479" w:hanging="180"/>
      </w:pPr>
    </w:lvl>
  </w:abstractNum>
  <w:abstractNum w:abstractNumId="105" w15:restartNumberingAfterBreak="0">
    <w:nsid w:val="51FF7A62"/>
    <w:multiLevelType w:val="hybridMultilevel"/>
    <w:tmpl w:val="797E3740"/>
    <w:lvl w:ilvl="0" w:tplc="1DD4A224">
      <w:start w:val="1"/>
      <w:numFmt w:val="lowerLetter"/>
      <w:lvlText w:val="(%1)"/>
      <w:lvlJc w:val="left"/>
      <w:pPr>
        <w:ind w:left="720" w:hanging="360"/>
      </w:pPr>
      <w:rPr>
        <w:rFonts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15:restartNumberingAfterBreak="0">
    <w:nsid w:val="542D0148"/>
    <w:multiLevelType w:val="hybridMultilevel"/>
    <w:tmpl w:val="30160E98"/>
    <w:lvl w:ilvl="0" w:tplc="5B0E9CF4">
      <w:start w:val="1"/>
      <w:numFmt w:val="lowerLetter"/>
      <w:lvlText w:val="(%1)"/>
      <w:lvlJc w:val="left"/>
      <w:pPr>
        <w:ind w:left="720" w:hanging="360"/>
      </w:pPr>
      <w:rPr>
        <w:rFonts w:hint="default"/>
        <w:i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15:restartNumberingAfterBreak="0">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108" w15:restartNumberingAfterBreak="0">
    <w:nsid w:val="57867D90"/>
    <w:multiLevelType w:val="hybridMultilevel"/>
    <w:tmpl w:val="797E3740"/>
    <w:lvl w:ilvl="0" w:tplc="1DD4A224">
      <w:start w:val="1"/>
      <w:numFmt w:val="lowerLetter"/>
      <w:lvlText w:val="(%1)"/>
      <w:lvlJc w:val="left"/>
      <w:pPr>
        <w:ind w:left="720" w:hanging="360"/>
      </w:pPr>
      <w:rPr>
        <w:rFonts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15:restartNumberingAfterBreak="0">
    <w:nsid w:val="5D88674B"/>
    <w:multiLevelType w:val="hybridMultilevel"/>
    <w:tmpl w:val="F5766642"/>
    <w:lvl w:ilvl="0" w:tplc="4FFE34E6">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9BC68706">
      <w:start w:val="3"/>
      <w:numFmt w:val="bullet"/>
      <w:lvlText w:val="-"/>
      <w:lvlJc w:val="left"/>
      <w:pPr>
        <w:ind w:left="2160" w:hanging="360"/>
      </w:pPr>
      <w:rPr>
        <w:rFonts w:ascii="Times New Roman" w:eastAsia="Calibri"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5DA66760"/>
    <w:multiLevelType w:val="hybridMultilevel"/>
    <w:tmpl w:val="66BA7A6C"/>
    <w:lvl w:ilvl="0" w:tplc="DFC41F1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 w15:restartNumberingAfterBreak="0">
    <w:nsid w:val="61C22672"/>
    <w:multiLevelType w:val="hybridMultilevel"/>
    <w:tmpl w:val="E7DEBC8A"/>
    <w:lvl w:ilvl="0" w:tplc="8DB4A61C">
      <w:start w:val="1"/>
      <w:numFmt w:val="lowerLetter"/>
      <w:lvlText w:val="%1)"/>
      <w:lvlJc w:val="left"/>
      <w:pPr>
        <w:ind w:left="720" w:hanging="360"/>
      </w:pPr>
      <w:rPr>
        <w:rFonts w:ascii="Times New Roman" w:eastAsia="Calibri"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2" w15:restartNumberingAfterBreak="0">
    <w:nsid w:val="63CD6EDC"/>
    <w:multiLevelType w:val="hybridMultilevel"/>
    <w:tmpl w:val="72D48992"/>
    <w:lvl w:ilvl="0" w:tplc="DFC41F18">
      <w:start w:val="1"/>
      <w:numFmt w:val="lowerLetter"/>
      <w:lvlText w:val="(%1)"/>
      <w:lvlJc w:val="left"/>
      <w:pPr>
        <w:ind w:left="720" w:hanging="360"/>
      </w:pPr>
      <w:rPr>
        <w:rFonts w:hint="default"/>
      </w:rPr>
    </w:lvl>
    <w:lvl w:ilvl="1" w:tplc="ADE4ABB4">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3" w15:restartNumberingAfterBreak="0">
    <w:nsid w:val="63FC0112"/>
    <w:multiLevelType w:val="hybridMultilevel"/>
    <w:tmpl w:val="40AEABFA"/>
    <w:lvl w:ilvl="0" w:tplc="DE004AAA">
      <w:start w:val="1"/>
      <w:numFmt w:val="lowerLetter"/>
      <w:lvlText w:val="(%1)"/>
      <w:lvlJc w:val="left"/>
      <w:pPr>
        <w:ind w:left="720" w:hanging="360"/>
      </w:pPr>
    </w:lvl>
    <w:lvl w:ilvl="1" w:tplc="54EA2AA0">
      <w:start w:val="1"/>
      <w:numFmt w:val="lowerLetter"/>
      <w:lvlText w:val="(%2)"/>
      <w:lvlJc w:val="left"/>
      <w:pPr>
        <w:ind w:left="1440" w:hanging="360"/>
      </w:p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4" w15:restartNumberingAfterBreak="0">
    <w:nsid w:val="64C51979"/>
    <w:multiLevelType w:val="hybridMultilevel"/>
    <w:tmpl w:val="5F7684F0"/>
    <w:lvl w:ilvl="0" w:tplc="DFC41F18">
      <w:start w:val="1"/>
      <w:numFmt w:val="lowerLetter"/>
      <w:lvlText w:val="(%1)"/>
      <w:lvlJc w:val="left"/>
      <w:pPr>
        <w:ind w:left="4103" w:hanging="360"/>
      </w:pPr>
      <w:rPr>
        <w:rFonts w:hint="default"/>
      </w:rPr>
    </w:lvl>
    <w:lvl w:ilvl="1" w:tplc="9BC68706">
      <w:start w:val="3"/>
      <w:numFmt w:val="bullet"/>
      <w:lvlText w:val="-"/>
      <w:lvlJc w:val="left"/>
      <w:pPr>
        <w:ind w:left="3056" w:hanging="360"/>
      </w:pPr>
      <w:rPr>
        <w:rFonts w:ascii="Times New Roman" w:eastAsia="Calibri" w:hAnsi="Times New Roman" w:cs="Times New Roman" w:hint="default"/>
      </w:rPr>
    </w:lvl>
    <w:lvl w:ilvl="2" w:tplc="0809001B">
      <w:start w:val="1"/>
      <w:numFmt w:val="lowerRoman"/>
      <w:lvlText w:val="%3."/>
      <w:lvlJc w:val="right"/>
      <w:pPr>
        <w:ind w:left="3776" w:hanging="180"/>
      </w:pPr>
    </w:lvl>
    <w:lvl w:ilvl="3" w:tplc="0809000F" w:tentative="1">
      <w:start w:val="1"/>
      <w:numFmt w:val="decimal"/>
      <w:lvlText w:val="%4."/>
      <w:lvlJc w:val="left"/>
      <w:pPr>
        <w:ind w:left="4496" w:hanging="360"/>
      </w:pPr>
    </w:lvl>
    <w:lvl w:ilvl="4" w:tplc="08090019" w:tentative="1">
      <w:start w:val="1"/>
      <w:numFmt w:val="lowerLetter"/>
      <w:lvlText w:val="%5."/>
      <w:lvlJc w:val="left"/>
      <w:pPr>
        <w:ind w:left="5216" w:hanging="360"/>
      </w:pPr>
    </w:lvl>
    <w:lvl w:ilvl="5" w:tplc="0809001B" w:tentative="1">
      <w:start w:val="1"/>
      <w:numFmt w:val="lowerRoman"/>
      <w:lvlText w:val="%6."/>
      <w:lvlJc w:val="right"/>
      <w:pPr>
        <w:ind w:left="5936" w:hanging="180"/>
      </w:pPr>
    </w:lvl>
    <w:lvl w:ilvl="6" w:tplc="0809000F" w:tentative="1">
      <w:start w:val="1"/>
      <w:numFmt w:val="decimal"/>
      <w:lvlText w:val="%7."/>
      <w:lvlJc w:val="left"/>
      <w:pPr>
        <w:ind w:left="6656" w:hanging="360"/>
      </w:pPr>
    </w:lvl>
    <w:lvl w:ilvl="7" w:tplc="08090019" w:tentative="1">
      <w:start w:val="1"/>
      <w:numFmt w:val="lowerLetter"/>
      <w:lvlText w:val="%8."/>
      <w:lvlJc w:val="left"/>
      <w:pPr>
        <w:ind w:left="7376" w:hanging="360"/>
      </w:pPr>
    </w:lvl>
    <w:lvl w:ilvl="8" w:tplc="0809001B" w:tentative="1">
      <w:start w:val="1"/>
      <w:numFmt w:val="lowerRoman"/>
      <w:lvlText w:val="%9."/>
      <w:lvlJc w:val="right"/>
      <w:pPr>
        <w:ind w:left="8096" w:hanging="180"/>
      </w:pPr>
    </w:lvl>
  </w:abstractNum>
  <w:abstractNum w:abstractNumId="115" w15:restartNumberingAfterBreak="0">
    <w:nsid w:val="64D87887"/>
    <w:multiLevelType w:val="hybridMultilevel"/>
    <w:tmpl w:val="25CA42B0"/>
    <w:lvl w:ilvl="0" w:tplc="4FFE34E6">
      <w:start w:val="1"/>
      <w:numFmt w:val="bullet"/>
      <w:lvlText w:val="-"/>
      <w:lvlJc w:val="left"/>
      <w:pPr>
        <w:ind w:left="1287" w:hanging="360"/>
      </w:pPr>
      <w:rPr>
        <w:rFonts w:ascii="Times New Roman" w:hAnsi="Times New Roman" w:cs="Times New Roman" w:hint="default"/>
        <w:sz w:val="24"/>
        <w:szCs w:val="24"/>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16"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117"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118"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119" w15:restartNumberingAfterBreak="0">
    <w:nsid w:val="679A3BE1"/>
    <w:multiLevelType w:val="hybridMultilevel"/>
    <w:tmpl w:val="66BA7A6C"/>
    <w:lvl w:ilvl="0" w:tplc="DFC41F1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0" w15:restartNumberingAfterBreak="0">
    <w:nsid w:val="6965286E"/>
    <w:multiLevelType w:val="hybridMultilevel"/>
    <w:tmpl w:val="1398023A"/>
    <w:lvl w:ilvl="0" w:tplc="9BC68706">
      <w:start w:val="3"/>
      <w:numFmt w:val="bullet"/>
      <w:lvlText w:val="-"/>
      <w:lvlJc w:val="left"/>
      <w:pPr>
        <w:tabs>
          <w:tab w:val="num" w:pos="360"/>
        </w:tabs>
        <w:ind w:left="360" w:hanging="360"/>
      </w:pPr>
      <w:rPr>
        <w:rFonts w:ascii="Times New Roman" w:eastAsia="Calibri"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1" w15:restartNumberingAfterBreak="0">
    <w:nsid w:val="69AB070C"/>
    <w:multiLevelType w:val="hybridMultilevel"/>
    <w:tmpl w:val="6AE2D7CC"/>
    <w:lvl w:ilvl="0" w:tplc="BF7A2BD4">
      <w:start w:val="1"/>
      <w:numFmt w:val="lowerRoman"/>
      <w:lvlText w:val="(%1)"/>
      <w:lvlJc w:val="right"/>
      <w:pPr>
        <w:ind w:left="1800" w:hanging="360"/>
      </w:pPr>
      <w:rPr>
        <w:rFonts w:hint="default"/>
        <w:sz w:val="24"/>
        <w:szCs w:val="24"/>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2" w15:restartNumberingAfterBreak="0">
    <w:nsid w:val="6A656E00"/>
    <w:multiLevelType w:val="hybridMultilevel"/>
    <w:tmpl w:val="44282C74"/>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3" w15:restartNumberingAfterBreak="0">
    <w:nsid w:val="6CFD79AE"/>
    <w:multiLevelType w:val="hybridMultilevel"/>
    <w:tmpl w:val="D2A0EEDA"/>
    <w:lvl w:ilvl="0" w:tplc="9BC68706">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125" w15:restartNumberingAfterBreak="0">
    <w:nsid w:val="6EE338BA"/>
    <w:multiLevelType w:val="hybridMultilevel"/>
    <w:tmpl w:val="CEC282E0"/>
    <w:lvl w:ilvl="0" w:tplc="4FFE34E6">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9BC68706">
      <w:start w:val="3"/>
      <w:numFmt w:val="bullet"/>
      <w:lvlText w:val="-"/>
      <w:lvlJc w:val="left"/>
      <w:pPr>
        <w:ind w:left="2160" w:hanging="360"/>
      </w:pPr>
      <w:rPr>
        <w:rFonts w:ascii="Times New Roman" w:eastAsia="Calibri"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7130062D"/>
    <w:multiLevelType w:val="hybridMultilevel"/>
    <w:tmpl w:val="DA8A5AF4"/>
    <w:lvl w:ilvl="0" w:tplc="18090017">
      <w:start w:val="1"/>
      <w:numFmt w:val="lowerLetter"/>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7" w15:restartNumberingAfterBreak="0">
    <w:nsid w:val="74801870"/>
    <w:multiLevelType w:val="hybridMultilevel"/>
    <w:tmpl w:val="65002B1C"/>
    <w:lvl w:ilvl="0" w:tplc="DFC41F18">
      <w:start w:val="1"/>
      <w:numFmt w:val="lowerLetter"/>
      <w:lvlText w:val="(%1)"/>
      <w:lvlJc w:val="left"/>
      <w:pPr>
        <w:ind w:left="720" w:hanging="360"/>
      </w:pPr>
      <w:rPr>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8" w15:restartNumberingAfterBreak="0">
    <w:nsid w:val="74B04F7B"/>
    <w:multiLevelType w:val="hybridMultilevel"/>
    <w:tmpl w:val="CABAF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9" w15:restartNumberingAfterBreak="0">
    <w:nsid w:val="74DF5A02"/>
    <w:multiLevelType w:val="hybridMultilevel"/>
    <w:tmpl w:val="6AE2D7CC"/>
    <w:lvl w:ilvl="0" w:tplc="BF7A2BD4">
      <w:start w:val="1"/>
      <w:numFmt w:val="lowerRoman"/>
      <w:lvlText w:val="(%1)"/>
      <w:lvlJc w:val="right"/>
      <w:pPr>
        <w:ind w:left="1800" w:hanging="360"/>
      </w:pPr>
      <w:rPr>
        <w:rFonts w:hint="default"/>
        <w:sz w:val="24"/>
        <w:szCs w:val="24"/>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0" w15:restartNumberingAfterBreak="0">
    <w:nsid w:val="75340EBD"/>
    <w:multiLevelType w:val="hybridMultilevel"/>
    <w:tmpl w:val="34564358"/>
    <w:lvl w:ilvl="0" w:tplc="9BC68706">
      <w:start w:val="3"/>
      <w:numFmt w:val="bullet"/>
      <w:lvlText w:val="-"/>
      <w:lvlJc w:val="left"/>
      <w:pPr>
        <w:ind w:left="720" w:hanging="360"/>
      </w:pPr>
      <w:rPr>
        <w:rFonts w:ascii="Times New Roman" w:eastAsia="Calibri"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1" w15:restartNumberingAfterBreak="0">
    <w:nsid w:val="7671112A"/>
    <w:multiLevelType w:val="hybridMultilevel"/>
    <w:tmpl w:val="EE6A0E24"/>
    <w:lvl w:ilvl="0" w:tplc="9BC68706">
      <w:start w:val="3"/>
      <w:numFmt w:val="bullet"/>
      <w:lvlText w:val="-"/>
      <w:lvlJc w:val="left"/>
      <w:pPr>
        <w:ind w:left="720" w:hanging="360"/>
      </w:pPr>
      <w:rPr>
        <w:rFonts w:ascii="Times New Roman" w:eastAsia="Calibr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2" w15:restartNumberingAfterBreak="0">
    <w:nsid w:val="79312855"/>
    <w:multiLevelType w:val="hybridMultilevel"/>
    <w:tmpl w:val="B6CEA1A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3" w15:restartNumberingAfterBreak="0">
    <w:nsid w:val="7D5E4B79"/>
    <w:multiLevelType w:val="hybridMultilevel"/>
    <w:tmpl w:val="D1F409AE"/>
    <w:lvl w:ilvl="0" w:tplc="4FFE34E6">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4" w15:restartNumberingAfterBreak="0">
    <w:nsid w:val="7F0256A3"/>
    <w:multiLevelType w:val="hybridMultilevel"/>
    <w:tmpl w:val="797E3740"/>
    <w:lvl w:ilvl="0" w:tplc="1DD4A224">
      <w:start w:val="1"/>
      <w:numFmt w:val="lowerLetter"/>
      <w:lvlText w:val="(%1)"/>
      <w:lvlJc w:val="left"/>
      <w:pPr>
        <w:ind w:left="720" w:hanging="360"/>
      </w:pPr>
      <w:rPr>
        <w:rFonts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08798134">
    <w:abstractNumId w:val="60"/>
  </w:num>
  <w:num w:numId="2" w16cid:durableId="1623074055">
    <w:abstractNumId w:val="114"/>
  </w:num>
  <w:num w:numId="3" w16cid:durableId="1138305818">
    <w:abstractNumId w:val="123"/>
  </w:num>
  <w:num w:numId="4" w16cid:durableId="1201473936">
    <w:abstractNumId w:val="67"/>
  </w:num>
  <w:num w:numId="5" w16cid:durableId="1530025919">
    <w:abstractNumId w:val="120"/>
  </w:num>
  <w:num w:numId="6" w16cid:durableId="896748694">
    <w:abstractNumId w:val="46"/>
  </w:num>
  <w:num w:numId="7" w16cid:durableId="1495536304">
    <w:abstractNumId w:val="78"/>
  </w:num>
  <w:num w:numId="8" w16cid:durableId="497425863">
    <w:abstractNumId w:val="98"/>
  </w:num>
  <w:num w:numId="9" w16cid:durableId="2065785870">
    <w:abstractNumId w:val="80"/>
  </w:num>
  <w:num w:numId="10" w16cid:durableId="150485421">
    <w:abstractNumId w:val="125"/>
  </w:num>
  <w:num w:numId="11" w16cid:durableId="528031461">
    <w:abstractNumId w:val="109"/>
  </w:num>
  <w:num w:numId="12" w16cid:durableId="691758301">
    <w:abstractNumId w:val="61"/>
  </w:num>
  <w:num w:numId="13" w16cid:durableId="1875842824">
    <w:abstractNumId w:val="51"/>
  </w:num>
  <w:num w:numId="14" w16cid:durableId="565605467">
    <w:abstractNumId w:val="130"/>
  </w:num>
  <w:num w:numId="15" w16cid:durableId="563372631">
    <w:abstractNumId w:val="99"/>
  </w:num>
  <w:num w:numId="16" w16cid:durableId="1369179733">
    <w:abstractNumId w:val="52"/>
  </w:num>
  <w:num w:numId="17" w16cid:durableId="1401099468">
    <w:abstractNumId w:val="107"/>
  </w:num>
  <w:num w:numId="18" w16cid:durableId="1810589149">
    <w:abstractNumId w:val="84"/>
  </w:num>
  <w:num w:numId="19" w16cid:durableId="1555387400">
    <w:abstractNumId w:val="72"/>
  </w:num>
  <w:num w:numId="20" w16cid:durableId="79256717">
    <w:abstractNumId w:val="55"/>
  </w:num>
  <w:num w:numId="21" w16cid:durableId="724959373">
    <w:abstractNumId w:val="53"/>
  </w:num>
  <w:num w:numId="22" w16cid:durableId="344481886">
    <w:abstractNumId w:val="116"/>
  </w:num>
  <w:num w:numId="23" w16cid:durableId="220530247">
    <w:abstractNumId w:val="118"/>
  </w:num>
  <w:num w:numId="24" w16cid:durableId="693068812">
    <w:abstractNumId w:val="117"/>
  </w:num>
  <w:num w:numId="25" w16cid:durableId="1426151777">
    <w:abstractNumId w:val="124"/>
  </w:num>
  <w:num w:numId="26" w16cid:durableId="1682776342">
    <w:abstractNumId w:val="66"/>
  </w:num>
  <w:num w:numId="27" w16cid:durableId="872351077">
    <w:abstractNumId w:val="89"/>
  </w:num>
  <w:num w:numId="28" w16cid:durableId="2121365869">
    <w:abstractNumId w:val="93"/>
  </w:num>
  <w:num w:numId="29" w16cid:durableId="788399533">
    <w:abstractNumId w:val="92"/>
  </w:num>
  <w:num w:numId="30" w16cid:durableId="1833181157">
    <w:abstractNumId w:val="50"/>
  </w:num>
  <w:num w:numId="31" w16cid:durableId="958220904">
    <w:abstractNumId w:val="97"/>
  </w:num>
  <w:num w:numId="32" w16cid:durableId="1434396598">
    <w:abstractNumId w:val="70"/>
  </w:num>
  <w:num w:numId="33" w16cid:durableId="1345208029">
    <w:abstractNumId w:val="73"/>
  </w:num>
  <w:num w:numId="34" w16cid:durableId="67846808">
    <w:abstractNumId w:val="83"/>
  </w:num>
  <w:num w:numId="35" w16cid:durableId="106244942">
    <w:abstractNumId w:val="103"/>
  </w:num>
  <w:num w:numId="36" w16cid:durableId="2137217274">
    <w:abstractNumId w:val="87"/>
  </w:num>
  <w:num w:numId="37" w16cid:durableId="1316186602">
    <w:abstractNumId w:val="47"/>
  </w:num>
  <w:num w:numId="38" w16cid:durableId="2045978371">
    <w:abstractNumId w:val="101"/>
  </w:num>
  <w:num w:numId="39" w16cid:durableId="2130513960">
    <w:abstractNumId w:val="69"/>
  </w:num>
  <w:num w:numId="40" w16cid:durableId="1862668878">
    <w:abstractNumId w:val="59"/>
  </w:num>
  <w:num w:numId="41" w16cid:durableId="1171486989">
    <w:abstractNumId w:val="88"/>
  </w:num>
  <w:num w:numId="42" w16cid:durableId="1047920679">
    <w:abstractNumId w:val="115"/>
  </w:num>
  <w:num w:numId="43" w16cid:durableId="1076707348">
    <w:abstractNumId w:val="119"/>
  </w:num>
  <w:num w:numId="44" w16cid:durableId="42146181">
    <w:abstractNumId w:val="96"/>
  </w:num>
  <w:num w:numId="45" w16cid:durableId="108549901">
    <w:abstractNumId w:val="106"/>
  </w:num>
  <w:num w:numId="46" w16cid:durableId="92554469">
    <w:abstractNumId w:val="133"/>
  </w:num>
  <w:num w:numId="47" w16cid:durableId="1125193912">
    <w:abstractNumId w:val="57"/>
  </w:num>
  <w:num w:numId="48" w16cid:durableId="93088462">
    <w:abstractNumId w:val="100"/>
  </w:num>
  <w:num w:numId="49" w16cid:durableId="956136393">
    <w:abstractNumId w:val="62"/>
  </w:num>
  <w:num w:numId="50" w16cid:durableId="315961579">
    <w:abstractNumId w:val="77"/>
  </w:num>
  <w:num w:numId="51" w16cid:durableId="1985818136">
    <w:abstractNumId w:val="134"/>
  </w:num>
  <w:num w:numId="52" w16cid:durableId="1367414394">
    <w:abstractNumId w:val="108"/>
  </w:num>
  <w:num w:numId="53" w16cid:durableId="214585702">
    <w:abstractNumId w:val="91"/>
  </w:num>
  <w:num w:numId="54" w16cid:durableId="523861164">
    <w:abstractNumId w:val="105"/>
  </w:num>
  <w:num w:numId="55" w16cid:durableId="567885003">
    <w:abstractNumId w:val="65"/>
  </w:num>
  <w:num w:numId="56" w16cid:durableId="1995185744">
    <w:abstractNumId w:val="112"/>
  </w:num>
  <w:num w:numId="57" w16cid:durableId="971132528">
    <w:abstractNumId w:val="48"/>
  </w:num>
  <w:num w:numId="58" w16cid:durableId="423110108">
    <w:abstractNumId w:val="68"/>
  </w:num>
  <w:num w:numId="59" w16cid:durableId="176431871">
    <w:abstractNumId w:val="74"/>
  </w:num>
  <w:num w:numId="60" w16cid:durableId="1782258697">
    <w:abstractNumId w:val="121"/>
  </w:num>
  <w:num w:numId="61" w16cid:durableId="2087142674">
    <w:abstractNumId w:val="110"/>
  </w:num>
  <w:num w:numId="62" w16cid:durableId="1452166915">
    <w:abstractNumId w:val="95"/>
  </w:num>
  <w:num w:numId="63" w16cid:durableId="142934420">
    <w:abstractNumId w:val="45"/>
  </w:num>
  <w:num w:numId="64" w16cid:durableId="1306854146">
    <w:abstractNumId w:val="90"/>
  </w:num>
  <w:num w:numId="65" w16cid:durableId="1803378546">
    <w:abstractNumId w:val="129"/>
  </w:num>
  <w:num w:numId="66" w16cid:durableId="1112213351">
    <w:abstractNumId w:val="113"/>
  </w:num>
  <w:num w:numId="67" w16cid:durableId="564487934">
    <w:abstractNumId w:val="63"/>
  </w:num>
  <w:num w:numId="68" w16cid:durableId="70460444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392773913">
    <w:abstractNumId w:val="85"/>
  </w:num>
  <w:num w:numId="70" w16cid:durableId="553784452">
    <w:abstractNumId w:val="71"/>
  </w:num>
  <w:num w:numId="71" w16cid:durableId="1951472432">
    <w:abstractNumId w:val="81"/>
  </w:num>
  <w:num w:numId="72" w16cid:durableId="438568230">
    <w:abstractNumId w:val="104"/>
  </w:num>
  <w:num w:numId="73" w16cid:durableId="1262758316">
    <w:abstractNumId w:val="94"/>
  </w:num>
  <w:num w:numId="74" w16cid:durableId="609819551">
    <w:abstractNumId w:val="111"/>
  </w:num>
  <w:num w:numId="75" w16cid:durableId="16929821">
    <w:abstractNumId w:val="132"/>
  </w:num>
  <w:num w:numId="76" w16cid:durableId="1236743378">
    <w:abstractNumId w:val="54"/>
  </w:num>
  <w:num w:numId="77" w16cid:durableId="1248924720">
    <w:abstractNumId w:val="126"/>
  </w:num>
  <w:num w:numId="78" w16cid:durableId="1237547095">
    <w:abstractNumId w:val="82"/>
  </w:num>
  <w:num w:numId="79" w16cid:durableId="1652171423">
    <w:abstractNumId w:val="76"/>
  </w:num>
  <w:num w:numId="80" w16cid:durableId="959843154">
    <w:abstractNumId w:val="49"/>
  </w:num>
  <w:num w:numId="81" w16cid:durableId="703408670">
    <w:abstractNumId w:val="79"/>
  </w:num>
  <w:num w:numId="82" w16cid:durableId="1689065560">
    <w:abstractNumId w:val="122"/>
  </w:num>
  <w:num w:numId="83" w16cid:durableId="2140951766">
    <w:abstractNumId w:val="64"/>
  </w:num>
  <w:num w:numId="84" w16cid:durableId="1612012022">
    <w:abstractNumId w:val="102"/>
  </w:num>
  <w:num w:numId="85" w16cid:durableId="1246454119">
    <w:abstractNumId w:val="128"/>
  </w:num>
  <w:num w:numId="86" w16cid:durableId="486408814">
    <w:abstractNumId w:val="131"/>
  </w:num>
  <w:num w:numId="87" w16cid:durableId="1683824913">
    <w:abstractNumId w:val="56"/>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activeWritingStyle w:appName="MSWord" w:lang="en-IE" w:vendorID="64" w:dllVersion="0" w:nlCheck="1" w:checkStyle="0"/>
  <w:activeWritingStyle w:appName="MSWord" w:lang="en-GB" w:vendorID="64" w:dllVersion="0" w:nlCheck="1" w:checkStyle="0"/>
  <w:activeWritingStyle w:appName="MSWord" w:lang="en-US" w:vendorID="64" w:dllVersion="0" w:nlCheck="1" w:checkStyle="0"/>
  <w:activeWritingStyle w:appName="MSWord" w:lang="fr-BE" w:vendorID="64" w:dllVersion="0" w:nlCheck="1" w:checkStyle="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s>
  <w:rsids>
    <w:rsidRoot w:val="006566A3"/>
    <w:rsid w:val="00000B73"/>
    <w:rsid w:val="00000CF1"/>
    <w:rsid w:val="00001876"/>
    <w:rsid w:val="000019F1"/>
    <w:rsid w:val="00001F54"/>
    <w:rsid w:val="000021D7"/>
    <w:rsid w:val="00002241"/>
    <w:rsid w:val="00002360"/>
    <w:rsid w:val="00002AA0"/>
    <w:rsid w:val="00002CDC"/>
    <w:rsid w:val="00002D7E"/>
    <w:rsid w:val="00002F50"/>
    <w:rsid w:val="0000333D"/>
    <w:rsid w:val="00003A75"/>
    <w:rsid w:val="00003DCE"/>
    <w:rsid w:val="00003E48"/>
    <w:rsid w:val="00003E5C"/>
    <w:rsid w:val="000040D4"/>
    <w:rsid w:val="0000492B"/>
    <w:rsid w:val="00004AB7"/>
    <w:rsid w:val="0000513E"/>
    <w:rsid w:val="00005495"/>
    <w:rsid w:val="00005A5B"/>
    <w:rsid w:val="00005CB8"/>
    <w:rsid w:val="000067A2"/>
    <w:rsid w:val="00006CA3"/>
    <w:rsid w:val="00007351"/>
    <w:rsid w:val="00007501"/>
    <w:rsid w:val="000075B3"/>
    <w:rsid w:val="00010140"/>
    <w:rsid w:val="00010E59"/>
    <w:rsid w:val="000114C9"/>
    <w:rsid w:val="00011545"/>
    <w:rsid w:val="00012547"/>
    <w:rsid w:val="000125A7"/>
    <w:rsid w:val="00012A58"/>
    <w:rsid w:val="00012ABE"/>
    <w:rsid w:val="000130E8"/>
    <w:rsid w:val="000130F7"/>
    <w:rsid w:val="00013C6E"/>
    <w:rsid w:val="00013F91"/>
    <w:rsid w:val="00014246"/>
    <w:rsid w:val="00014457"/>
    <w:rsid w:val="00014731"/>
    <w:rsid w:val="00014787"/>
    <w:rsid w:val="0001486D"/>
    <w:rsid w:val="00014877"/>
    <w:rsid w:val="00014A8A"/>
    <w:rsid w:val="00014CB5"/>
    <w:rsid w:val="00015124"/>
    <w:rsid w:val="00015841"/>
    <w:rsid w:val="00015A7E"/>
    <w:rsid w:val="00015EB5"/>
    <w:rsid w:val="0001657D"/>
    <w:rsid w:val="000165D6"/>
    <w:rsid w:val="00017477"/>
    <w:rsid w:val="00017B5E"/>
    <w:rsid w:val="000202C0"/>
    <w:rsid w:val="00020622"/>
    <w:rsid w:val="0002078A"/>
    <w:rsid w:val="00020ED1"/>
    <w:rsid w:val="0002100F"/>
    <w:rsid w:val="000218D1"/>
    <w:rsid w:val="00022133"/>
    <w:rsid w:val="00022826"/>
    <w:rsid w:val="000234E0"/>
    <w:rsid w:val="00024153"/>
    <w:rsid w:val="0002464E"/>
    <w:rsid w:val="000248D3"/>
    <w:rsid w:val="00024E21"/>
    <w:rsid w:val="00024E9A"/>
    <w:rsid w:val="00024F60"/>
    <w:rsid w:val="00024FA8"/>
    <w:rsid w:val="0002542B"/>
    <w:rsid w:val="0002564E"/>
    <w:rsid w:val="00025A00"/>
    <w:rsid w:val="00025D61"/>
    <w:rsid w:val="00025F27"/>
    <w:rsid w:val="0002609D"/>
    <w:rsid w:val="000262F2"/>
    <w:rsid w:val="00026515"/>
    <w:rsid w:val="00026652"/>
    <w:rsid w:val="00026B51"/>
    <w:rsid w:val="000273E2"/>
    <w:rsid w:val="00027618"/>
    <w:rsid w:val="0002770F"/>
    <w:rsid w:val="00027D73"/>
    <w:rsid w:val="00030126"/>
    <w:rsid w:val="00030791"/>
    <w:rsid w:val="00030AFB"/>
    <w:rsid w:val="00030C99"/>
    <w:rsid w:val="00030DCC"/>
    <w:rsid w:val="000313B6"/>
    <w:rsid w:val="00031493"/>
    <w:rsid w:val="00031A11"/>
    <w:rsid w:val="000324CD"/>
    <w:rsid w:val="000324E5"/>
    <w:rsid w:val="00032CC3"/>
    <w:rsid w:val="00032FDF"/>
    <w:rsid w:val="00033FB6"/>
    <w:rsid w:val="000349DE"/>
    <w:rsid w:val="00034BB0"/>
    <w:rsid w:val="00034DD8"/>
    <w:rsid w:val="00034F71"/>
    <w:rsid w:val="000355A4"/>
    <w:rsid w:val="0003572A"/>
    <w:rsid w:val="00035979"/>
    <w:rsid w:val="00035C98"/>
    <w:rsid w:val="00036175"/>
    <w:rsid w:val="000363EB"/>
    <w:rsid w:val="0003678C"/>
    <w:rsid w:val="00037127"/>
    <w:rsid w:val="000373EF"/>
    <w:rsid w:val="00037984"/>
    <w:rsid w:val="00037E73"/>
    <w:rsid w:val="0004021D"/>
    <w:rsid w:val="00040401"/>
    <w:rsid w:val="0004044E"/>
    <w:rsid w:val="000418AB"/>
    <w:rsid w:val="00041DBD"/>
    <w:rsid w:val="00041E9C"/>
    <w:rsid w:val="00041EC2"/>
    <w:rsid w:val="00042ACF"/>
    <w:rsid w:val="00042BA4"/>
    <w:rsid w:val="000440B4"/>
    <w:rsid w:val="00044A57"/>
    <w:rsid w:val="00045945"/>
    <w:rsid w:val="00045A08"/>
    <w:rsid w:val="00045C7C"/>
    <w:rsid w:val="00047863"/>
    <w:rsid w:val="00047AAC"/>
    <w:rsid w:val="0005027D"/>
    <w:rsid w:val="0005082D"/>
    <w:rsid w:val="00050BB7"/>
    <w:rsid w:val="00050C37"/>
    <w:rsid w:val="00050E04"/>
    <w:rsid w:val="00050EA6"/>
    <w:rsid w:val="00051391"/>
    <w:rsid w:val="000513C0"/>
    <w:rsid w:val="00051AAC"/>
    <w:rsid w:val="00051ABB"/>
    <w:rsid w:val="00052193"/>
    <w:rsid w:val="000525B5"/>
    <w:rsid w:val="00052CF8"/>
    <w:rsid w:val="00053032"/>
    <w:rsid w:val="00053D09"/>
    <w:rsid w:val="00053FF0"/>
    <w:rsid w:val="0005413F"/>
    <w:rsid w:val="00054F72"/>
    <w:rsid w:val="000552AE"/>
    <w:rsid w:val="00055E93"/>
    <w:rsid w:val="00055EA2"/>
    <w:rsid w:val="00055F70"/>
    <w:rsid w:val="00056682"/>
    <w:rsid w:val="00056A39"/>
    <w:rsid w:val="00056E7B"/>
    <w:rsid w:val="000571AA"/>
    <w:rsid w:val="0005724E"/>
    <w:rsid w:val="000573E8"/>
    <w:rsid w:val="00057669"/>
    <w:rsid w:val="00057A10"/>
    <w:rsid w:val="00060078"/>
    <w:rsid w:val="00060473"/>
    <w:rsid w:val="000607E0"/>
    <w:rsid w:val="00060BD9"/>
    <w:rsid w:val="000610E7"/>
    <w:rsid w:val="00061A11"/>
    <w:rsid w:val="00061C9A"/>
    <w:rsid w:val="00061FCF"/>
    <w:rsid w:val="0006207A"/>
    <w:rsid w:val="000637BB"/>
    <w:rsid w:val="00063A97"/>
    <w:rsid w:val="00063CD9"/>
    <w:rsid w:val="000648F8"/>
    <w:rsid w:val="00064A7A"/>
    <w:rsid w:val="00064C41"/>
    <w:rsid w:val="00064D4A"/>
    <w:rsid w:val="00065456"/>
    <w:rsid w:val="00065697"/>
    <w:rsid w:val="0006569D"/>
    <w:rsid w:val="00065923"/>
    <w:rsid w:val="00066101"/>
    <w:rsid w:val="000661D7"/>
    <w:rsid w:val="0006658A"/>
    <w:rsid w:val="00066C88"/>
    <w:rsid w:val="00066CE9"/>
    <w:rsid w:val="00066DF6"/>
    <w:rsid w:val="00066EF1"/>
    <w:rsid w:val="0006722B"/>
    <w:rsid w:val="000675AD"/>
    <w:rsid w:val="00067755"/>
    <w:rsid w:val="00067B34"/>
    <w:rsid w:val="000707B6"/>
    <w:rsid w:val="00070CFB"/>
    <w:rsid w:val="00070DC3"/>
    <w:rsid w:val="00070F4A"/>
    <w:rsid w:val="000713EB"/>
    <w:rsid w:val="0007146E"/>
    <w:rsid w:val="000715CC"/>
    <w:rsid w:val="00071752"/>
    <w:rsid w:val="00071793"/>
    <w:rsid w:val="00071988"/>
    <w:rsid w:val="00071ADC"/>
    <w:rsid w:val="00071D88"/>
    <w:rsid w:val="00072086"/>
    <w:rsid w:val="00072132"/>
    <w:rsid w:val="00072143"/>
    <w:rsid w:val="000722F7"/>
    <w:rsid w:val="00072EAE"/>
    <w:rsid w:val="000733DA"/>
    <w:rsid w:val="00073912"/>
    <w:rsid w:val="00073C19"/>
    <w:rsid w:val="00074012"/>
    <w:rsid w:val="0007416F"/>
    <w:rsid w:val="000742F9"/>
    <w:rsid w:val="00074409"/>
    <w:rsid w:val="00074688"/>
    <w:rsid w:val="0007483C"/>
    <w:rsid w:val="000748C3"/>
    <w:rsid w:val="00074FEF"/>
    <w:rsid w:val="000751B2"/>
    <w:rsid w:val="0007552A"/>
    <w:rsid w:val="0007590A"/>
    <w:rsid w:val="00075C6C"/>
    <w:rsid w:val="00075E55"/>
    <w:rsid w:val="00075EB8"/>
    <w:rsid w:val="00076631"/>
    <w:rsid w:val="000768E0"/>
    <w:rsid w:val="000768F0"/>
    <w:rsid w:val="0007697B"/>
    <w:rsid w:val="00076EDE"/>
    <w:rsid w:val="00077061"/>
    <w:rsid w:val="00077798"/>
    <w:rsid w:val="00077C76"/>
    <w:rsid w:val="00077FC8"/>
    <w:rsid w:val="000800A3"/>
    <w:rsid w:val="000800D3"/>
    <w:rsid w:val="000800DB"/>
    <w:rsid w:val="00080140"/>
    <w:rsid w:val="000802E4"/>
    <w:rsid w:val="0008055B"/>
    <w:rsid w:val="000809FC"/>
    <w:rsid w:val="00080B5B"/>
    <w:rsid w:val="00080C64"/>
    <w:rsid w:val="00081244"/>
    <w:rsid w:val="00081E66"/>
    <w:rsid w:val="00081F19"/>
    <w:rsid w:val="00082438"/>
    <w:rsid w:val="0008243B"/>
    <w:rsid w:val="0008312D"/>
    <w:rsid w:val="00083B50"/>
    <w:rsid w:val="000843B4"/>
    <w:rsid w:val="00084540"/>
    <w:rsid w:val="00084641"/>
    <w:rsid w:val="00084850"/>
    <w:rsid w:val="00084E85"/>
    <w:rsid w:val="00085388"/>
    <w:rsid w:val="000858B8"/>
    <w:rsid w:val="00085B7C"/>
    <w:rsid w:val="00085C80"/>
    <w:rsid w:val="00085FD6"/>
    <w:rsid w:val="00086054"/>
    <w:rsid w:val="0008636D"/>
    <w:rsid w:val="0008639A"/>
    <w:rsid w:val="00086988"/>
    <w:rsid w:val="00087093"/>
    <w:rsid w:val="000873CB"/>
    <w:rsid w:val="00087D00"/>
    <w:rsid w:val="0009000B"/>
    <w:rsid w:val="000903B0"/>
    <w:rsid w:val="00090F62"/>
    <w:rsid w:val="000920BD"/>
    <w:rsid w:val="000929CA"/>
    <w:rsid w:val="00092A69"/>
    <w:rsid w:val="000946A1"/>
    <w:rsid w:val="00094889"/>
    <w:rsid w:val="00094EDD"/>
    <w:rsid w:val="000952AB"/>
    <w:rsid w:val="000957F8"/>
    <w:rsid w:val="00095A0A"/>
    <w:rsid w:val="00095A35"/>
    <w:rsid w:val="000965E7"/>
    <w:rsid w:val="0009719E"/>
    <w:rsid w:val="00097569"/>
    <w:rsid w:val="00097657"/>
    <w:rsid w:val="000979D1"/>
    <w:rsid w:val="000A024F"/>
    <w:rsid w:val="000A0D92"/>
    <w:rsid w:val="000A0F4B"/>
    <w:rsid w:val="000A1123"/>
    <w:rsid w:val="000A12A6"/>
    <w:rsid w:val="000A12C3"/>
    <w:rsid w:val="000A1DCD"/>
    <w:rsid w:val="000A2784"/>
    <w:rsid w:val="000A27ED"/>
    <w:rsid w:val="000A2D6E"/>
    <w:rsid w:val="000A2E7F"/>
    <w:rsid w:val="000A3017"/>
    <w:rsid w:val="000A36C2"/>
    <w:rsid w:val="000A37F2"/>
    <w:rsid w:val="000A3DC4"/>
    <w:rsid w:val="000A4C31"/>
    <w:rsid w:val="000A4F7F"/>
    <w:rsid w:val="000A536D"/>
    <w:rsid w:val="000A53FF"/>
    <w:rsid w:val="000A558A"/>
    <w:rsid w:val="000A5858"/>
    <w:rsid w:val="000A5EB1"/>
    <w:rsid w:val="000A63BD"/>
    <w:rsid w:val="000A64AD"/>
    <w:rsid w:val="000A67C2"/>
    <w:rsid w:val="000A6FC7"/>
    <w:rsid w:val="000A7324"/>
    <w:rsid w:val="000A7F60"/>
    <w:rsid w:val="000B05C4"/>
    <w:rsid w:val="000B06E6"/>
    <w:rsid w:val="000B0C69"/>
    <w:rsid w:val="000B0EA8"/>
    <w:rsid w:val="000B10E7"/>
    <w:rsid w:val="000B1A69"/>
    <w:rsid w:val="000B1BC8"/>
    <w:rsid w:val="000B1F84"/>
    <w:rsid w:val="000B2A8D"/>
    <w:rsid w:val="000B358A"/>
    <w:rsid w:val="000B3776"/>
    <w:rsid w:val="000B391D"/>
    <w:rsid w:val="000B3BCF"/>
    <w:rsid w:val="000B41F3"/>
    <w:rsid w:val="000B438C"/>
    <w:rsid w:val="000B4522"/>
    <w:rsid w:val="000B49BC"/>
    <w:rsid w:val="000B4AFA"/>
    <w:rsid w:val="000B562B"/>
    <w:rsid w:val="000B5AFF"/>
    <w:rsid w:val="000B5E23"/>
    <w:rsid w:val="000B5F1A"/>
    <w:rsid w:val="000B6076"/>
    <w:rsid w:val="000B6D4E"/>
    <w:rsid w:val="000C0005"/>
    <w:rsid w:val="000C0166"/>
    <w:rsid w:val="000C0764"/>
    <w:rsid w:val="000C17EB"/>
    <w:rsid w:val="000C1D59"/>
    <w:rsid w:val="000C1F6C"/>
    <w:rsid w:val="000C2398"/>
    <w:rsid w:val="000C2A47"/>
    <w:rsid w:val="000C2EFD"/>
    <w:rsid w:val="000C30A5"/>
    <w:rsid w:val="000C319A"/>
    <w:rsid w:val="000C31F6"/>
    <w:rsid w:val="000C3D9D"/>
    <w:rsid w:val="000C47AC"/>
    <w:rsid w:val="000C4A73"/>
    <w:rsid w:val="000C4FEB"/>
    <w:rsid w:val="000C5585"/>
    <w:rsid w:val="000C691E"/>
    <w:rsid w:val="000C6C40"/>
    <w:rsid w:val="000C6DD6"/>
    <w:rsid w:val="000C6E8C"/>
    <w:rsid w:val="000C78D5"/>
    <w:rsid w:val="000C78E9"/>
    <w:rsid w:val="000D01D1"/>
    <w:rsid w:val="000D0517"/>
    <w:rsid w:val="000D0635"/>
    <w:rsid w:val="000D0A4E"/>
    <w:rsid w:val="000D1045"/>
    <w:rsid w:val="000D15EA"/>
    <w:rsid w:val="000D1838"/>
    <w:rsid w:val="000D1F1F"/>
    <w:rsid w:val="000D221B"/>
    <w:rsid w:val="000D24F8"/>
    <w:rsid w:val="000D2BBC"/>
    <w:rsid w:val="000D2CAD"/>
    <w:rsid w:val="000D2D6F"/>
    <w:rsid w:val="000D2EAB"/>
    <w:rsid w:val="000D3EFA"/>
    <w:rsid w:val="000D3F1E"/>
    <w:rsid w:val="000D44A7"/>
    <w:rsid w:val="000D4A1E"/>
    <w:rsid w:val="000D55B5"/>
    <w:rsid w:val="000D597F"/>
    <w:rsid w:val="000D6798"/>
    <w:rsid w:val="000D6E20"/>
    <w:rsid w:val="000D742F"/>
    <w:rsid w:val="000D754C"/>
    <w:rsid w:val="000D774C"/>
    <w:rsid w:val="000D7C00"/>
    <w:rsid w:val="000D7C79"/>
    <w:rsid w:val="000D7D13"/>
    <w:rsid w:val="000E004D"/>
    <w:rsid w:val="000E02C0"/>
    <w:rsid w:val="000E0975"/>
    <w:rsid w:val="000E0D70"/>
    <w:rsid w:val="000E10BE"/>
    <w:rsid w:val="000E1287"/>
    <w:rsid w:val="000E1369"/>
    <w:rsid w:val="000E182D"/>
    <w:rsid w:val="000E1AB8"/>
    <w:rsid w:val="000E2445"/>
    <w:rsid w:val="000E31C8"/>
    <w:rsid w:val="000E336D"/>
    <w:rsid w:val="000E37DA"/>
    <w:rsid w:val="000E39B8"/>
    <w:rsid w:val="000E45E3"/>
    <w:rsid w:val="000E47DF"/>
    <w:rsid w:val="000E495A"/>
    <w:rsid w:val="000E4A3C"/>
    <w:rsid w:val="000E5603"/>
    <w:rsid w:val="000E5B21"/>
    <w:rsid w:val="000E5C8A"/>
    <w:rsid w:val="000E5C8E"/>
    <w:rsid w:val="000E5F2D"/>
    <w:rsid w:val="000E6728"/>
    <w:rsid w:val="000E6A36"/>
    <w:rsid w:val="000E6D11"/>
    <w:rsid w:val="000E6E1E"/>
    <w:rsid w:val="000E6FA5"/>
    <w:rsid w:val="000E76C4"/>
    <w:rsid w:val="000E7979"/>
    <w:rsid w:val="000E7E37"/>
    <w:rsid w:val="000F02DB"/>
    <w:rsid w:val="000F02E6"/>
    <w:rsid w:val="000F032D"/>
    <w:rsid w:val="000F0E9A"/>
    <w:rsid w:val="000F11CB"/>
    <w:rsid w:val="000F190E"/>
    <w:rsid w:val="000F1A90"/>
    <w:rsid w:val="000F1DB8"/>
    <w:rsid w:val="000F2056"/>
    <w:rsid w:val="000F2EE5"/>
    <w:rsid w:val="000F3585"/>
    <w:rsid w:val="000F35F7"/>
    <w:rsid w:val="000F4241"/>
    <w:rsid w:val="000F43EA"/>
    <w:rsid w:val="000F4A93"/>
    <w:rsid w:val="000F4B4A"/>
    <w:rsid w:val="000F4C9B"/>
    <w:rsid w:val="000F52F0"/>
    <w:rsid w:val="000F53F3"/>
    <w:rsid w:val="000F57DC"/>
    <w:rsid w:val="000F57F3"/>
    <w:rsid w:val="000F5B8B"/>
    <w:rsid w:val="000F5C29"/>
    <w:rsid w:val="000F5C4D"/>
    <w:rsid w:val="000F642D"/>
    <w:rsid w:val="000F68A9"/>
    <w:rsid w:val="000F70E8"/>
    <w:rsid w:val="000F73D0"/>
    <w:rsid w:val="000F7966"/>
    <w:rsid w:val="000F7D5E"/>
    <w:rsid w:val="0010046E"/>
    <w:rsid w:val="00100FDF"/>
    <w:rsid w:val="00101323"/>
    <w:rsid w:val="0010144E"/>
    <w:rsid w:val="0010172B"/>
    <w:rsid w:val="0010190B"/>
    <w:rsid w:val="00101B59"/>
    <w:rsid w:val="0010303A"/>
    <w:rsid w:val="0010342A"/>
    <w:rsid w:val="00103512"/>
    <w:rsid w:val="001036EF"/>
    <w:rsid w:val="00103D90"/>
    <w:rsid w:val="0010484C"/>
    <w:rsid w:val="00104EF3"/>
    <w:rsid w:val="0010593F"/>
    <w:rsid w:val="00105A6C"/>
    <w:rsid w:val="00105C7B"/>
    <w:rsid w:val="00105FD8"/>
    <w:rsid w:val="00106103"/>
    <w:rsid w:val="00106305"/>
    <w:rsid w:val="00106EE0"/>
    <w:rsid w:val="00106FFB"/>
    <w:rsid w:val="0010709C"/>
    <w:rsid w:val="00107212"/>
    <w:rsid w:val="0010768A"/>
    <w:rsid w:val="0010778C"/>
    <w:rsid w:val="00107B4F"/>
    <w:rsid w:val="00107D05"/>
    <w:rsid w:val="001101F8"/>
    <w:rsid w:val="00110209"/>
    <w:rsid w:val="00111037"/>
    <w:rsid w:val="001113B0"/>
    <w:rsid w:val="00111A2C"/>
    <w:rsid w:val="00111BD9"/>
    <w:rsid w:val="00111FBE"/>
    <w:rsid w:val="00112410"/>
    <w:rsid w:val="001136F9"/>
    <w:rsid w:val="001139EC"/>
    <w:rsid w:val="001145FD"/>
    <w:rsid w:val="00114B03"/>
    <w:rsid w:val="00115039"/>
    <w:rsid w:val="00115752"/>
    <w:rsid w:val="001157BF"/>
    <w:rsid w:val="00115815"/>
    <w:rsid w:val="001158D9"/>
    <w:rsid w:val="00115EAB"/>
    <w:rsid w:val="00116116"/>
    <w:rsid w:val="001161E6"/>
    <w:rsid w:val="0011631A"/>
    <w:rsid w:val="00116837"/>
    <w:rsid w:val="00116CBB"/>
    <w:rsid w:val="001174C2"/>
    <w:rsid w:val="00117754"/>
    <w:rsid w:val="001179B9"/>
    <w:rsid w:val="00117D8A"/>
    <w:rsid w:val="00120288"/>
    <w:rsid w:val="001206F0"/>
    <w:rsid w:val="00120AA4"/>
    <w:rsid w:val="001217B1"/>
    <w:rsid w:val="00121B95"/>
    <w:rsid w:val="00121BE2"/>
    <w:rsid w:val="00122764"/>
    <w:rsid w:val="00122C12"/>
    <w:rsid w:val="001233C9"/>
    <w:rsid w:val="0012352E"/>
    <w:rsid w:val="00123AB7"/>
    <w:rsid w:val="0012411C"/>
    <w:rsid w:val="001243CF"/>
    <w:rsid w:val="00124432"/>
    <w:rsid w:val="0012478B"/>
    <w:rsid w:val="00124C73"/>
    <w:rsid w:val="00124E07"/>
    <w:rsid w:val="00125146"/>
    <w:rsid w:val="00125EBE"/>
    <w:rsid w:val="00126127"/>
    <w:rsid w:val="00126EEE"/>
    <w:rsid w:val="00126F84"/>
    <w:rsid w:val="0012700C"/>
    <w:rsid w:val="00127184"/>
    <w:rsid w:val="0012752E"/>
    <w:rsid w:val="00127537"/>
    <w:rsid w:val="00127657"/>
    <w:rsid w:val="00127CD3"/>
    <w:rsid w:val="00127E98"/>
    <w:rsid w:val="00130381"/>
    <w:rsid w:val="001305A6"/>
    <w:rsid w:val="001305CD"/>
    <w:rsid w:val="00130770"/>
    <w:rsid w:val="0013078C"/>
    <w:rsid w:val="001309C2"/>
    <w:rsid w:val="00130D0E"/>
    <w:rsid w:val="00131175"/>
    <w:rsid w:val="001316DB"/>
    <w:rsid w:val="00131931"/>
    <w:rsid w:val="00131B30"/>
    <w:rsid w:val="00131E95"/>
    <w:rsid w:val="00131F48"/>
    <w:rsid w:val="00132095"/>
    <w:rsid w:val="001329CD"/>
    <w:rsid w:val="001335D9"/>
    <w:rsid w:val="00133738"/>
    <w:rsid w:val="001337CF"/>
    <w:rsid w:val="00133E9A"/>
    <w:rsid w:val="00134886"/>
    <w:rsid w:val="00134A00"/>
    <w:rsid w:val="00134C41"/>
    <w:rsid w:val="00134DD5"/>
    <w:rsid w:val="00134F23"/>
    <w:rsid w:val="00135003"/>
    <w:rsid w:val="00135171"/>
    <w:rsid w:val="001356DB"/>
    <w:rsid w:val="00135B30"/>
    <w:rsid w:val="00135D51"/>
    <w:rsid w:val="00135FE2"/>
    <w:rsid w:val="00136163"/>
    <w:rsid w:val="001362E1"/>
    <w:rsid w:val="001363A4"/>
    <w:rsid w:val="001368DE"/>
    <w:rsid w:val="00136E4E"/>
    <w:rsid w:val="00136E8B"/>
    <w:rsid w:val="001371E7"/>
    <w:rsid w:val="001371EA"/>
    <w:rsid w:val="0013759A"/>
    <w:rsid w:val="001376FB"/>
    <w:rsid w:val="00137A3E"/>
    <w:rsid w:val="001401F4"/>
    <w:rsid w:val="00140B5A"/>
    <w:rsid w:val="0014126F"/>
    <w:rsid w:val="0014156D"/>
    <w:rsid w:val="00141BFF"/>
    <w:rsid w:val="0014227A"/>
    <w:rsid w:val="00142390"/>
    <w:rsid w:val="00142A69"/>
    <w:rsid w:val="00142FD8"/>
    <w:rsid w:val="00143119"/>
    <w:rsid w:val="0014341D"/>
    <w:rsid w:val="0014346B"/>
    <w:rsid w:val="00143635"/>
    <w:rsid w:val="001438AB"/>
    <w:rsid w:val="00143AD6"/>
    <w:rsid w:val="00143F2B"/>
    <w:rsid w:val="001443FF"/>
    <w:rsid w:val="00144430"/>
    <w:rsid w:val="00144F8E"/>
    <w:rsid w:val="001451EE"/>
    <w:rsid w:val="001454BD"/>
    <w:rsid w:val="00145992"/>
    <w:rsid w:val="001461D7"/>
    <w:rsid w:val="00146977"/>
    <w:rsid w:val="00146F97"/>
    <w:rsid w:val="00147131"/>
    <w:rsid w:val="00147408"/>
    <w:rsid w:val="001477A7"/>
    <w:rsid w:val="00147912"/>
    <w:rsid w:val="0014796C"/>
    <w:rsid w:val="00147A29"/>
    <w:rsid w:val="001500D9"/>
    <w:rsid w:val="00150859"/>
    <w:rsid w:val="00150A1F"/>
    <w:rsid w:val="0015133C"/>
    <w:rsid w:val="001516BD"/>
    <w:rsid w:val="00151747"/>
    <w:rsid w:val="00151AD4"/>
    <w:rsid w:val="00152510"/>
    <w:rsid w:val="00153069"/>
    <w:rsid w:val="0015306B"/>
    <w:rsid w:val="00153400"/>
    <w:rsid w:val="001537DF"/>
    <w:rsid w:val="001546E6"/>
    <w:rsid w:val="00154C79"/>
    <w:rsid w:val="00154F76"/>
    <w:rsid w:val="001557A5"/>
    <w:rsid w:val="0015583C"/>
    <w:rsid w:val="0015598C"/>
    <w:rsid w:val="00156091"/>
    <w:rsid w:val="00156270"/>
    <w:rsid w:val="00156781"/>
    <w:rsid w:val="00156A8A"/>
    <w:rsid w:val="00156CFB"/>
    <w:rsid w:val="00156F09"/>
    <w:rsid w:val="001577FF"/>
    <w:rsid w:val="00157870"/>
    <w:rsid w:val="00157DEB"/>
    <w:rsid w:val="001608CD"/>
    <w:rsid w:val="00160A37"/>
    <w:rsid w:val="00160B81"/>
    <w:rsid w:val="00160D18"/>
    <w:rsid w:val="001610FC"/>
    <w:rsid w:val="001611B5"/>
    <w:rsid w:val="001612B1"/>
    <w:rsid w:val="00161C9B"/>
    <w:rsid w:val="0016302C"/>
    <w:rsid w:val="0016370A"/>
    <w:rsid w:val="001637ED"/>
    <w:rsid w:val="0016407A"/>
    <w:rsid w:val="00164368"/>
    <w:rsid w:val="00164766"/>
    <w:rsid w:val="00165036"/>
    <w:rsid w:val="001650BB"/>
    <w:rsid w:val="00165317"/>
    <w:rsid w:val="001653B3"/>
    <w:rsid w:val="001654E9"/>
    <w:rsid w:val="00165CFA"/>
    <w:rsid w:val="00166340"/>
    <w:rsid w:val="001667CF"/>
    <w:rsid w:val="00166B34"/>
    <w:rsid w:val="00166BF3"/>
    <w:rsid w:val="00166E88"/>
    <w:rsid w:val="00166F3C"/>
    <w:rsid w:val="001670DA"/>
    <w:rsid w:val="00167185"/>
    <w:rsid w:val="001671CB"/>
    <w:rsid w:val="00167D96"/>
    <w:rsid w:val="00170825"/>
    <w:rsid w:val="0017083D"/>
    <w:rsid w:val="00170B79"/>
    <w:rsid w:val="00170E4B"/>
    <w:rsid w:val="00171764"/>
    <w:rsid w:val="00171E52"/>
    <w:rsid w:val="00172023"/>
    <w:rsid w:val="00172C9C"/>
    <w:rsid w:val="0017327D"/>
    <w:rsid w:val="00173615"/>
    <w:rsid w:val="0017365D"/>
    <w:rsid w:val="00173C9F"/>
    <w:rsid w:val="00173F00"/>
    <w:rsid w:val="001751E6"/>
    <w:rsid w:val="00175320"/>
    <w:rsid w:val="00175F6B"/>
    <w:rsid w:val="0017602B"/>
    <w:rsid w:val="001761CB"/>
    <w:rsid w:val="0017627F"/>
    <w:rsid w:val="0017630C"/>
    <w:rsid w:val="0017658B"/>
    <w:rsid w:val="00176621"/>
    <w:rsid w:val="00176837"/>
    <w:rsid w:val="00176F0D"/>
    <w:rsid w:val="001777C7"/>
    <w:rsid w:val="0017787C"/>
    <w:rsid w:val="00177933"/>
    <w:rsid w:val="00177983"/>
    <w:rsid w:val="001779E2"/>
    <w:rsid w:val="00177A5F"/>
    <w:rsid w:val="00177FB6"/>
    <w:rsid w:val="00180183"/>
    <w:rsid w:val="001807A5"/>
    <w:rsid w:val="00180D30"/>
    <w:rsid w:val="00180E8E"/>
    <w:rsid w:val="0018136A"/>
    <w:rsid w:val="00181589"/>
    <w:rsid w:val="001815EC"/>
    <w:rsid w:val="001817A2"/>
    <w:rsid w:val="00182153"/>
    <w:rsid w:val="00182448"/>
    <w:rsid w:val="00182470"/>
    <w:rsid w:val="00182554"/>
    <w:rsid w:val="00182A1F"/>
    <w:rsid w:val="00182B59"/>
    <w:rsid w:val="00182BFC"/>
    <w:rsid w:val="00182F48"/>
    <w:rsid w:val="00183483"/>
    <w:rsid w:val="0018388D"/>
    <w:rsid w:val="00183AFB"/>
    <w:rsid w:val="001843BC"/>
    <w:rsid w:val="00184A45"/>
    <w:rsid w:val="00184BDE"/>
    <w:rsid w:val="00184CA1"/>
    <w:rsid w:val="00184E47"/>
    <w:rsid w:val="00184EBA"/>
    <w:rsid w:val="00186540"/>
    <w:rsid w:val="001865EF"/>
    <w:rsid w:val="001868E8"/>
    <w:rsid w:val="0018692E"/>
    <w:rsid w:val="00186AC9"/>
    <w:rsid w:val="00186DDC"/>
    <w:rsid w:val="001872EA"/>
    <w:rsid w:val="00187420"/>
    <w:rsid w:val="00187721"/>
    <w:rsid w:val="00187B03"/>
    <w:rsid w:val="00187D2B"/>
    <w:rsid w:val="00187DDE"/>
    <w:rsid w:val="00190782"/>
    <w:rsid w:val="00190A3A"/>
    <w:rsid w:val="00190A9F"/>
    <w:rsid w:val="00190E75"/>
    <w:rsid w:val="00191298"/>
    <w:rsid w:val="001913F1"/>
    <w:rsid w:val="001913F6"/>
    <w:rsid w:val="001918DB"/>
    <w:rsid w:val="00191965"/>
    <w:rsid w:val="001919ED"/>
    <w:rsid w:val="00191A40"/>
    <w:rsid w:val="00191AD7"/>
    <w:rsid w:val="00191B1C"/>
    <w:rsid w:val="00191B97"/>
    <w:rsid w:val="001923C9"/>
    <w:rsid w:val="001928AB"/>
    <w:rsid w:val="00192D8B"/>
    <w:rsid w:val="0019310C"/>
    <w:rsid w:val="00194390"/>
    <w:rsid w:val="00194677"/>
    <w:rsid w:val="00194774"/>
    <w:rsid w:val="001948D7"/>
    <w:rsid w:val="00194BAD"/>
    <w:rsid w:val="00195240"/>
    <w:rsid w:val="001954F1"/>
    <w:rsid w:val="00195940"/>
    <w:rsid w:val="00195AB6"/>
    <w:rsid w:val="00195F48"/>
    <w:rsid w:val="00197CF1"/>
    <w:rsid w:val="00197EAE"/>
    <w:rsid w:val="001A0DB4"/>
    <w:rsid w:val="001A162D"/>
    <w:rsid w:val="001A1C59"/>
    <w:rsid w:val="001A26A1"/>
    <w:rsid w:val="001A27EE"/>
    <w:rsid w:val="001A28A4"/>
    <w:rsid w:val="001A29C8"/>
    <w:rsid w:val="001A2FA2"/>
    <w:rsid w:val="001A3393"/>
    <w:rsid w:val="001A3505"/>
    <w:rsid w:val="001A3A0B"/>
    <w:rsid w:val="001A3B8E"/>
    <w:rsid w:val="001A50C9"/>
    <w:rsid w:val="001A524C"/>
    <w:rsid w:val="001A5493"/>
    <w:rsid w:val="001A5A52"/>
    <w:rsid w:val="001A60C6"/>
    <w:rsid w:val="001A6A89"/>
    <w:rsid w:val="001A6DD3"/>
    <w:rsid w:val="001A7106"/>
    <w:rsid w:val="001B02CC"/>
    <w:rsid w:val="001B04AD"/>
    <w:rsid w:val="001B0678"/>
    <w:rsid w:val="001B0771"/>
    <w:rsid w:val="001B0860"/>
    <w:rsid w:val="001B0CED"/>
    <w:rsid w:val="001B0DE6"/>
    <w:rsid w:val="001B115C"/>
    <w:rsid w:val="001B1932"/>
    <w:rsid w:val="001B1C46"/>
    <w:rsid w:val="001B21FF"/>
    <w:rsid w:val="001B2313"/>
    <w:rsid w:val="001B2852"/>
    <w:rsid w:val="001B2D21"/>
    <w:rsid w:val="001B2F2F"/>
    <w:rsid w:val="001B389D"/>
    <w:rsid w:val="001B4095"/>
    <w:rsid w:val="001B420A"/>
    <w:rsid w:val="001B421E"/>
    <w:rsid w:val="001B493C"/>
    <w:rsid w:val="001B4B56"/>
    <w:rsid w:val="001B4D98"/>
    <w:rsid w:val="001B52BE"/>
    <w:rsid w:val="001B53C3"/>
    <w:rsid w:val="001B6153"/>
    <w:rsid w:val="001B6580"/>
    <w:rsid w:val="001B6891"/>
    <w:rsid w:val="001B741A"/>
    <w:rsid w:val="001B744A"/>
    <w:rsid w:val="001B765D"/>
    <w:rsid w:val="001C0257"/>
    <w:rsid w:val="001C02AB"/>
    <w:rsid w:val="001C04F4"/>
    <w:rsid w:val="001C0A51"/>
    <w:rsid w:val="001C0F9E"/>
    <w:rsid w:val="001C1160"/>
    <w:rsid w:val="001C151C"/>
    <w:rsid w:val="001C1DFF"/>
    <w:rsid w:val="001C21AF"/>
    <w:rsid w:val="001C25BB"/>
    <w:rsid w:val="001C2E2D"/>
    <w:rsid w:val="001C39EB"/>
    <w:rsid w:val="001C3BB5"/>
    <w:rsid w:val="001C3D1E"/>
    <w:rsid w:val="001C404F"/>
    <w:rsid w:val="001C4185"/>
    <w:rsid w:val="001C4A9B"/>
    <w:rsid w:val="001C4C26"/>
    <w:rsid w:val="001C4D24"/>
    <w:rsid w:val="001C4FE0"/>
    <w:rsid w:val="001C6147"/>
    <w:rsid w:val="001C6272"/>
    <w:rsid w:val="001C6406"/>
    <w:rsid w:val="001C6A51"/>
    <w:rsid w:val="001C6B3F"/>
    <w:rsid w:val="001C70AE"/>
    <w:rsid w:val="001C7B4F"/>
    <w:rsid w:val="001C7CDC"/>
    <w:rsid w:val="001D03CE"/>
    <w:rsid w:val="001D04CF"/>
    <w:rsid w:val="001D0E76"/>
    <w:rsid w:val="001D0EF7"/>
    <w:rsid w:val="001D1594"/>
    <w:rsid w:val="001D1640"/>
    <w:rsid w:val="001D1983"/>
    <w:rsid w:val="001D1C5E"/>
    <w:rsid w:val="001D1CCA"/>
    <w:rsid w:val="001D1DD5"/>
    <w:rsid w:val="001D239C"/>
    <w:rsid w:val="001D24F3"/>
    <w:rsid w:val="001D2E87"/>
    <w:rsid w:val="001D305B"/>
    <w:rsid w:val="001D32F1"/>
    <w:rsid w:val="001D3E4C"/>
    <w:rsid w:val="001D3FB3"/>
    <w:rsid w:val="001D44E1"/>
    <w:rsid w:val="001D4840"/>
    <w:rsid w:val="001D4CB5"/>
    <w:rsid w:val="001D4DB0"/>
    <w:rsid w:val="001D5181"/>
    <w:rsid w:val="001D548B"/>
    <w:rsid w:val="001D5577"/>
    <w:rsid w:val="001D5E7E"/>
    <w:rsid w:val="001D6079"/>
    <w:rsid w:val="001D6185"/>
    <w:rsid w:val="001D64A0"/>
    <w:rsid w:val="001D6A0C"/>
    <w:rsid w:val="001D6A13"/>
    <w:rsid w:val="001D7465"/>
    <w:rsid w:val="001D77C5"/>
    <w:rsid w:val="001D7F72"/>
    <w:rsid w:val="001E05A2"/>
    <w:rsid w:val="001E09E1"/>
    <w:rsid w:val="001E0BF2"/>
    <w:rsid w:val="001E0C03"/>
    <w:rsid w:val="001E1B4C"/>
    <w:rsid w:val="001E203E"/>
    <w:rsid w:val="001E241A"/>
    <w:rsid w:val="001E24AF"/>
    <w:rsid w:val="001E24F1"/>
    <w:rsid w:val="001E2BB3"/>
    <w:rsid w:val="001E32A2"/>
    <w:rsid w:val="001E342D"/>
    <w:rsid w:val="001E36EF"/>
    <w:rsid w:val="001E392B"/>
    <w:rsid w:val="001E39ED"/>
    <w:rsid w:val="001E3DE8"/>
    <w:rsid w:val="001E416C"/>
    <w:rsid w:val="001E42E0"/>
    <w:rsid w:val="001E4513"/>
    <w:rsid w:val="001E47A3"/>
    <w:rsid w:val="001E493C"/>
    <w:rsid w:val="001E4B60"/>
    <w:rsid w:val="001E4EF1"/>
    <w:rsid w:val="001E4F8E"/>
    <w:rsid w:val="001E5597"/>
    <w:rsid w:val="001E55B9"/>
    <w:rsid w:val="001E5868"/>
    <w:rsid w:val="001E586B"/>
    <w:rsid w:val="001E6221"/>
    <w:rsid w:val="001E637B"/>
    <w:rsid w:val="001E6F20"/>
    <w:rsid w:val="001E7541"/>
    <w:rsid w:val="001E7724"/>
    <w:rsid w:val="001E7A9D"/>
    <w:rsid w:val="001E7AF4"/>
    <w:rsid w:val="001F07C1"/>
    <w:rsid w:val="001F087E"/>
    <w:rsid w:val="001F08D1"/>
    <w:rsid w:val="001F0A28"/>
    <w:rsid w:val="001F1209"/>
    <w:rsid w:val="001F153A"/>
    <w:rsid w:val="001F171B"/>
    <w:rsid w:val="001F230B"/>
    <w:rsid w:val="001F2981"/>
    <w:rsid w:val="001F2C42"/>
    <w:rsid w:val="001F3478"/>
    <w:rsid w:val="001F398B"/>
    <w:rsid w:val="001F4102"/>
    <w:rsid w:val="001F483F"/>
    <w:rsid w:val="001F4905"/>
    <w:rsid w:val="001F520C"/>
    <w:rsid w:val="001F5B90"/>
    <w:rsid w:val="001F5E96"/>
    <w:rsid w:val="001F64A8"/>
    <w:rsid w:val="001F6AF8"/>
    <w:rsid w:val="001F7063"/>
    <w:rsid w:val="001F7751"/>
    <w:rsid w:val="001F7F46"/>
    <w:rsid w:val="00200649"/>
    <w:rsid w:val="002006A3"/>
    <w:rsid w:val="00200A23"/>
    <w:rsid w:val="00200D75"/>
    <w:rsid w:val="00200F65"/>
    <w:rsid w:val="002010E5"/>
    <w:rsid w:val="002012A4"/>
    <w:rsid w:val="00201689"/>
    <w:rsid w:val="002017D3"/>
    <w:rsid w:val="00201864"/>
    <w:rsid w:val="00201946"/>
    <w:rsid w:val="00201DFA"/>
    <w:rsid w:val="002022DD"/>
    <w:rsid w:val="00202877"/>
    <w:rsid w:val="00202C91"/>
    <w:rsid w:val="002032C9"/>
    <w:rsid w:val="00203455"/>
    <w:rsid w:val="002038A5"/>
    <w:rsid w:val="00203D5C"/>
    <w:rsid w:val="00204EDD"/>
    <w:rsid w:val="002055C9"/>
    <w:rsid w:val="002059BA"/>
    <w:rsid w:val="00206740"/>
    <w:rsid w:val="00206C33"/>
    <w:rsid w:val="00206E1C"/>
    <w:rsid w:val="00206FB3"/>
    <w:rsid w:val="002076F1"/>
    <w:rsid w:val="00207DE8"/>
    <w:rsid w:val="00207E93"/>
    <w:rsid w:val="00207EDC"/>
    <w:rsid w:val="002104F7"/>
    <w:rsid w:val="002105BA"/>
    <w:rsid w:val="002107C4"/>
    <w:rsid w:val="00211384"/>
    <w:rsid w:val="00211D62"/>
    <w:rsid w:val="00212257"/>
    <w:rsid w:val="002127AB"/>
    <w:rsid w:val="00212976"/>
    <w:rsid w:val="00212A49"/>
    <w:rsid w:val="00212D02"/>
    <w:rsid w:val="00213669"/>
    <w:rsid w:val="00213D3D"/>
    <w:rsid w:val="00213DD2"/>
    <w:rsid w:val="002143BC"/>
    <w:rsid w:val="0021613C"/>
    <w:rsid w:val="00216389"/>
    <w:rsid w:val="00216C11"/>
    <w:rsid w:val="00216CF5"/>
    <w:rsid w:val="00216E02"/>
    <w:rsid w:val="00216E4F"/>
    <w:rsid w:val="002172AB"/>
    <w:rsid w:val="002173BB"/>
    <w:rsid w:val="0021763C"/>
    <w:rsid w:val="00217693"/>
    <w:rsid w:val="00217A90"/>
    <w:rsid w:val="00217CCF"/>
    <w:rsid w:val="002205AB"/>
    <w:rsid w:val="002209B2"/>
    <w:rsid w:val="00221085"/>
    <w:rsid w:val="00221186"/>
    <w:rsid w:val="002220C2"/>
    <w:rsid w:val="002223B8"/>
    <w:rsid w:val="00222646"/>
    <w:rsid w:val="00223848"/>
    <w:rsid w:val="00223BA1"/>
    <w:rsid w:val="00223C36"/>
    <w:rsid w:val="00224051"/>
    <w:rsid w:val="00224B0F"/>
    <w:rsid w:val="00224B62"/>
    <w:rsid w:val="00224C9C"/>
    <w:rsid w:val="00224DED"/>
    <w:rsid w:val="00224E09"/>
    <w:rsid w:val="00225535"/>
    <w:rsid w:val="002256D0"/>
    <w:rsid w:val="00225C74"/>
    <w:rsid w:val="00226354"/>
    <w:rsid w:val="002267A5"/>
    <w:rsid w:val="0022687F"/>
    <w:rsid w:val="00226B1A"/>
    <w:rsid w:val="00226D0D"/>
    <w:rsid w:val="00226E5D"/>
    <w:rsid w:val="002276EF"/>
    <w:rsid w:val="002277B6"/>
    <w:rsid w:val="00227883"/>
    <w:rsid w:val="00227A61"/>
    <w:rsid w:val="00227D4B"/>
    <w:rsid w:val="00230539"/>
    <w:rsid w:val="00230B16"/>
    <w:rsid w:val="00230FF6"/>
    <w:rsid w:val="0023151B"/>
    <w:rsid w:val="0023162E"/>
    <w:rsid w:val="00231AD6"/>
    <w:rsid w:val="00231CFE"/>
    <w:rsid w:val="0023224A"/>
    <w:rsid w:val="002323AC"/>
    <w:rsid w:val="002324EA"/>
    <w:rsid w:val="00232611"/>
    <w:rsid w:val="0023268C"/>
    <w:rsid w:val="002326F8"/>
    <w:rsid w:val="00232CD3"/>
    <w:rsid w:val="00232F73"/>
    <w:rsid w:val="0023360A"/>
    <w:rsid w:val="00233635"/>
    <w:rsid w:val="00233C54"/>
    <w:rsid w:val="00233D1A"/>
    <w:rsid w:val="002342C6"/>
    <w:rsid w:val="00234CAF"/>
    <w:rsid w:val="00234FCF"/>
    <w:rsid w:val="002350CF"/>
    <w:rsid w:val="0023524C"/>
    <w:rsid w:val="002356F5"/>
    <w:rsid w:val="002358D5"/>
    <w:rsid w:val="00235E34"/>
    <w:rsid w:val="00236F9C"/>
    <w:rsid w:val="002371FA"/>
    <w:rsid w:val="0023731C"/>
    <w:rsid w:val="00237737"/>
    <w:rsid w:val="00237ADB"/>
    <w:rsid w:val="0024000C"/>
    <w:rsid w:val="00240079"/>
    <w:rsid w:val="00240093"/>
    <w:rsid w:val="002404F7"/>
    <w:rsid w:val="00240714"/>
    <w:rsid w:val="00240F48"/>
    <w:rsid w:val="0024164A"/>
    <w:rsid w:val="0024188A"/>
    <w:rsid w:val="00242357"/>
    <w:rsid w:val="0024238C"/>
    <w:rsid w:val="0024262A"/>
    <w:rsid w:val="002426BF"/>
    <w:rsid w:val="002426D1"/>
    <w:rsid w:val="00242995"/>
    <w:rsid w:val="00242C28"/>
    <w:rsid w:val="00242D63"/>
    <w:rsid w:val="00242E3A"/>
    <w:rsid w:val="00242F5B"/>
    <w:rsid w:val="002435EC"/>
    <w:rsid w:val="002439C4"/>
    <w:rsid w:val="00243E81"/>
    <w:rsid w:val="0024414D"/>
    <w:rsid w:val="002443BB"/>
    <w:rsid w:val="00244441"/>
    <w:rsid w:val="002447B5"/>
    <w:rsid w:val="002449F5"/>
    <w:rsid w:val="00244A6B"/>
    <w:rsid w:val="00245262"/>
    <w:rsid w:val="00245455"/>
    <w:rsid w:val="00245505"/>
    <w:rsid w:val="00245601"/>
    <w:rsid w:val="00245FB8"/>
    <w:rsid w:val="002469AB"/>
    <w:rsid w:val="00246B46"/>
    <w:rsid w:val="00246EB8"/>
    <w:rsid w:val="00246FD9"/>
    <w:rsid w:val="00247522"/>
    <w:rsid w:val="002475A3"/>
    <w:rsid w:val="0024783C"/>
    <w:rsid w:val="00250488"/>
    <w:rsid w:val="002506F7"/>
    <w:rsid w:val="00250773"/>
    <w:rsid w:val="002509C8"/>
    <w:rsid w:val="00250C12"/>
    <w:rsid w:val="002520E3"/>
    <w:rsid w:val="002521E3"/>
    <w:rsid w:val="00252207"/>
    <w:rsid w:val="00252227"/>
    <w:rsid w:val="00252301"/>
    <w:rsid w:val="00252F98"/>
    <w:rsid w:val="002531A2"/>
    <w:rsid w:val="00253485"/>
    <w:rsid w:val="002535BC"/>
    <w:rsid w:val="00253632"/>
    <w:rsid w:val="00253F17"/>
    <w:rsid w:val="00254248"/>
    <w:rsid w:val="00254409"/>
    <w:rsid w:val="0025462B"/>
    <w:rsid w:val="00254B30"/>
    <w:rsid w:val="00254D60"/>
    <w:rsid w:val="002551A9"/>
    <w:rsid w:val="0025520D"/>
    <w:rsid w:val="002553E2"/>
    <w:rsid w:val="002556D7"/>
    <w:rsid w:val="00255CA7"/>
    <w:rsid w:val="00255D99"/>
    <w:rsid w:val="002560D3"/>
    <w:rsid w:val="0025616A"/>
    <w:rsid w:val="002561E6"/>
    <w:rsid w:val="00256424"/>
    <w:rsid w:val="00256C77"/>
    <w:rsid w:val="00256CD8"/>
    <w:rsid w:val="00256D0D"/>
    <w:rsid w:val="00257952"/>
    <w:rsid w:val="00257AC4"/>
    <w:rsid w:val="0026041C"/>
    <w:rsid w:val="00260514"/>
    <w:rsid w:val="002606B1"/>
    <w:rsid w:val="002609D3"/>
    <w:rsid w:val="00260A56"/>
    <w:rsid w:val="00260A74"/>
    <w:rsid w:val="00260DA1"/>
    <w:rsid w:val="002617C5"/>
    <w:rsid w:val="002617E7"/>
    <w:rsid w:val="00261C63"/>
    <w:rsid w:val="00262500"/>
    <w:rsid w:val="0026280A"/>
    <w:rsid w:val="00262AE1"/>
    <w:rsid w:val="00262AF7"/>
    <w:rsid w:val="00262ED6"/>
    <w:rsid w:val="00263029"/>
    <w:rsid w:val="00263353"/>
    <w:rsid w:val="00263A5D"/>
    <w:rsid w:val="00264455"/>
    <w:rsid w:val="0026445D"/>
    <w:rsid w:val="00264611"/>
    <w:rsid w:val="0026529A"/>
    <w:rsid w:val="00265379"/>
    <w:rsid w:val="00265729"/>
    <w:rsid w:val="0026591F"/>
    <w:rsid w:val="00265D12"/>
    <w:rsid w:val="00265F80"/>
    <w:rsid w:val="0026657A"/>
    <w:rsid w:val="00266FBF"/>
    <w:rsid w:val="00267225"/>
    <w:rsid w:val="0027056F"/>
    <w:rsid w:val="002711E3"/>
    <w:rsid w:val="00271223"/>
    <w:rsid w:val="00271631"/>
    <w:rsid w:val="00271BC1"/>
    <w:rsid w:val="00271F25"/>
    <w:rsid w:val="00271F51"/>
    <w:rsid w:val="002721A4"/>
    <w:rsid w:val="00272260"/>
    <w:rsid w:val="00272616"/>
    <w:rsid w:val="002729A2"/>
    <w:rsid w:val="00272A58"/>
    <w:rsid w:val="0027366D"/>
    <w:rsid w:val="0027429F"/>
    <w:rsid w:val="002742CB"/>
    <w:rsid w:val="00274359"/>
    <w:rsid w:val="002744BB"/>
    <w:rsid w:val="00274F98"/>
    <w:rsid w:val="00275055"/>
    <w:rsid w:val="00275702"/>
    <w:rsid w:val="00275F66"/>
    <w:rsid w:val="002763DF"/>
    <w:rsid w:val="00276B46"/>
    <w:rsid w:val="00276D22"/>
    <w:rsid w:val="002773B0"/>
    <w:rsid w:val="0027774E"/>
    <w:rsid w:val="002779E5"/>
    <w:rsid w:val="00277B01"/>
    <w:rsid w:val="00277C07"/>
    <w:rsid w:val="00277DC7"/>
    <w:rsid w:val="0028056F"/>
    <w:rsid w:val="00280A6D"/>
    <w:rsid w:val="002811D7"/>
    <w:rsid w:val="002812B2"/>
    <w:rsid w:val="00281633"/>
    <w:rsid w:val="00281B60"/>
    <w:rsid w:val="00281E64"/>
    <w:rsid w:val="0028240F"/>
    <w:rsid w:val="0028297C"/>
    <w:rsid w:val="00283130"/>
    <w:rsid w:val="0028356D"/>
    <w:rsid w:val="0028364A"/>
    <w:rsid w:val="00283BF9"/>
    <w:rsid w:val="00283D5C"/>
    <w:rsid w:val="00283E5E"/>
    <w:rsid w:val="002846CE"/>
    <w:rsid w:val="00284A15"/>
    <w:rsid w:val="00284E07"/>
    <w:rsid w:val="00284F94"/>
    <w:rsid w:val="00284FC0"/>
    <w:rsid w:val="002854D4"/>
    <w:rsid w:val="00285E1A"/>
    <w:rsid w:val="00285F5E"/>
    <w:rsid w:val="00286E03"/>
    <w:rsid w:val="00287A17"/>
    <w:rsid w:val="00287C34"/>
    <w:rsid w:val="002902C2"/>
    <w:rsid w:val="00290573"/>
    <w:rsid w:val="00290D9A"/>
    <w:rsid w:val="00291137"/>
    <w:rsid w:val="00291206"/>
    <w:rsid w:val="00291946"/>
    <w:rsid w:val="00291BA7"/>
    <w:rsid w:val="00291C26"/>
    <w:rsid w:val="00292250"/>
    <w:rsid w:val="0029232D"/>
    <w:rsid w:val="00292799"/>
    <w:rsid w:val="00292879"/>
    <w:rsid w:val="00293043"/>
    <w:rsid w:val="002934F2"/>
    <w:rsid w:val="00293519"/>
    <w:rsid w:val="00293E5B"/>
    <w:rsid w:val="002946CC"/>
    <w:rsid w:val="00294F8D"/>
    <w:rsid w:val="0029505E"/>
    <w:rsid w:val="00295271"/>
    <w:rsid w:val="00295681"/>
    <w:rsid w:val="00295722"/>
    <w:rsid w:val="00295AC9"/>
    <w:rsid w:val="00296F1E"/>
    <w:rsid w:val="002979F6"/>
    <w:rsid w:val="00297A54"/>
    <w:rsid w:val="00297AD7"/>
    <w:rsid w:val="002A09EB"/>
    <w:rsid w:val="002A0BE9"/>
    <w:rsid w:val="002A15EC"/>
    <w:rsid w:val="002A16DD"/>
    <w:rsid w:val="002A2025"/>
    <w:rsid w:val="002A2168"/>
    <w:rsid w:val="002A22F0"/>
    <w:rsid w:val="002A2ADE"/>
    <w:rsid w:val="002A2BDC"/>
    <w:rsid w:val="002A2EF3"/>
    <w:rsid w:val="002A4262"/>
    <w:rsid w:val="002A46F6"/>
    <w:rsid w:val="002A4F58"/>
    <w:rsid w:val="002A529B"/>
    <w:rsid w:val="002A5331"/>
    <w:rsid w:val="002A53E4"/>
    <w:rsid w:val="002A556D"/>
    <w:rsid w:val="002A5C64"/>
    <w:rsid w:val="002A5FBB"/>
    <w:rsid w:val="002A6084"/>
    <w:rsid w:val="002A6AE1"/>
    <w:rsid w:val="002A6AEC"/>
    <w:rsid w:val="002A6D62"/>
    <w:rsid w:val="002A7014"/>
    <w:rsid w:val="002A7269"/>
    <w:rsid w:val="002A7367"/>
    <w:rsid w:val="002A7E0F"/>
    <w:rsid w:val="002B00B7"/>
    <w:rsid w:val="002B044A"/>
    <w:rsid w:val="002B0544"/>
    <w:rsid w:val="002B0D89"/>
    <w:rsid w:val="002B1598"/>
    <w:rsid w:val="002B1690"/>
    <w:rsid w:val="002B16AB"/>
    <w:rsid w:val="002B1848"/>
    <w:rsid w:val="002B1A31"/>
    <w:rsid w:val="002B1F3F"/>
    <w:rsid w:val="002B20CE"/>
    <w:rsid w:val="002B2100"/>
    <w:rsid w:val="002B250C"/>
    <w:rsid w:val="002B28DE"/>
    <w:rsid w:val="002B34AA"/>
    <w:rsid w:val="002B35DB"/>
    <w:rsid w:val="002B3770"/>
    <w:rsid w:val="002B3A2B"/>
    <w:rsid w:val="002B3AD6"/>
    <w:rsid w:val="002B4503"/>
    <w:rsid w:val="002B4A7A"/>
    <w:rsid w:val="002B50C0"/>
    <w:rsid w:val="002B515E"/>
    <w:rsid w:val="002B5649"/>
    <w:rsid w:val="002B568B"/>
    <w:rsid w:val="002B59E7"/>
    <w:rsid w:val="002B5A47"/>
    <w:rsid w:val="002B6775"/>
    <w:rsid w:val="002B682C"/>
    <w:rsid w:val="002B6993"/>
    <w:rsid w:val="002B6A84"/>
    <w:rsid w:val="002B6E2A"/>
    <w:rsid w:val="002B6EC6"/>
    <w:rsid w:val="002B73D1"/>
    <w:rsid w:val="002B7902"/>
    <w:rsid w:val="002B79F1"/>
    <w:rsid w:val="002B7A4E"/>
    <w:rsid w:val="002B7A63"/>
    <w:rsid w:val="002B7E1D"/>
    <w:rsid w:val="002B7EAF"/>
    <w:rsid w:val="002C013B"/>
    <w:rsid w:val="002C0338"/>
    <w:rsid w:val="002C06E5"/>
    <w:rsid w:val="002C072D"/>
    <w:rsid w:val="002C07DE"/>
    <w:rsid w:val="002C0DCC"/>
    <w:rsid w:val="002C12F9"/>
    <w:rsid w:val="002C1480"/>
    <w:rsid w:val="002C1DE2"/>
    <w:rsid w:val="002C2B24"/>
    <w:rsid w:val="002C2D4B"/>
    <w:rsid w:val="002C32D1"/>
    <w:rsid w:val="002C34A3"/>
    <w:rsid w:val="002C3B90"/>
    <w:rsid w:val="002C4346"/>
    <w:rsid w:val="002C4612"/>
    <w:rsid w:val="002C475E"/>
    <w:rsid w:val="002C4A35"/>
    <w:rsid w:val="002C4FC4"/>
    <w:rsid w:val="002C50EC"/>
    <w:rsid w:val="002C51A5"/>
    <w:rsid w:val="002C5312"/>
    <w:rsid w:val="002C560A"/>
    <w:rsid w:val="002C564A"/>
    <w:rsid w:val="002C5650"/>
    <w:rsid w:val="002C572E"/>
    <w:rsid w:val="002C57E2"/>
    <w:rsid w:val="002C5874"/>
    <w:rsid w:val="002C5A6F"/>
    <w:rsid w:val="002C5C0E"/>
    <w:rsid w:val="002C5C1D"/>
    <w:rsid w:val="002C5C78"/>
    <w:rsid w:val="002C5CFB"/>
    <w:rsid w:val="002C5D3A"/>
    <w:rsid w:val="002C5FD1"/>
    <w:rsid w:val="002C62E6"/>
    <w:rsid w:val="002C6373"/>
    <w:rsid w:val="002C68BB"/>
    <w:rsid w:val="002C7269"/>
    <w:rsid w:val="002C7355"/>
    <w:rsid w:val="002C7D55"/>
    <w:rsid w:val="002C7E77"/>
    <w:rsid w:val="002D0827"/>
    <w:rsid w:val="002D097C"/>
    <w:rsid w:val="002D0C2E"/>
    <w:rsid w:val="002D0FA1"/>
    <w:rsid w:val="002D15AA"/>
    <w:rsid w:val="002D15BF"/>
    <w:rsid w:val="002D15D3"/>
    <w:rsid w:val="002D1A5F"/>
    <w:rsid w:val="002D2490"/>
    <w:rsid w:val="002D2684"/>
    <w:rsid w:val="002D29C8"/>
    <w:rsid w:val="002D2A2F"/>
    <w:rsid w:val="002D2C0A"/>
    <w:rsid w:val="002D3040"/>
    <w:rsid w:val="002D31AB"/>
    <w:rsid w:val="002D31C4"/>
    <w:rsid w:val="002D397B"/>
    <w:rsid w:val="002D3A6C"/>
    <w:rsid w:val="002D3F6F"/>
    <w:rsid w:val="002D4327"/>
    <w:rsid w:val="002D45ED"/>
    <w:rsid w:val="002D472F"/>
    <w:rsid w:val="002D4D77"/>
    <w:rsid w:val="002D4F9C"/>
    <w:rsid w:val="002D5327"/>
    <w:rsid w:val="002D56AC"/>
    <w:rsid w:val="002D588A"/>
    <w:rsid w:val="002D5AEC"/>
    <w:rsid w:val="002D5B47"/>
    <w:rsid w:val="002D6578"/>
    <w:rsid w:val="002D68C7"/>
    <w:rsid w:val="002D6C2E"/>
    <w:rsid w:val="002D74D1"/>
    <w:rsid w:val="002D77DC"/>
    <w:rsid w:val="002D7B45"/>
    <w:rsid w:val="002D7C3E"/>
    <w:rsid w:val="002E02D2"/>
    <w:rsid w:val="002E04B0"/>
    <w:rsid w:val="002E0906"/>
    <w:rsid w:val="002E0998"/>
    <w:rsid w:val="002E0F39"/>
    <w:rsid w:val="002E10CA"/>
    <w:rsid w:val="002E11B6"/>
    <w:rsid w:val="002E130E"/>
    <w:rsid w:val="002E154A"/>
    <w:rsid w:val="002E1759"/>
    <w:rsid w:val="002E2412"/>
    <w:rsid w:val="002E29FE"/>
    <w:rsid w:val="002E2B3F"/>
    <w:rsid w:val="002E2BC7"/>
    <w:rsid w:val="002E3022"/>
    <w:rsid w:val="002E3840"/>
    <w:rsid w:val="002E3D2B"/>
    <w:rsid w:val="002E3E9D"/>
    <w:rsid w:val="002E3F13"/>
    <w:rsid w:val="002E4054"/>
    <w:rsid w:val="002E4095"/>
    <w:rsid w:val="002E410B"/>
    <w:rsid w:val="002E44F6"/>
    <w:rsid w:val="002E45B6"/>
    <w:rsid w:val="002E4724"/>
    <w:rsid w:val="002E5961"/>
    <w:rsid w:val="002E5A3B"/>
    <w:rsid w:val="002E5BAA"/>
    <w:rsid w:val="002E5CCC"/>
    <w:rsid w:val="002E609B"/>
    <w:rsid w:val="002E60F0"/>
    <w:rsid w:val="002E6275"/>
    <w:rsid w:val="002E656C"/>
    <w:rsid w:val="002E701C"/>
    <w:rsid w:val="002E7281"/>
    <w:rsid w:val="002E76C4"/>
    <w:rsid w:val="002E7A21"/>
    <w:rsid w:val="002E7A58"/>
    <w:rsid w:val="002E7AEA"/>
    <w:rsid w:val="002E7B34"/>
    <w:rsid w:val="002F086F"/>
    <w:rsid w:val="002F0A32"/>
    <w:rsid w:val="002F0AA1"/>
    <w:rsid w:val="002F1068"/>
    <w:rsid w:val="002F122B"/>
    <w:rsid w:val="002F1278"/>
    <w:rsid w:val="002F143B"/>
    <w:rsid w:val="002F18D5"/>
    <w:rsid w:val="002F273F"/>
    <w:rsid w:val="002F28C0"/>
    <w:rsid w:val="002F31A8"/>
    <w:rsid w:val="002F3980"/>
    <w:rsid w:val="002F3B07"/>
    <w:rsid w:val="002F427C"/>
    <w:rsid w:val="002F46B7"/>
    <w:rsid w:val="002F4727"/>
    <w:rsid w:val="002F48AB"/>
    <w:rsid w:val="002F5367"/>
    <w:rsid w:val="002F55FC"/>
    <w:rsid w:val="002F5798"/>
    <w:rsid w:val="002F59B9"/>
    <w:rsid w:val="002F5CEE"/>
    <w:rsid w:val="002F6843"/>
    <w:rsid w:val="002F6A4F"/>
    <w:rsid w:val="002F6B9E"/>
    <w:rsid w:val="002F6C2C"/>
    <w:rsid w:val="002F6CB0"/>
    <w:rsid w:val="002F6E7B"/>
    <w:rsid w:val="002F7BAD"/>
    <w:rsid w:val="002F7F81"/>
    <w:rsid w:val="0030003C"/>
    <w:rsid w:val="003001CE"/>
    <w:rsid w:val="00300687"/>
    <w:rsid w:val="00300FB9"/>
    <w:rsid w:val="00301D2B"/>
    <w:rsid w:val="00301D83"/>
    <w:rsid w:val="00301F70"/>
    <w:rsid w:val="00302040"/>
    <w:rsid w:val="003021D6"/>
    <w:rsid w:val="0030264B"/>
    <w:rsid w:val="0030267D"/>
    <w:rsid w:val="003027DA"/>
    <w:rsid w:val="003029B6"/>
    <w:rsid w:val="00302A33"/>
    <w:rsid w:val="00302B02"/>
    <w:rsid w:val="00303953"/>
    <w:rsid w:val="00303972"/>
    <w:rsid w:val="00303C0F"/>
    <w:rsid w:val="00303F6C"/>
    <w:rsid w:val="00303F77"/>
    <w:rsid w:val="0030434E"/>
    <w:rsid w:val="0030456F"/>
    <w:rsid w:val="0030459B"/>
    <w:rsid w:val="00304891"/>
    <w:rsid w:val="003049DE"/>
    <w:rsid w:val="00304DE3"/>
    <w:rsid w:val="00305102"/>
    <w:rsid w:val="00305530"/>
    <w:rsid w:val="00305962"/>
    <w:rsid w:val="0030638B"/>
    <w:rsid w:val="0030686E"/>
    <w:rsid w:val="0030689B"/>
    <w:rsid w:val="00307295"/>
    <w:rsid w:val="003079B1"/>
    <w:rsid w:val="00307CD3"/>
    <w:rsid w:val="0031082A"/>
    <w:rsid w:val="0031089D"/>
    <w:rsid w:val="00310C19"/>
    <w:rsid w:val="00310C74"/>
    <w:rsid w:val="00310CFA"/>
    <w:rsid w:val="00310F03"/>
    <w:rsid w:val="00312613"/>
    <w:rsid w:val="0031275A"/>
    <w:rsid w:val="00312A0E"/>
    <w:rsid w:val="00313151"/>
    <w:rsid w:val="00313244"/>
    <w:rsid w:val="003139A7"/>
    <w:rsid w:val="00313AD4"/>
    <w:rsid w:val="00314589"/>
    <w:rsid w:val="003146F9"/>
    <w:rsid w:val="00314777"/>
    <w:rsid w:val="003147C9"/>
    <w:rsid w:val="003149A2"/>
    <w:rsid w:val="003149EA"/>
    <w:rsid w:val="00314FD0"/>
    <w:rsid w:val="00315B73"/>
    <w:rsid w:val="00315BD6"/>
    <w:rsid w:val="00315C35"/>
    <w:rsid w:val="00315D59"/>
    <w:rsid w:val="00316964"/>
    <w:rsid w:val="00316C07"/>
    <w:rsid w:val="00316DB4"/>
    <w:rsid w:val="0031798E"/>
    <w:rsid w:val="00320320"/>
    <w:rsid w:val="003204C3"/>
    <w:rsid w:val="003205A9"/>
    <w:rsid w:val="00320AD8"/>
    <w:rsid w:val="00320C28"/>
    <w:rsid w:val="00321391"/>
    <w:rsid w:val="00321843"/>
    <w:rsid w:val="00321DB7"/>
    <w:rsid w:val="0032200C"/>
    <w:rsid w:val="003223B7"/>
    <w:rsid w:val="003226B1"/>
    <w:rsid w:val="00322D92"/>
    <w:rsid w:val="003233A7"/>
    <w:rsid w:val="00323C95"/>
    <w:rsid w:val="00323CB0"/>
    <w:rsid w:val="00323D9C"/>
    <w:rsid w:val="003241B3"/>
    <w:rsid w:val="00324774"/>
    <w:rsid w:val="00324DF2"/>
    <w:rsid w:val="0032504A"/>
    <w:rsid w:val="003252AC"/>
    <w:rsid w:val="00325858"/>
    <w:rsid w:val="0032587D"/>
    <w:rsid w:val="00326781"/>
    <w:rsid w:val="003267EE"/>
    <w:rsid w:val="00326BC9"/>
    <w:rsid w:val="00326BE5"/>
    <w:rsid w:val="00326DA0"/>
    <w:rsid w:val="00326E7C"/>
    <w:rsid w:val="00326F60"/>
    <w:rsid w:val="00326FCF"/>
    <w:rsid w:val="00327A6B"/>
    <w:rsid w:val="00327AA7"/>
    <w:rsid w:val="0033033A"/>
    <w:rsid w:val="0033115A"/>
    <w:rsid w:val="003311C5"/>
    <w:rsid w:val="003313FF"/>
    <w:rsid w:val="003316CF"/>
    <w:rsid w:val="00331741"/>
    <w:rsid w:val="003319A3"/>
    <w:rsid w:val="00331AFE"/>
    <w:rsid w:val="00331B27"/>
    <w:rsid w:val="00331CE8"/>
    <w:rsid w:val="0033233B"/>
    <w:rsid w:val="003326A6"/>
    <w:rsid w:val="00332793"/>
    <w:rsid w:val="003329F3"/>
    <w:rsid w:val="00332B0C"/>
    <w:rsid w:val="00332B27"/>
    <w:rsid w:val="00332C4F"/>
    <w:rsid w:val="003334E6"/>
    <w:rsid w:val="003335E1"/>
    <w:rsid w:val="0033383B"/>
    <w:rsid w:val="00333D3F"/>
    <w:rsid w:val="00333E48"/>
    <w:rsid w:val="00334013"/>
    <w:rsid w:val="003343A1"/>
    <w:rsid w:val="00334EE5"/>
    <w:rsid w:val="003350EB"/>
    <w:rsid w:val="003351CC"/>
    <w:rsid w:val="003352F9"/>
    <w:rsid w:val="00335C31"/>
    <w:rsid w:val="00335C42"/>
    <w:rsid w:val="00335C7B"/>
    <w:rsid w:val="00335F4D"/>
    <w:rsid w:val="003360CD"/>
    <w:rsid w:val="00336333"/>
    <w:rsid w:val="003365CE"/>
    <w:rsid w:val="00336B19"/>
    <w:rsid w:val="00336CE4"/>
    <w:rsid w:val="00336EF0"/>
    <w:rsid w:val="003375DE"/>
    <w:rsid w:val="00337743"/>
    <w:rsid w:val="003378AA"/>
    <w:rsid w:val="00337A3F"/>
    <w:rsid w:val="00337CF6"/>
    <w:rsid w:val="0034034A"/>
    <w:rsid w:val="00340353"/>
    <w:rsid w:val="003403CF"/>
    <w:rsid w:val="00340625"/>
    <w:rsid w:val="0034098C"/>
    <w:rsid w:val="00340B84"/>
    <w:rsid w:val="00340C18"/>
    <w:rsid w:val="00340F11"/>
    <w:rsid w:val="00341071"/>
    <w:rsid w:val="0034184E"/>
    <w:rsid w:val="00341A1E"/>
    <w:rsid w:val="00341A5E"/>
    <w:rsid w:val="00341ED7"/>
    <w:rsid w:val="00342176"/>
    <w:rsid w:val="00342397"/>
    <w:rsid w:val="003427A6"/>
    <w:rsid w:val="00342F86"/>
    <w:rsid w:val="00343177"/>
    <w:rsid w:val="00343FAB"/>
    <w:rsid w:val="00344084"/>
    <w:rsid w:val="00344A72"/>
    <w:rsid w:val="00344F91"/>
    <w:rsid w:val="00345E35"/>
    <w:rsid w:val="00345F84"/>
    <w:rsid w:val="00346289"/>
    <w:rsid w:val="0034635E"/>
    <w:rsid w:val="003469F4"/>
    <w:rsid w:val="00346DCC"/>
    <w:rsid w:val="00346E1B"/>
    <w:rsid w:val="00346E55"/>
    <w:rsid w:val="00346FD2"/>
    <w:rsid w:val="003471C6"/>
    <w:rsid w:val="003477C6"/>
    <w:rsid w:val="00347DFA"/>
    <w:rsid w:val="00347E23"/>
    <w:rsid w:val="00350492"/>
    <w:rsid w:val="00350BCB"/>
    <w:rsid w:val="00350FCC"/>
    <w:rsid w:val="003515E4"/>
    <w:rsid w:val="0035195D"/>
    <w:rsid w:val="003519C8"/>
    <w:rsid w:val="00351B84"/>
    <w:rsid w:val="00351C44"/>
    <w:rsid w:val="0035201F"/>
    <w:rsid w:val="00352103"/>
    <w:rsid w:val="003528A5"/>
    <w:rsid w:val="00352F9D"/>
    <w:rsid w:val="0035338C"/>
    <w:rsid w:val="00353E16"/>
    <w:rsid w:val="00354005"/>
    <w:rsid w:val="00354921"/>
    <w:rsid w:val="00354B99"/>
    <w:rsid w:val="00354C49"/>
    <w:rsid w:val="00354DCE"/>
    <w:rsid w:val="00355103"/>
    <w:rsid w:val="0035522D"/>
    <w:rsid w:val="0035563C"/>
    <w:rsid w:val="0035585C"/>
    <w:rsid w:val="00355A93"/>
    <w:rsid w:val="00355EB1"/>
    <w:rsid w:val="00355EF6"/>
    <w:rsid w:val="00355FE6"/>
    <w:rsid w:val="00357483"/>
    <w:rsid w:val="00357967"/>
    <w:rsid w:val="00357C2A"/>
    <w:rsid w:val="00357E3C"/>
    <w:rsid w:val="00357FB1"/>
    <w:rsid w:val="00360160"/>
    <w:rsid w:val="003605E8"/>
    <w:rsid w:val="003607DA"/>
    <w:rsid w:val="00361056"/>
    <w:rsid w:val="0036112B"/>
    <w:rsid w:val="003611D0"/>
    <w:rsid w:val="00361826"/>
    <w:rsid w:val="00361E3D"/>
    <w:rsid w:val="0036205F"/>
    <w:rsid w:val="00362325"/>
    <w:rsid w:val="003627DB"/>
    <w:rsid w:val="003628C9"/>
    <w:rsid w:val="00362AD3"/>
    <w:rsid w:val="00363016"/>
    <w:rsid w:val="00363281"/>
    <w:rsid w:val="0036332D"/>
    <w:rsid w:val="00363756"/>
    <w:rsid w:val="00363B60"/>
    <w:rsid w:val="0036427F"/>
    <w:rsid w:val="003642FD"/>
    <w:rsid w:val="00364B8E"/>
    <w:rsid w:val="0036505A"/>
    <w:rsid w:val="003650A5"/>
    <w:rsid w:val="003658D2"/>
    <w:rsid w:val="00365E5F"/>
    <w:rsid w:val="00366090"/>
    <w:rsid w:val="00366EA3"/>
    <w:rsid w:val="00366F77"/>
    <w:rsid w:val="0036722C"/>
    <w:rsid w:val="003675D8"/>
    <w:rsid w:val="003676B2"/>
    <w:rsid w:val="00367A40"/>
    <w:rsid w:val="0037007F"/>
    <w:rsid w:val="00370368"/>
    <w:rsid w:val="003704BE"/>
    <w:rsid w:val="003704F6"/>
    <w:rsid w:val="00370672"/>
    <w:rsid w:val="003713B3"/>
    <w:rsid w:val="00371A3F"/>
    <w:rsid w:val="00371C5B"/>
    <w:rsid w:val="00371D62"/>
    <w:rsid w:val="003722C7"/>
    <w:rsid w:val="0037269A"/>
    <w:rsid w:val="00372A14"/>
    <w:rsid w:val="00373371"/>
    <w:rsid w:val="00373B93"/>
    <w:rsid w:val="00373EF4"/>
    <w:rsid w:val="00374C7B"/>
    <w:rsid w:val="003758FD"/>
    <w:rsid w:val="00375A5E"/>
    <w:rsid w:val="00375B11"/>
    <w:rsid w:val="00375F24"/>
    <w:rsid w:val="003762F7"/>
    <w:rsid w:val="00376624"/>
    <w:rsid w:val="003770DB"/>
    <w:rsid w:val="00377103"/>
    <w:rsid w:val="003773D5"/>
    <w:rsid w:val="00377671"/>
    <w:rsid w:val="0038027C"/>
    <w:rsid w:val="00380466"/>
    <w:rsid w:val="00380A56"/>
    <w:rsid w:val="00380C32"/>
    <w:rsid w:val="003811BB"/>
    <w:rsid w:val="00381C03"/>
    <w:rsid w:val="00381D1B"/>
    <w:rsid w:val="00381E8F"/>
    <w:rsid w:val="00382780"/>
    <w:rsid w:val="00382BDC"/>
    <w:rsid w:val="00382D41"/>
    <w:rsid w:val="00383313"/>
    <w:rsid w:val="00383478"/>
    <w:rsid w:val="00383706"/>
    <w:rsid w:val="003838AE"/>
    <w:rsid w:val="00383E09"/>
    <w:rsid w:val="00383E0C"/>
    <w:rsid w:val="00383F72"/>
    <w:rsid w:val="003840C9"/>
    <w:rsid w:val="003842DF"/>
    <w:rsid w:val="003845C0"/>
    <w:rsid w:val="00384B64"/>
    <w:rsid w:val="00384BFF"/>
    <w:rsid w:val="00385277"/>
    <w:rsid w:val="00385763"/>
    <w:rsid w:val="00385B24"/>
    <w:rsid w:val="00386071"/>
    <w:rsid w:val="00386EFA"/>
    <w:rsid w:val="00386F40"/>
    <w:rsid w:val="00387417"/>
    <w:rsid w:val="00387952"/>
    <w:rsid w:val="00387DF4"/>
    <w:rsid w:val="003906E6"/>
    <w:rsid w:val="00390AC3"/>
    <w:rsid w:val="00390DB3"/>
    <w:rsid w:val="00390F95"/>
    <w:rsid w:val="00392198"/>
    <w:rsid w:val="003924A0"/>
    <w:rsid w:val="00392675"/>
    <w:rsid w:val="00392F74"/>
    <w:rsid w:val="003936E5"/>
    <w:rsid w:val="00393CCC"/>
    <w:rsid w:val="00393D01"/>
    <w:rsid w:val="00393E6A"/>
    <w:rsid w:val="00393EF4"/>
    <w:rsid w:val="00394374"/>
    <w:rsid w:val="00394441"/>
    <w:rsid w:val="003945FD"/>
    <w:rsid w:val="0039464A"/>
    <w:rsid w:val="003946A9"/>
    <w:rsid w:val="00394EB1"/>
    <w:rsid w:val="00394EB9"/>
    <w:rsid w:val="00394FA1"/>
    <w:rsid w:val="0039537C"/>
    <w:rsid w:val="003953C8"/>
    <w:rsid w:val="003959AA"/>
    <w:rsid w:val="00395A4A"/>
    <w:rsid w:val="00395C07"/>
    <w:rsid w:val="00395E8B"/>
    <w:rsid w:val="00396331"/>
    <w:rsid w:val="00396A79"/>
    <w:rsid w:val="00396B19"/>
    <w:rsid w:val="00396E88"/>
    <w:rsid w:val="00397725"/>
    <w:rsid w:val="00397A65"/>
    <w:rsid w:val="00397B91"/>
    <w:rsid w:val="00397E1E"/>
    <w:rsid w:val="00397E38"/>
    <w:rsid w:val="003A03BF"/>
    <w:rsid w:val="003A0423"/>
    <w:rsid w:val="003A073F"/>
    <w:rsid w:val="003A0886"/>
    <w:rsid w:val="003A0ECA"/>
    <w:rsid w:val="003A165F"/>
    <w:rsid w:val="003A1758"/>
    <w:rsid w:val="003A1765"/>
    <w:rsid w:val="003A1AD5"/>
    <w:rsid w:val="003A1CCA"/>
    <w:rsid w:val="003A1F93"/>
    <w:rsid w:val="003A1FFC"/>
    <w:rsid w:val="003A27A9"/>
    <w:rsid w:val="003A27C4"/>
    <w:rsid w:val="003A29E8"/>
    <w:rsid w:val="003A2B88"/>
    <w:rsid w:val="003A2CE6"/>
    <w:rsid w:val="003A3B98"/>
    <w:rsid w:val="003A41D1"/>
    <w:rsid w:val="003A466F"/>
    <w:rsid w:val="003A4883"/>
    <w:rsid w:val="003A48FC"/>
    <w:rsid w:val="003A4AE4"/>
    <w:rsid w:val="003A4BEA"/>
    <w:rsid w:val="003A537F"/>
    <w:rsid w:val="003A543A"/>
    <w:rsid w:val="003A586D"/>
    <w:rsid w:val="003A58A7"/>
    <w:rsid w:val="003A5E60"/>
    <w:rsid w:val="003A5F51"/>
    <w:rsid w:val="003A67D2"/>
    <w:rsid w:val="003A69B6"/>
    <w:rsid w:val="003A6ACD"/>
    <w:rsid w:val="003A6DD7"/>
    <w:rsid w:val="003A7888"/>
    <w:rsid w:val="003A799F"/>
    <w:rsid w:val="003A7D2A"/>
    <w:rsid w:val="003A7E6B"/>
    <w:rsid w:val="003B0075"/>
    <w:rsid w:val="003B00A3"/>
    <w:rsid w:val="003B065D"/>
    <w:rsid w:val="003B09F5"/>
    <w:rsid w:val="003B0DB2"/>
    <w:rsid w:val="003B11C9"/>
    <w:rsid w:val="003B19C2"/>
    <w:rsid w:val="003B1D7D"/>
    <w:rsid w:val="003B1DB9"/>
    <w:rsid w:val="003B1FE1"/>
    <w:rsid w:val="003B29DB"/>
    <w:rsid w:val="003B2C82"/>
    <w:rsid w:val="003B2D6E"/>
    <w:rsid w:val="003B2DD8"/>
    <w:rsid w:val="003B338F"/>
    <w:rsid w:val="003B35FC"/>
    <w:rsid w:val="003B4127"/>
    <w:rsid w:val="003B4371"/>
    <w:rsid w:val="003B43B1"/>
    <w:rsid w:val="003B4891"/>
    <w:rsid w:val="003B4969"/>
    <w:rsid w:val="003B531F"/>
    <w:rsid w:val="003B5408"/>
    <w:rsid w:val="003B57BB"/>
    <w:rsid w:val="003B5B26"/>
    <w:rsid w:val="003B5F4C"/>
    <w:rsid w:val="003B628C"/>
    <w:rsid w:val="003B6BF7"/>
    <w:rsid w:val="003B7066"/>
    <w:rsid w:val="003B72C6"/>
    <w:rsid w:val="003B732D"/>
    <w:rsid w:val="003B7436"/>
    <w:rsid w:val="003B79F1"/>
    <w:rsid w:val="003B7A63"/>
    <w:rsid w:val="003B7AE4"/>
    <w:rsid w:val="003B7DC4"/>
    <w:rsid w:val="003C0BEA"/>
    <w:rsid w:val="003C0E16"/>
    <w:rsid w:val="003C0FE0"/>
    <w:rsid w:val="003C125F"/>
    <w:rsid w:val="003C183E"/>
    <w:rsid w:val="003C23F9"/>
    <w:rsid w:val="003C24C3"/>
    <w:rsid w:val="003C28C6"/>
    <w:rsid w:val="003C2ACF"/>
    <w:rsid w:val="003C2DF1"/>
    <w:rsid w:val="003C30F3"/>
    <w:rsid w:val="003C342C"/>
    <w:rsid w:val="003C34A0"/>
    <w:rsid w:val="003C3817"/>
    <w:rsid w:val="003C3929"/>
    <w:rsid w:val="003C3C4E"/>
    <w:rsid w:val="003C3EC4"/>
    <w:rsid w:val="003C429A"/>
    <w:rsid w:val="003C480D"/>
    <w:rsid w:val="003C4814"/>
    <w:rsid w:val="003C49AF"/>
    <w:rsid w:val="003C564F"/>
    <w:rsid w:val="003C579C"/>
    <w:rsid w:val="003C5EAD"/>
    <w:rsid w:val="003C6082"/>
    <w:rsid w:val="003C61E9"/>
    <w:rsid w:val="003C6507"/>
    <w:rsid w:val="003C66F1"/>
    <w:rsid w:val="003C6DD5"/>
    <w:rsid w:val="003C6E51"/>
    <w:rsid w:val="003C6E9C"/>
    <w:rsid w:val="003C72A9"/>
    <w:rsid w:val="003C73EB"/>
    <w:rsid w:val="003C7B2E"/>
    <w:rsid w:val="003C7D08"/>
    <w:rsid w:val="003D010E"/>
    <w:rsid w:val="003D05FB"/>
    <w:rsid w:val="003D0B67"/>
    <w:rsid w:val="003D12BD"/>
    <w:rsid w:val="003D1698"/>
    <w:rsid w:val="003D1977"/>
    <w:rsid w:val="003D19A7"/>
    <w:rsid w:val="003D1DE5"/>
    <w:rsid w:val="003D1E6E"/>
    <w:rsid w:val="003D1E84"/>
    <w:rsid w:val="003D2C99"/>
    <w:rsid w:val="003D32D3"/>
    <w:rsid w:val="003D3B14"/>
    <w:rsid w:val="003D3BB4"/>
    <w:rsid w:val="003D3DB1"/>
    <w:rsid w:val="003D3E19"/>
    <w:rsid w:val="003D40D5"/>
    <w:rsid w:val="003D42D9"/>
    <w:rsid w:val="003D447F"/>
    <w:rsid w:val="003D4683"/>
    <w:rsid w:val="003D468A"/>
    <w:rsid w:val="003D4707"/>
    <w:rsid w:val="003D48E2"/>
    <w:rsid w:val="003D4992"/>
    <w:rsid w:val="003D4C61"/>
    <w:rsid w:val="003D4F7F"/>
    <w:rsid w:val="003D5648"/>
    <w:rsid w:val="003D567C"/>
    <w:rsid w:val="003D5C10"/>
    <w:rsid w:val="003D6096"/>
    <w:rsid w:val="003D6244"/>
    <w:rsid w:val="003D62CC"/>
    <w:rsid w:val="003D6333"/>
    <w:rsid w:val="003D64A6"/>
    <w:rsid w:val="003D6541"/>
    <w:rsid w:val="003D660C"/>
    <w:rsid w:val="003D66AF"/>
    <w:rsid w:val="003D67F3"/>
    <w:rsid w:val="003D68A6"/>
    <w:rsid w:val="003D69D5"/>
    <w:rsid w:val="003D73AD"/>
    <w:rsid w:val="003D7516"/>
    <w:rsid w:val="003D7919"/>
    <w:rsid w:val="003D79D1"/>
    <w:rsid w:val="003D7D66"/>
    <w:rsid w:val="003D7DE9"/>
    <w:rsid w:val="003E00CF"/>
    <w:rsid w:val="003E0120"/>
    <w:rsid w:val="003E0340"/>
    <w:rsid w:val="003E04F8"/>
    <w:rsid w:val="003E0542"/>
    <w:rsid w:val="003E08C4"/>
    <w:rsid w:val="003E0960"/>
    <w:rsid w:val="003E098B"/>
    <w:rsid w:val="003E10D8"/>
    <w:rsid w:val="003E1342"/>
    <w:rsid w:val="003E152E"/>
    <w:rsid w:val="003E1530"/>
    <w:rsid w:val="003E1E7B"/>
    <w:rsid w:val="003E1FD4"/>
    <w:rsid w:val="003E23CC"/>
    <w:rsid w:val="003E2554"/>
    <w:rsid w:val="003E2BA0"/>
    <w:rsid w:val="003E2E18"/>
    <w:rsid w:val="003E313C"/>
    <w:rsid w:val="003E3F03"/>
    <w:rsid w:val="003E3F77"/>
    <w:rsid w:val="003E3FCA"/>
    <w:rsid w:val="003E3FFE"/>
    <w:rsid w:val="003E436A"/>
    <w:rsid w:val="003E462E"/>
    <w:rsid w:val="003E4AFB"/>
    <w:rsid w:val="003E5001"/>
    <w:rsid w:val="003E51A2"/>
    <w:rsid w:val="003E5D3C"/>
    <w:rsid w:val="003E6247"/>
    <w:rsid w:val="003E63A9"/>
    <w:rsid w:val="003E640A"/>
    <w:rsid w:val="003E64E8"/>
    <w:rsid w:val="003E65C3"/>
    <w:rsid w:val="003E6719"/>
    <w:rsid w:val="003E67BA"/>
    <w:rsid w:val="003E6E3D"/>
    <w:rsid w:val="003E6F2C"/>
    <w:rsid w:val="003E73F5"/>
    <w:rsid w:val="003E7773"/>
    <w:rsid w:val="003E7AEB"/>
    <w:rsid w:val="003E7DA7"/>
    <w:rsid w:val="003F0DA7"/>
    <w:rsid w:val="003F0E52"/>
    <w:rsid w:val="003F153C"/>
    <w:rsid w:val="003F1542"/>
    <w:rsid w:val="003F1BCE"/>
    <w:rsid w:val="003F3117"/>
    <w:rsid w:val="003F3759"/>
    <w:rsid w:val="003F3FF5"/>
    <w:rsid w:val="003F4233"/>
    <w:rsid w:val="003F4449"/>
    <w:rsid w:val="003F45AB"/>
    <w:rsid w:val="003F49A2"/>
    <w:rsid w:val="003F4BDC"/>
    <w:rsid w:val="003F4C53"/>
    <w:rsid w:val="003F4D83"/>
    <w:rsid w:val="003F5804"/>
    <w:rsid w:val="003F603F"/>
    <w:rsid w:val="003F67AF"/>
    <w:rsid w:val="003F6E64"/>
    <w:rsid w:val="003F70BA"/>
    <w:rsid w:val="003F7418"/>
    <w:rsid w:val="003F75AC"/>
    <w:rsid w:val="003F7D62"/>
    <w:rsid w:val="003F7F04"/>
    <w:rsid w:val="003F7F70"/>
    <w:rsid w:val="003F7FE2"/>
    <w:rsid w:val="004005E3"/>
    <w:rsid w:val="00401476"/>
    <w:rsid w:val="00401650"/>
    <w:rsid w:val="00401715"/>
    <w:rsid w:val="0040188F"/>
    <w:rsid w:val="00401A35"/>
    <w:rsid w:val="00401C27"/>
    <w:rsid w:val="004021C9"/>
    <w:rsid w:val="00402476"/>
    <w:rsid w:val="00402734"/>
    <w:rsid w:val="004029C7"/>
    <w:rsid w:val="00402BD7"/>
    <w:rsid w:val="00402C43"/>
    <w:rsid w:val="004033BA"/>
    <w:rsid w:val="00403E05"/>
    <w:rsid w:val="00403E52"/>
    <w:rsid w:val="00403EC2"/>
    <w:rsid w:val="0040418F"/>
    <w:rsid w:val="004047E2"/>
    <w:rsid w:val="00404ABD"/>
    <w:rsid w:val="00404C93"/>
    <w:rsid w:val="00404D40"/>
    <w:rsid w:val="004051E3"/>
    <w:rsid w:val="00405458"/>
    <w:rsid w:val="00405EBE"/>
    <w:rsid w:val="0040607D"/>
    <w:rsid w:val="004062E1"/>
    <w:rsid w:val="00406340"/>
    <w:rsid w:val="004067C3"/>
    <w:rsid w:val="00406E23"/>
    <w:rsid w:val="00407C51"/>
    <w:rsid w:val="00407D1E"/>
    <w:rsid w:val="00407E03"/>
    <w:rsid w:val="004100A6"/>
    <w:rsid w:val="00410221"/>
    <w:rsid w:val="00410334"/>
    <w:rsid w:val="00410806"/>
    <w:rsid w:val="0041132E"/>
    <w:rsid w:val="00411523"/>
    <w:rsid w:val="00411D8A"/>
    <w:rsid w:val="004120B4"/>
    <w:rsid w:val="0041222F"/>
    <w:rsid w:val="00412348"/>
    <w:rsid w:val="00412357"/>
    <w:rsid w:val="0041252C"/>
    <w:rsid w:val="00412A70"/>
    <w:rsid w:val="00413634"/>
    <w:rsid w:val="00413A19"/>
    <w:rsid w:val="00413DB5"/>
    <w:rsid w:val="004143E8"/>
    <w:rsid w:val="004148B5"/>
    <w:rsid w:val="0041564E"/>
    <w:rsid w:val="00415750"/>
    <w:rsid w:val="004161E3"/>
    <w:rsid w:val="004165AA"/>
    <w:rsid w:val="0041664F"/>
    <w:rsid w:val="00416779"/>
    <w:rsid w:val="00416A8A"/>
    <w:rsid w:val="00416E6F"/>
    <w:rsid w:val="00417081"/>
    <w:rsid w:val="004170A0"/>
    <w:rsid w:val="00417AA9"/>
    <w:rsid w:val="00417EAB"/>
    <w:rsid w:val="00420CB2"/>
    <w:rsid w:val="00420CF5"/>
    <w:rsid w:val="00420FB8"/>
    <w:rsid w:val="004213DB"/>
    <w:rsid w:val="004214E3"/>
    <w:rsid w:val="0042150F"/>
    <w:rsid w:val="00421739"/>
    <w:rsid w:val="0042175F"/>
    <w:rsid w:val="00421ACA"/>
    <w:rsid w:val="00421AD9"/>
    <w:rsid w:val="00421CFA"/>
    <w:rsid w:val="00422042"/>
    <w:rsid w:val="004221A5"/>
    <w:rsid w:val="004221FF"/>
    <w:rsid w:val="00422293"/>
    <w:rsid w:val="00422340"/>
    <w:rsid w:val="00422AE4"/>
    <w:rsid w:val="0042337B"/>
    <w:rsid w:val="00423424"/>
    <w:rsid w:val="0042408A"/>
    <w:rsid w:val="0042477C"/>
    <w:rsid w:val="00424830"/>
    <w:rsid w:val="004248C2"/>
    <w:rsid w:val="00424A4F"/>
    <w:rsid w:val="00424BF4"/>
    <w:rsid w:val="00424D0C"/>
    <w:rsid w:val="004257AA"/>
    <w:rsid w:val="00425852"/>
    <w:rsid w:val="00425985"/>
    <w:rsid w:val="00425BAA"/>
    <w:rsid w:val="00425F78"/>
    <w:rsid w:val="00426392"/>
    <w:rsid w:val="00426A78"/>
    <w:rsid w:val="00426B2C"/>
    <w:rsid w:val="0042718A"/>
    <w:rsid w:val="00427490"/>
    <w:rsid w:val="00427699"/>
    <w:rsid w:val="00427970"/>
    <w:rsid w:val="00427E55"/>
    <w:rsid w:val="00427FE5"/>
    <w:rsid w:val="00430A32"/>
    <w:rsid w:val="00430F61"/>
    <w:rsid w:val="0043139C"/>
    <w:rsid w:val="004314A0"/>
    <w:rsid w:val="004323E5"/>
    <w:rsid w:val="00432795"/>
    <w:rsid w:val="004328AB"/>
    <w:rsid w:val="0043326C"/>
    <w:rsid w:val="00433290"/>
    <w:rsid w:val="00433617"/>
    <w:rsid w:val="004345D5"/>
    <w:rsid w:val="004352A1"/>
    <w:rsid w:val="004352C9"/>
    <w:rsid w:val="00435AF3"/>
    <w:rsid w:val="00435FEB"/>
    <w:rsid w:val="00436042"/>
    <w:rsid w:val="004364D2"/>
    <w:rsid w:val="00436862"/>
    <w:rsid w:val="00436B7D"/>
    <w:rsid w:val="00436CF4"/>
    <w:rsid w:val="004372F5"/>
    <w:rsid w:val="0043796E"/>
    <w:rsid w:val="00437F2E"/>
    <w:rsid w:val="00440022"/>
    <w:rsid w:val="00440443"/>
    <w:rsid w:val="00440929"/>
    <w:rsid w:val="004416EF"/>
    <w:rsid w:val="0044175D"/>
    <w:rsid w:val="0044182D"/>
    <w:rsid w:val="004418AD"/>
    <w:rsid w:val="00441B7E"/>
    <w:rsid w:val="00441F27"/>
    <w:rsid w:val="004420EC"/>
    <w:rsid w:val="00442ACA"/>
    <w:rsid w:val="00442D1A"/>
    <w:rsid w:val="00442D1D"/>
    <w:rsid w:val="00442FBA"/>
    <w:rsid w:val="004436A8"/>
    <w:rsid w:val="00443709"/>
    <w:rsid w:val="00443944"/>
    <w:rsid w:val="00443EEF"/>
    <w:rsid w:val="004450AE"/>
    <w:rsid w:val="0044567D"/>
    <w:rsid w:val="00445E3F"/>
    <w:rsid w:val="004461B7"/>
    <w:rsid w:val="0044621E"/>
    <w:rsid w:val="00446CA6"/>
    <w:rsid w:val="00446F65"/>
    <w:rsid w:val="0044720D"/>
    <w:rsid w:val="00447297"/>
    <w:rsid w:val="00450035"/>
    <w:rsid w:val="0045027B"/>
    <w:rsid w:val="004509A9"/>
    <w:rsid w:val="00450F26"/>
    <w:rsid w:val="00451302"/>
    <w:rsid w:val="00451320"/>
    <w:rsid w:val="00451537"/>
    <w:rsid w:val="004518EC"/>
    <w:rsid w:val="00451BE9"/>
    <w:rsid w:val="00452949"/>
    <w:rsid w:val="00452FA4"/>
    <w:rsid w:val="0045357A"/>
    <w:rsid w:val="00453C34"/>
    <w:rsid w:val="00454085"/>
    <w:rsid w:val="0045414D"/>
    <w:rsid w:val="0045539C"/>
    <w:rsid w:val="0045584D"/>
    <w:rsid w:val="00455CC1"/>
    <w:rsid w:val="00455E0B"/>
    <w:rsid w:val="004568ED"/>
    <w:rsid w:val="00456B80"/>
    <w:rsid w:val="00456EF7"/>
    <w:rsid w:val="0045707A"/>
    <w:rsid w:val="004571A8"/>
    <w:rsid w:val="00457480"/>
    <w:rsid w:val="004601FF"/>
    <w:rsid w:val="00460721"/>
    <w:rsid w:val="00460797"/>
    <w:rsid w:val="004608D6"/>
    <w:rsid w:val="00461588"/>
    <w:rsid w:val="0046158B"/>
    <w:rsid w:val="004616C6"/>
    <w:rsid w:val="00461BB9"/>
    <w:rsid w:val="00461DFC"/>
    <w:rsid w:val="00461E90"/>
    <w:rsid w:val="004627A3"/>
    <w:rsid w:val="00462F86"/>
    <w:rsid w:val="00462FA5"/>
    <w:rsid w:val="004632AF"/>
    <w:rsid w:val="00463475"/>
    <w:rsid w:val="00463793"/>
    <w:rsid w:val="004642C2"/>
    <w:rsid w:val="004645D2"/>
    <w:rsid w:val="00464C59"/>
    <w:rsid w:val="004657C5"/>
    <w:rsid w:val="0046588E"/>
    <w:rsid w:val="004659B0"/>
    <w:rsid w:val="00465B80"/>
    <w:rsid w:val="00465E06"/>
    <w:rsid w:val="0046682B"/>
    <w:rsid w:val="004671A5"/>
    <w:rsid w:val="0046720E"/>
    <w:rsid w:val="004672C9"/>
    <w:rsid w:val="004674A3"/>
    <w:rsid w:val="004677A4"/>
    <w:rsid w:val="00467B0A"/>
    <w:rsid w:val="00470230"/>
    <w:rsid w:val="00470281"/>
    <w:rsid w:val="004703C8"/>
    <w:rsid w:val="00470A5C"/>
    <w:rsid w:val="00470CB7"/>
    <w:rsid w:val="00470F38"/>
    <w:rsid w:val="00471777"/>
    <w:rsid w:val="0047196F"/>
    <w:rsid w:val="00471C0C"/>
    <w:rsid w:val="00471FA7"/>
    <w:rsid w:val="00472474"/>
    <w:rsid w:val="0047308A"/>
    <w:rsid w:val="0047371E"/>
    <w:rsid w:val="00473CFD"/>
    <w:rsid w:val="0047405C"/>
    <w:rsid w:val="00474399"/>
    <w:rsid w:val="00474666"/>
    <w:rsid w:val="0047483C"/>
    <w:rsid w:val="00474ACA"/>
    <w:rsid w:val="0047501F"/>
    <w:rsid w:val="00475242"/>
    <w:rsid w:val="00475487"/>
    <w:rsid w:val="004758EE"/>
    <w:rsid w:val="00476502"/>
    <w:rsid w:val="004771FA"/>
    <w:rsid w:val="004772F3"/>
    <w:rsid w:val="00477699"/>
    <w:rsid w:val="004776DD"/>
    <w:rsid w:val="00477EA9"/>
    <w:rsid w:val="00480093"/>
    <w:rsid w:val="0048078C"/>
    <w:rsid w:val="00480946"/>
    <w:rsid w:val="00480F1C"/>
    <w:rsid w:val="00480F69"/>
    <w:rsid w:val="0048184B"/>
    <w:rsid w:val="00481CB6"/>
    <w:rsid w:val="00481ED7"/>
    <w:rsid w:val="004826E0"/>
    <w:rsid w:val="00482912"/>
    <w:rsid w:val="00482C8A"/>
    <w:rsid w:val="00482F3E"/>
    <w:rsid w:val="0048356D"/>
    <w:rsid w:val="0048363F"/>
    <w:rsid w:val="00483768"/>
    <w:rsid w:val="00483C99"/>
    <w:rsid w:val="00484002"/>
    <w:rsid w:val="00484145"/>
    <w:rsid w:val="00484179"/>
    <w:rsid w:val="00484263"/>
    <w:rsid w:val="00484BF8"/>
    <w:rsid w:val="00484E85"/>
    <w:rsid w:val="00484E86"/>
    <w:rsid w:val="00484ECF"/>
    <w:rsid w:val="00485358"/>
    <w:rsid w:val="004856E5"/>
    <w:rsid w:val="00485C99"/>
    <w:rsid w:val="00485F85"/>
    <w:rsid w:val="00486299"/>
    <w:rsid w:val="0048638F"/>
    <w:rsid w:val="00486DB3"/>
    <w:rsid w:val="00486E43"/>
    <w:rsid w:val="004871E2"/>
    <w:rsid w:val="00487283"/>
    <w:rsid w:val="00487588"/>
    <w:rsid w:val="00487C08"/>
    <w:rsid w:val="00487DC5"/>
    <w:rsid w:val="00487ED0"/>
    <w:rsid w:val="00487F14"/>
    <w:rsid w:val="004900BD"/>
    <w:rsid w:val="00490B08"/>
    <w:rsid w:val="00490FD7"/>
    <w:rsid w:val="00491026"/>
    <w:rsid w:val="004910D9"/>
    <w:rsid w:val="00491311"/>
    <w:rsid w:val="00491358"/>
    <w:rsid w:val="00491C39"/>
    <w:rsid w:val="0049220F"/>
    <w:rsid w:val="00492828"/>
    <w:rsid w:val="00492B2C"/>
    <w:rsid w:val="00492DB0"/>
    <w:rsid w:val="004932AB"/>
    <w:rsid w:val="0049339D"/>
    <w:rsid w:val="00493509"/>
    <w:rsid w:val="00493A47"/>
    <w:rsid w:val="00493A84"/>
    <w:rsid w:val="00493AC7"/>
    <w:rsid w:val="00493E0C"/>
    <w:rsid w:val="00493FCF"/>
    <w:rsid w:val="00494119"/>
    <w:rsid w:val="0049453D"/>
    <w:rsid w:val="00494719"/>
    <w:rsid w:val="00494A03"/>
    <w:rsid w:val="00495100"/>
    <w:rsid w:val="0049646D"/>
    <w:rsid w:val="0049656F"/>
    <w:rsid w:val="00496D4A"/>
    <w:rsid w:val="0049727E"/>
    <w:rsid w:val="004974D1"/>
    <w:rsid w:val="0049797F"/>
    <w:rsid w:val="00497F90"/>
    <w:rsid w:val="004A0EE4"/>
    <w:rsid w:val="004A132E"/>
    <w:rsid w:val="004A1DAA"/>
    <w:rsid w:val="004A1E73"/>
    <w:rsid w:val="004A202E"/>
    <w:rsid w:val="004A296C"/>
    <w:rsid w:val="004A2993"/>
    <w:rsid w:val="004A2DC0"/>
    <w:rsid w:val="004A3916"/>
    <w:rsid w:val="004A395D"/>
    <w:rsid w:val="004A39FA"/>
    <w:rsid w:val="004A45CE"/>
    <w:rsid w:val="004A4AEE"/>
    <w:rsid w:val="004A4C0A"/>
    <w:rsid w:val="004A4D39"/>
    <w:rsid w:val="004A4E57"/>
    <w:rsid w:val="004A54D2"/>
    <w:rsid w:val="004A54E5"/>
    <w:rsid w:val="004A5AFD"/>
    <w:rsid w:val="004A60A1"/>
    <w:rsid w:val="004A6257"/>
    <w:rsid w:val="004A6F0C"/>
    <w:rsid w:val="004A6F79"/>
    <w:rsid w:val="004A700C"/>
    <w:rsid w:val="004A79B0"/>
    <w:rsid w:val="004A7F6A"/>
    <w:rsid w:val="004B0988"/>
    <w:rsid w:val="004B0CC0"/>
    <w:rsid w:val="004B0EC4"/>
    <w:rsid w:val="004B1066"/>
    <w:rsid w:val="004B1326"/>
    <w:rsid w:val="004B15BF"/>
    <w:rsid w:val="004B1A49"/>
    <w:rsid w:val="004B2224"/>
    <w:rsid w:val="004B25C2"/>
    <w:rsid w:val="004B2655"/>
    <w:rsid w:val="004B26C7"/>
    <w:rsid w:val="004B2898"/>
    <w:rsid w:val="004B2AAF"/>
    <w:rsid w:val="004B2B4D"/>
    <w:rsid w:val="004B2D95"/>
    <w:rsid w:val="004B30FE"/>
    <w:rsid w:val="004B312C"/>
    <w:rsid w:val="004B3159"/>
    <w:rsid w:val="004B3691"/>
    <w:rsid w:val="004B4529"/>
    <w:rsid w:val="004B50E0"/>
    <w:rsid w:val="004B54FE"/>
    <w:rsid w:val="004B6A50"/>
    <w:rsid w:val="004B6D3D"/>
    <w:rsid w:val="004B72B1"/>
    <w:rsid w:val="004B73A0"/>
    <w:rsid w:val="004B75CC"/>
    <w:rsid w:val="004B79BD"/>
    <w:rsid w:val="004B7BC7"/>
    <w:rsid w:val="004B7D37"/>
    <w:rsid w:val="004C0175"/>
    <w:rsid w:val="004C01A9"/>
    <w:rsid w:val="004C0748"/>
    <w:rsid w:val="004C08A6"/>
    <w:rsid w:val="004C0A25"/>
    <w:rsid w:val="004C0B46"/>
    <w:rsid w:val="004C0E9B"/>
    <w:rsid w:val="004C0FFA"/>
    <w:rsid w:val="004C10E5"/>
    <w:rsid w:val="004C1292"/>
    <w:rsid w:val="004C176E"/>
    <w:rsid w:val="004C1AFA"/>
    <w:rsid w:val="004C1D68"/>
    <w:rsid w:val="004C253B"/>
    <w:rsid w:val="004C2C6A"/>
    <w:rsid w:val="004C2E87"/>
    <w:rsid w:val="004C4AC6"/>
    <w:rsid w:val="004C5237"/>
    <w:rsid w:val="004C5435"/>
    <w:rsid w:val="004C5C5D"/>
    <w:rsid w:val="004C61CF"/>
    <w:rsid w:val="004C63B3"/>
    <w:rsid w:val="004C6402"/>
    <w:rsid w:val="004C689C"/>
    <w:rsid w:val="004C68D3"/>
    <w:rsid w:val="004C6926"/>
    <w:rsid w:val="004C697F"/>
    <w:rsid w:val="004C6CC8"/>
    <w:rsid w:val="004C73A8"/>
    <w:rsid w:val="004C796E"/>
    <w:rsid w:val="004C7F38"/>
    <w:rsid w:val="004D042F"/>
    <w:rsid w:val="004D18A1"/>
    <w:rsid w:val="004D1A0E"/>
    <w:rsid w:val="004D1D19"/>
    <w:rsid w:val="004D208C"/>
    <w:rsid w:val="004D20D8"/>
    <w:rsid w:val="004D2359"/>
    <w:rsid w:val="004D23E2"/>
    <w:rsid w:val="004D250E"/>
    <w:rsid w:val="004D3178"/>
    <w:rsid w:val="004D38A0"/>
    <w:rsid w:val="004D3E67"/>
    <w:rsid w:val="004D400F"/>
    <w:rsid w:val="004D441A"/>
    <w:rsid w:val="004D4A53"/>
    <w:rsid w:val="004D5B94"/>
    <w:rsid w:val="004D5EF5"/>
    <w:rsid w:val="004D6F3A"/>
    <w:rsid w:val="004D7218"/>
    <w:rsid w:val="004D7601"/>
    <w:rsid w:val="004D777E"/>
    <w:rsid w:val="004E141D"/>
    <w:rsid w:val="004E1714"/>
    <w:rsid w:val="004E1A0F"/>
    <w:rsid w:val="004E2383"/>
    <w:rsid w:val="004E2491"/>
    <w:rsid w:val="004E277F"/>
    <w:rsid w:val="004E283E"/>
    <w:rsid w:val="004E2890"/>
    <w:rsid w:val="004E296F"/>
    <w:rsid w:val="004E2A1C"/>
    <w:rsid w:val="004E39E3"/>
    <w:rsid w:val="004E3C02"/>
    <w:rsid w:val="004E3EA5"/>
    <w:rsid w:val="004E4472"/>
    <w:rsid w:val="004E4902"/>
    <w:rsid w:val="004E4CB0"/>
    <w:rsid w:val="004E5129"/>
    <w:rsid w:val="004E52E5"/>
    <w:rsid w:val="004E56FC"/>
    <w:rsid w:val="004E6464"/>
    <w:rsid w:val="004E69CA"/>
    <w:rsid w:val="004E6C86"/>
    <w:rsid w:val="004E6F40"/>
    <w:rsid w:val="004E706F"/>
    <w:rsid w:val="004E710E"/>
    <w:rsid w:val="004E752F"/>
    <w:rsid w:val="004E78D8"/>
    <w:rsid w:val="004E7944"/>
    <w:rsid w:val="004F035A"/>
    <w:rsid w:val="004F06EF"/>
    <w:rsid w:val="004F0F7A"/>
    <w:rsid w:val="004F138E"/>
    <w:rsid w:val="004F15E6"/>
    <w:rsid w:val="004F194F"/>
    <w:rsid w:val="004F1E34"/>
    <w:rsid w:val="004F29AC"/>
    <w:rsid w:val="004F29AE"/>
    <w:rsid w:val="004F3018"/>
    <w:rsid w:val="004F34D1"/>
    <w:rsid w:val="004F3700"/>
    <w:rsid w:val="004F39D4"/>
    <w:rsid w:val="004F40CC"/>
    <w:rsid w:val="004F4178"/>
    <w:rsid w:val="004F4226"/>
    <w:rsid w:val="004F42C4"/>
    <w:rsid w:val="004F467F"/>
    <w:rsid w:val="004F48C0"/>
    <w:rsid w:val="004F4AE3"/>
    <w:rsid w:val="004F50F5"/>
    <w:rsid w:val="004F51FA"/>
    <w:rsid w:val="004F528B"/>
    <w:rsid w:val="004F55A8"/>
    <w:rsid w:val="004F573B"/>
    <w:rsid w:val="004F579E"/>
    <w:rsid w:val="004F5996"/>
    <w:rsid w:val="004F5B5B"/>
    <w:rsid w:val="004F5C75"/>
    <w:rsid w:val="004F60E2"/>
    <w:rsid w:val="004F65EF"/>
    <w:rsid w:val="004F6705"/>
    <w:rsid w:val="004F6B05"/>
    <w:rsid w:val="004F6C68"/>
    <w:rsid w:val="004F6DC9"/>
    <w:rsid w:val="004F7804"/>
    <w:rsid w:val="004F7973"/>
    <w:rsid w:val="004F7B43"/>
    <w:rsid w:val="004F7D10"/>
    <w:rsid w:val="005001DA"/>
    <w:rsid w:val="00500BE2"/>
    <w:rsid w:val="00500BEB"/>
    <w:rsid w:val="00500E2E"/>
    <w:rsid w:val="005010D3"/>
    <w:rsid w:val="005019E0"/>
    <w:rsid w:val="00501B72"/>
    <w:rsid w:val="00501EBE"/>
    <w:rsid w:val="00502765"/>
    <w:rsid w:val="005029AE"/>
    <w:rsid w:val="0050300A"/>
    <w:rsid w:val="0050308D"/>
    <w:rsid w:val="00503137"/>
    <w:rsid w:val="00503145"/>
    <w:rsid w:val="00503723"/>
    <w:rsid w:val="0050376B"/>
    <w:rsid w:val="00503800"/>
    <w:rsid w:val="00503DEF"/>
    <w:rsid w:val="00503E20"/>
    <w:rsid w:val="00504232"/>
    <w:rsid w:val="0050463D"/>
    <w:rsid w:val="00504955"/>
    <w:rsid w:val="005049CC"/>
    <w:rsid w:val="00505421"/>
    <w:rsid w:val="00505610"/>
    <w:rsid w:val="0050577F"/>
    <w:rsid w:val="00506592"/>
    <w:rsid w:val="0050724C"/>
    <w:rsid w:val="0050743B"/>
    <w:rsid w:val="00507BDD"/>
    <w:rsid w:val="00507C74"/>
    <w:rsid w:val="0051008A"/>
    <w:rsid w:val="00510525"/>
    <w:rsid w:val="00510541"/>
    <w:rsid w:val="00510A61"/>
    <w:rsid w:val="00510B35"/>
    <w:rsid w:val="00510D91"/>
    <w:rsid w:val="00510EAA"/>
    <w:rsid w:val="00510F90"/>
    <w:rsid w:val="005118D6"/>
    <w:rsid w:val="00511B84"/>
    <w:rsid w:val="00511C92"/>
    <w:rsid w:val="005123CA"/>
    <w:rsid w:val="005126E3"/>
    <w:rsid w:val="00512A82"/>
    <w:rsid w:val="00512CBB"/>
    <w:rsid w:val="00513337"/>
    <w:rsid w:val="005134FE"/>
    <w:rsid w:val="0051350C"/>
    <w:rsid w:val="005140E5"/>
    <w:rsid w:val="005144F8"/>
    <w:rsid w:val="005145FE"/>
    <w:rsid w:val="00515304"/>
    <w:rsid w:val="0051537A"/>
    <w:rsid w:val="0051575A"/>
    <w:rsid w:val="00515780"/>
    <w:rsid w:val="00515F22"/>
    <w:rsid w:val="00516153"/>
    <w:rsid w:val="0051659E"/>
    <w:rsid w:val="005168B7"/>
    <w:rsid w:val="00517328"/>
    <w:rsid w:val="00517831"/>
    <w:rsid w:val="00517CA4"/>
    <w:rsid w:val="0052001C"/>
    <w:rsid w:val="00520085"/>
    <w:rsid w:val="0052026F"/>
    <w:rsid w:val="005206BF"/>
    <w:rsid w:val="00520B74"/>
    <w:rsid w:val="005210C4"/>
    <w:rsid w:val="00521465"/>
    <w:rsid w:val="00521818"/>
    <w:rsid w:val="00521884"/>
    <w:rsid w:val="00521972"/>
    <w:rsid w:val="00521A39"/>
    <w:rsid w:val="00521CC1"/>
    <w:rsid w:val="0052208F"/>
    <w:rsid w:val="00522DCB"/>
    <w:rsid w:val="005231EE"/>
    <w:rsid w:val="0052430C"/>
    <w:rsid w:val="0052446B"/>
    <w:rsid w:val="005248CC"/>
    <w:rsid w:val="00524D1B"/>
    <w:rsid w:val="00525354"/>
    <w:rsid w:val="005253B0"/>
    <w:rsid w:val="005256B6"/>
    <w:rsid w:val="005259AA"/>
    <w:rsid w:val="00525B3D"/>
    <w:rsid w:val="00525DE7"/>
    <w:rsid w:val="00525DFC"/>
    <w:rsid w:val="00525EBE"/>
    <w:rsid w:val="005263CD"/>
    <w:rsid w:val="005269AE"/>
    <w:rsid w:val="00526C57"/>
    <w:rsid w:val="00527284"/>
    <w:rsid w:val="00527348"/>
    <w:rsid w:val="005273BE"/>
    <w:rsid w:val="00527540"/>
    <w:rsid w:val="00527746"/>
    <w:rsid w:val="00527888"/>
    <w:rsid w:val="00527BF2"/>
    <w:rsid w:val="00527D7D"/>
    <w:rsid w:val="00530411"/>
    <w:rsid w:val="005306B0"/>
    <w:rsid w:val="00530D4A"/>
    <w:rsid w:val="005312EB"/>
    <w:rsid w:val="00531DE9"/>
    <w:rsid w:val="005320D6"/>
    <w:rsid w:val="005326B1"/>
    <w:rsid w:val="00532AB4"/>
    <w:rsid w:val="00533179"/>
    <w:rsid w:val="00533CAA"/>
    <w:rsid w:val="00533DE3"/>
    <w:rsid w:val="00534B04"/>
    <w:rsid w:val="00535031"/>
    <w:rsid w:val="00535525"/>
    <w:rsid w:val="00535834"/>
    <w:rsid w:val="00535D4F"/>
    <w:rsid w:val="00535F90"/>
    <w:rsid w:val="00536624"/>
    <w:rsid w:val="00536840"/>
    <w:rsid w:val="00536DC9"/>
    <w:rsid w:val="00536E55"/>
    <w:rsid w:val="00536F3A"/>
    <w:rsid w:val="0053722C"/>
    <w:rsid w:val="005375C5"/>
    <w:rsid w:val="00537B72"/>
    <w:rsid w:val="00537BCB"/>
    <w:rsid w:val="00540014"/>
    <w:rsid w:val="0054003F"/>
    <w:rsid w:val="00540808"/>
    <w:rsid w:val="00540D07"/>
    <w:rsid w:val="00540E5C"/>
    <w:rsid w:val="005410DE"/>
    <w:rsid w:val="00541263"/>
    <w:rsid w:val="005416B0"/>
    <w:rsid w:val="005419C3"/>
    <w:rsid w:val="00541B22"/>
    <w:rsid w:val="00541BAD"/>
    <w:rsid w:val="0054208A"/>
    <w:rsid w:val="0054237C"/>
    <w:rsid w:val="0054268C"/>
    <w:rsid w:val="0054276C"/>
    <w:rsid w:val="005427D6"/>
    <w:rsid w:val="00542B8A"/>
    <w:rsid w:val="005431CC"/>
    <w:rsid w:val="005437BA"/>
    <w:rsid w:val="00544E91"/>
    <w:rsid w:val="00545333"/>
    <w:rsid w:val="00545978"/>
    <w:rsid w:val="00545BD7"/>
    <w:rsid w:val="00546153"/>
    <w:rsid w:val="00546B54"/>
    <w:rsid w:val="0054725B"/>
    <w:rsid w:val="0054726D"/>
    <w:rsid w:val="00547372"/>
    <w:rsid w:val="00547459"/>
    <w:rsid w:val="00547704"/>
    <w:rsid w:val="00547A21"/>
    <w:rsid w:val="005500B1"/>
    <w:rsid w:val="00550785"/>
    <w:rsid w:val="00550AE2"/>
    <w:rsid w:val="005514E7"/>
    <w:rsid w:val="00551F51"/>
    <w:rsid w:val="0055240C"/>
    <w:rsid w:val="0055240F"/>
    <w:rsid w:val="005525BF"/>
    <w:rsid w:val="00552C2D"/>
    <w:rsid w:val="005531FE"/>
    <w:rsid w:val="005533FA"/>
    <w:rsid w:val="00554095"/>
    <w:rsid w:val="00554365"/>
    <w:rsid w:val="00554395"/>
    <w:rsid w:val="005548CB"/>
    <w:rsid w:val="00554FC4"/>
    <w:rsid w:val="0055502F"/>
    <w:rsid w:val="0055533F"/>
    <w:rsid w:val="005556AD"/>
    <w:rsid w:val="005557CB"/>
    <w:rsid w:val="00555C44"/>
    <w:rsid w:val="00556125"/>
    <w:rsid w:val="00556351"/>
    <w:rsid w:val="00556367"/>
    <w:rsid w:val="00556611"/>
    <w:rsid w:val="005573E9"/>
    <w:rsid w:val="00557921"/>
    <w:rsid w:val="00557DBA"/>
    <w:rsid w:val="005604A2"/>
    <w:rsid w:val="00560768"/>
    <w:rsid w:val="00560784"/>
    <w:rsid w:val="005610C5"/>
    <w:rsid w:val="00561A51"/>
    <w:rsid w:val="00561B45"/>
    <w:rsid w:val="00561E72"/>
    <w:rsid w:val="00561EC3"/>
    <w:rsid w:val="00561F71"/>
    <w:rsid w:val="0056200F"/>
    <w:rsid w:val="00562037"/>
    <w:rsid w:val="0056216B"/>
    <w:rsid w:val="005621EC"/>
    <w:rsid w:val="005622BF"/>
    <w:rsid w:val="0056264A"/>
    <w:rsid w:val="00562918"/>
    <w:rsid w:val="005629DB"/>
    <w:rsid w:val="00562B9A"/>
    <w:rsid w:val="00562FBC"/>
    <w:rsid w:val="00563018"/>
    <w:rsid w:val="00563690"/>
    <w:rsid w:val="00563823"/>
    <w:rsid w:val="00563B67"/>
    <w:rsid w:val="00563D8B"/>
    <w:rsid w:val="005640BA"/>
    <w:rsid w:val="00564135"/>
    <w:rsid w:val="00564DAE"/>
    <w:rsid w:val="00564E49"/>
    <w:rsid w:val="00565EDB"/>
    <w:rsid w:val="00566379"/>
    <w:rsid w:val="005664B9"/>
    <w:rsid w:val="0056689A"/>
    <w:rsid w:val="00566DA5"/>
    <w:rsid w:val="00566FE2"/>
    <w:rsid w:val="005671D4"/>
    <w:rsid w:val="005674C5"/>
    <w:rsid w:val="00567AB4"/>
    <w:rsid w:val="00567CA7"/>
    <w:rsid w:val="00570301"/>
    <w:rsid w:val="005704C4"/>
    <w:rsid w:val="00570CB6"/>
    <w:rsid w:val="0057171C"/>
    <w:rsid w:val="005721A8"/>
    <w:rsid w:val="005723FB"/>
    <w:rsid w:val="00572EEB"/>
    <w:rsid w:val="00573011"/>
    <w:rsid w:val="005736FA"/>
    <w:rsid w:val="00573B7B"/>
    <w:rsid w:val="00573C43"/>
    <w:rsid w:val="00573C74"/>
    <w:rsid w:val="00573DAA"/>
    <w:rsid w:val="005743F3"/>
    <w:rsid w:val="00574630"/>
    <w:rsid w:val="005748D1"/>
    <w:rsid w:val="00574C75"/>
    <w:rsid w:val="00574EA6"/>
    <w:rsid w:val="00576629"/>
    <w:rsid w:val="0057752A"/>
    <w:rsid w:val="0057792A"/>
    <w:rsid w:val="005801E3"/>
    <w:rsid w:val="005802DF"/>
    <w:rsid w:val="005806B2"/>
    <w:rsid w:val="005806EA"/>
    <w:rsid w:val="00580861"/>
    <w:rsid w:val="005808E8"/>
    <w:rsid w:val="00580A23"/>
    <w:rsid w:val="005810BA"/>
    <w:rsid w:val="005815A9"/>
    <w:rsid w:val="00581AC9"/>
    <w:rsid w:val="00581B87"/>
    <w:rsid w:val="00581E4E"/>
    <w:rsid w:val="00582356"/>
    <w:rsid w:val="005824BA"/>
    <w:rsid w:val="00582519"/>
    <w:rsid w:val="005829C4"/>
    <w:rsid w:val="00582B46"/>
    <w:rsid w:val="00582E66"/>
    <w:rsid w:val="00582ECA"/>
    <w:rsid w:val="00583351"/>
    <w:rsid w:val="005838CA"/>
    <w:rsid w:val="0058397F"/>
    <w:rsid w:val="00584B40"/>
    <w:rsid w:val="00585011"/>
    <w:rsid w:val="005850BF"/>
    <w:rsid w:val="00585400"/>
    <w:rsid w:val="00585E24"/>
    <w:rsid w:val="00585E41"/>
    <w:rsid w:val="00585FD0"/>
    <w:rsid w:val="005866AA"/>
    <w:rsid w:val="00586A2C"/>
    <w:rsid w:val="00586B6F"/>
    <w:rsid w:val="00586CA9"/>
    <w:rsid w:val="00586CC4"/>
    <w:rsid w:val="00586D0E"/>
    <w:rsid w:val="005875A8"/>
    <w:rsid w:val="00587ABB"/>
    <w:rsid w:val="00590773"/>
    <w:rsid w:val="0059077A"/>
    <w:rsid w:val="0059108F"/>
    <w:rsid w:val="00591584"/>
    <w:rsid w:val="005916BE"/>
    <w:rsid w:val="00591704"/>
    <w:rsid w:val="00591BE4"/>
    <w:rsid w:val="00591FC6"/>
    <w:rsid w:val="005924A7"/>
    <w:rsid w:val="005938A0"/>
    <w:rsid w:val="00593B39"/>
    <w:rsid w:val="00593DAC"/>
    <w:rsid w:val="00593E41"/>
    <w:rsid w:val="00594059"/>
    <w:rsid w:val="005943C6"/>
    <w:rsid w:val="005949FE"/>
    <w:rsid w:val="0059509B"/>
    <w:rsid w:val="005950AB"/>
    <w:rsid w:val="005950B0"/>
    <w:rsid w:val="005951C9"/>
    <w:rsid w:val="00595516"/>
    <w:rsid w:val="00595E71"/>
    <w:rsid w:val="00595F59"/>
    <w:rsid w:val="00596040"/>
    <w:rsid w:val="005961A9"/>
    <w:rsid w:val="00597238"/>
    <w:rsid w:val="00597DB8"/>
    <w:rsid w:val="005A0750"/>
    <w:rsid w:val="005A0F06"/>
    <w:rsid w:val="005A132B"/>
    <w:rsid w:val="005A13BC"/>
    <w:rsid w:val="005A164A"/>
    <w:rsid w:val="005A165B"/>
    <w:rsid w:val="005A1752"/>
    <w:rsid w:val="005A1C28"/>
    <w:rsid w:val="005A1F8F"/>
    <w:rsid w:val="005A2126"/>
    <w:rsid w:val="005A2943"/>
    <w:rsid w:val="005A2D4C"/>
    <w:rsid w:val="005A2EEF"/>
    <w:rsid w:val="005A3A04"/>
    <w:rsid w:val="005A3CD3"/>
    <w:rsid w:val="005A3EF2"/>
    <w:rsid w:val="005A4EB9"/>
    <w:rsid w:val="005A5E2A"/>
    <w:rsid w:val="005A6223"/>
    <w:rsid w:val="005A63DB"/>
    <w:rsid w:val="005A757E"/>
    <w:rsid w:val="005A7DA3"/>
    <w:rsid w:val="005A7DD0"/>
    <w:rsid w:val="005B0101"/>
    <w:rsid w:val="005B0691"/>
    <w:rsid w:val="005B0BA2"/>
    <w:rsid w:val="005B0D00"/>
    <w:rsid w:val="005B10BE"/>
    <w:rsid w:val="005B1FEF"/>
    <w:rsid w:val="005B251E"/>
    <w:rsid w:val="005B29D2"/>
    <w:rsid w:val="005B2FE6"/>
    <w:rsid w:val="005B3333"/>
    <w:rsid w:val="005B34C7"/>
    <w:rsid w:val="005B3699"/>
    <w:rsid w:val="005B3C9D"/>
    <w:rsid w:val="005B49E9"/>
    <w:rsid w:val="005B5803"/>
    <w:rsid w:val="005B5BD5"/>
    <w:rsid w:val="005B610D"/>
    <w:rsid w:val="005B6413"/>
    <w:rsid w:val="005B6464"/>
    <w:rsid w:val="005B6479"/>
    <w:rsid w:val="005B669E"/>
    <w:rsid w:val="005B6891"/>
    <w:rsid w:val="005B6BC5"/>
    <w:rsid w:val="005B6DE8"/>
    <w:rsid w:val="005B6EA8"/>
    <w:rsid w:val="005B73A4"/>
    <w:rsid w:val="005B73BC"/>
    <w:rsid w:val="005B790F"/>
    <w:rsid w:val="005B7F32"/>
    <w:rsid w:val="005B7F3E"/>
    <w:rsid w:val="005C0D53"/>
    <w:rsid w:val="005C131E"/>
    <w:rsid w:val="005C1797"/>
    <w:rsid w:val="005C19F4"/>
    <w:rsid w:val="005C1A33"/>
    <w:rsid w:val="005C1AC8"/>
    <w:rsid w:val="005C27C7"/>
    <w:rsid w:val="005C29DD"/>
    <w:rsid w:val="005C2A70"/>
    <w:rsid w:val="005C2F70"/>
    <w:rsid w:val="005C3832"/>
    <w:rsid w:val="005C391B"/>
    <w:rsid w:val="005C39A4"/>
    <w:rsid w:val="005C3B19"/>
    <w:rsid w:val="005C3D03"/>
    <w:rsid w:val="005C3E04"/>
    <w:rsid w:val="005C3FBD"/>
    <w:rsid w:val="005C415B"/>
    <w:rsid w:val="005C4B34"/>
    <w:rsid w:val="005C4CDB"/>
    <w:rsid w:val="005C5E1A"/>
    <w:rsid w:val="005C5F7F"/>
    <w:rsid w:val="005C6F82"/>
    <w:rsid w:val="005C702A"/>
    <w:rsid w:val="005C7165"/>
    <w:rsid w:val="005C7AAD"/>
    <w:rsid w:val="005C7B2F"/>
    <w:rsid w:val="005C7CCC"/>
    <w:rsid w:val="005D0354"/>
    <w:rsid w:val="005D037E"/>
    <w:rsid w:val="005D04A2"/>
    <w:rsid w:val="005D0820"/>
    <w:rsid w:val="005D149C"/>
    <w:rsid w:val="005D1C0B"/>
    <w:rsid w:val="005D1CB1"/>
    <w:rsid w:val="005D1DE7"/>
    <w:rsid w:val="005D24A3"/>
    <w:rsid w:val="005D24D8"/>
    <w:rsid w:val="005D2DD2"/>
    <w:rsid w:val="005D2FD9"/>
    <w:rsid w:val="005D30AF"/>
    <w:rsid w:val="005D3359"/>
    <w:rsid w:val="005D3426"/>
    <w:rsid w:val="005D386F"/>
    <w:rsid w:val="005D3F7B"/>
    <w:rsid w:val="005D418B"/>
    <w:rsid w:val="005D489F"/>
    <w:rsid w:val="005D4D3A"/>
    <w:rsid w:val="005D5B22"/>
    <w:rsid w:val="005D5E80"/>
    <w:rsid w:val="005D5FFF"/>
    <w:rsid w:val="005D6041"/>
    <w:rsid w:val="005D6621"/>
    <w:rsid w:val="005D693D"/>
    <w:rsid w:val="005D7E12"/>
    <w:rsid w:val="005E09BB"/>
    <w:rsid w:val="005E0C5D"/>
    <w:rsid w:val="005E19CA"/>
    <w:rsid w:val="005E1E70"/>
    <w:rsid w:val="005E21BF"/>
    <w:rsid w:val="005E2C21"/>
    <w:rsid w:val="005E3017"/>
    <w:rsid w:val="005E33A0"/>
    <w:rsid w:val="005E35CA"/>
    <w:rsid w:val="005E36A8"/>
    <w:rsid w:val="005E3906"/>
    <w:rsid w:val="005E3D3E"/>
    <w:rsid w:val="005E3F4B"/>
    <w:rsid w:val="005E44CB"/>
    <w:rsid w:val="005E47F7"/>
    <w:rsid w:val="005E4C84"/>
    <w:rsid w:val="005E521D"/>
    <w:rsid w:val="005E53CE"/>
    <w:rsid w:val="005E5575"/>
    <w:rsid w:val="005E63BA"/>
    <w:rsid w:val="005E6836"/>
    <w:rsid w:val="005E6F75"/>
    <w:rsid w:val="005E70FF"/>
    <w:rsid w:val="005E7306"/>
    <w:rsid w:val="005E7316"/>
    <w:rsid w:val="005E7402"/>
    <w:rsid w:val="005E747D"/>
    <w:rsid w:val="005E79D5"/>
    <w:rsid w:val="005E7E07"/>
    <w:rsid w:val="005F0005"/>
    <w:rsid w:val="005F0258"/>
    <w:rsid w:val="005F0BAC"/>
    <w:rsid w:val="005F1085"/>
    <w:rsid w:val="005F16C2"/>
    <w:rsid w:val="005F1A1C"/>
    <w:rsid w:val="005F1ACF"/>
    <w:rsid w:val="005F1D4B"/>
    <w:rsid w:val="005F1EBE"/>
    <w:rsid w:val="005F20D2"/>
    <w:rsid w:val="005F2665"/>
    <w:rsid w:val="005F2A9F"/>
    <w:rsid w:val="005F2F49"/>
    <w:rsid w:val="005F2FB5"/>
    <w:rsid w:val="005F32A7"/>
    <w:rsid w:val="005F3860"/>
    <w:rsid w:val="005F38E8"/>
    <w:rsid w:val="005F4061"/>
    <w:rsid w:val="005F479F"/>
    <w:rsid w:val="005F4A54"/>
    <w:rsid w:val="005F5510"/>
    <w:rsid w:val="005F57E0"/>
    <w:rsid w:val="005F58CA"/>
    <w:rsid w:val="005F6357"/>
    <w:rsid w:val="005F73B7"/>
    <w:rsid w:val="005F7948"/>
    <w:rsid w:val="005F7A7E"/>
    <w:rsid w:val="005F7D9B"/>
    <w:rsid w:val="00600712"/>
    <w:rsid w:val="00600970"/>
    <w:rsid w:val="00600B20"/>
    <w:rsid w:val="00600D9E"/>
    <w:rsid w:val="00601365"/>
    <w:rsid w:val="006018D3"/>
    <w:rsid w:val="00601E27"/>
    <w:rsid w:val="00601FC2"/>
    <w:rsid w:val="006020F8"/>
    <w:rsid w:val="00602586"/>
    <w:rsid w:val="00602904"/>
    <w:rsid w:val="006031E8"/>
    <w:rsid w:val="00603405"/>
    <w:rsid w:val="00603761"/>
    <w:rsid w:val="006037C5"/>
    <w:rsid w:val="00603CD7"/>
    <w:rsid w:val="0060450B"/>
    <w:rsid w:val="00604B44"/>
    <w:rsid w:val="00604C9F"/>
    <w:rsid w:val="00605A4D"/>
    <w:rsid w:val="0060758C"/>
    <w:rsid w:val="00610554"/>
    <w:rsid w:val="006116A2"/>
    <w:rsid w:val="00611E8D"/>
    <w:rsid w:val="00611F15"/>
    <w:rsid w:val="00612028"/>
    <w:rsid w:val="006121C8"/>
    <w:rsid w:val="0061240D"/>
    <w:rsid w:val="006125AB"/>
    <w:rsid w:val="00612C05"/>
    <w:rsid w:val="00613067"/>
    <w:rsid w:val="00613171"/>
    <w:rsid w:val="00613338"/>
    <w:rsid w:val="006134E2"/>
    <w:rsid w:val="00613809"/>
    <w:rsid w:val="00613A81"/>
    <w:rsid w:val="00614434"/>
    <w:rsid w:val="0061524D"/>
    <w:rsid w:val="006159D5"/>
    <w:rsid w:val="00615AE4"/>
    <w:rsid w:val="00615B23"/>
    <w:rsid w:val="00615C2F"/>
    <w:rsid w:val="00615D75"/>
    <w:rsid w:val="00615EF2"/>
    <w:rsid w:val="00616909"/>
    <w:rsid w:val="00616B01"/>
    <w:rsid w:val="00617035"/>
    <w:rsid w:val="00617680"/>
    <w:rsid w:val="006178C8"/>
    <w:rsid w:val="00617AF9"/>
    <w:rsid w:val="00617BFB"/>
    <w:rsid w:val="00617F91"/>
    <w:rsid w:val="00620838"/>
    <w:rsid w:val="00620902"/>
    <w:rsid w:val="00620FC7"/>
    <w:rsid w:val="0062100A"/>
    <w:rsid w:val="006214BB"/>
    <w:rsid w:val="00621B5D"/>
    <w:rsid w:val="006222C5"/>
    <w:rsid w:val="0062261C"/>
    <w:rsid w:val="00622A5B"/>
    <w:rsid w:val="00622CFE"/>
    <w:rsid w:val="00622DA9"/>
    <w:rsid w:val="0062324F"/>
    <w:rsid w:val="00623582"/>
    <w:rsid w:val="00623855"/>
    <w:rsid w:val="00623A1D"/>
    <w:rsid w:val="00623CDE"/>
    <w:rsid w:val="00624B57"/>
    <w:rsid w:val="00624EF1"/>
    <w:rsid w:val="00625A3A"/>
    <w:rsid w:val="00625BD6"/>
    <w:rsid w:val="00625E53"/>
    <w:rsid w:val="0062610C"/>
    <w:rsid w:val="006264E9"/>
    <w:rsid w:val="00626DE4"/>
    <w:rsid w:val="00626F11"/>
    <w:rsid w:val="00627511"/>
    <w:rsid w:val="0062774C"/>
    <w:rsid w:val="00627A9F"/>
    <w:rsid w:val="00627BEB"/>
    <w:rsid w:val="00627FC7"/>
    <w:rsid w:val="0063007B"/>
    <w:rsid w:val="00630219"/>
    <w:rsid w:val="006306BE"/>
    <w:rsid w:val="006309C9"/>
    <w:rsid w:val="006309EA"/>
    <w:rsid w:val="00630B9C"/>
    <w:rsid w:val="00630D64"/>
    <w:rsid w:val="00631204"/>
    <w:rsid w:val="006314E8"/>
    <w:rsid w:val="006315D8"/>
    <w:rsid w:val="00631654"/>
    <w:rsid w:val="006318AA"/>
    <w:rsid w:val="006319A1"/>
    <w:rsid w:val="0063219B"/>
    <w:rsid w:val="006321C4"/>
    <w:rsid w:val="0063222C"/>
    <w:rsid w:val="00632290"/>
    <w:rsid w:val="0063229E"/>
    <w:rsid w:val="006326D6"/>
    <w:rsid w:val="00632741"/>
    <w:rsid w:val="00632B19"/>
    <w:rsid w:val="00632E2D"/>
    <w:rsid w:val="006330BE"/>
    <w:rsid w:val="00633DF5"/>
    <w:rsid w:val="00633ECC"/>
    <w:rsid w:val="006343A5"/>
    <w:rsid w:val="00635125"/>
    <w:rsid w:val="006353F8"/>
    <w:rsid w:val="006358BF"/>
    <w:rsid w:val="0063613F"/>
    <w:rsid w:val="0063629D"/>
    <w:rsid w:val="00636301"/>
    <w:rsid w:val="00636322"/>
    <w:rsid w:val="0063644A"/>
    <w:rsid w:val="00636630"/>
    <w:rsid w:val="006366F1"/>
    <w:rsid w:val="00636702"/>
    <w:rsid w:val="006371D2"/>
    <w:rsid w:val="00637730"/>
    <w:rsid w:val="006402EC"/>
    <w:rsid w:val="00640977"/>
    <w:rsid w:val="00640BAC"/>
    <w:rsid w:val="00640F57"/>
    <w:rsid w:val="00640F7D"/>
    <w:rsid w:val="0064132A"/>
    <w:rsid w:val="006418B5"/>
    <w:rsid w:val="0064193D"/>
    <w:rsid w:val="00641B3C"/>
    <w:rsid w:val="00642943"/>
    <w:rsid w:val="00642A93"/>
    <w:rsid w:val="00642D9D"/>
    <w:rsid w:val="00642DA3"/>
    <w:rsid w:val="0064354F"/>
    <w:rsid w:val="0064394A"/>
    <w:rsid w:val="006440F1"/>
    <w:rsid w:val="0064460F"/>
    <w:rsid w:val="00644FBB"/>
    <w:rsid w:val="00645279"/>
    <w:rsid w:val="006459F7"/>
    <w:rsid w:val="006462DA"/>
    <w:rsid w:val="00647100"/>
    <w:rsid w:val="006472DF"/>
    <w:rsid w:val="00647489"/>
    <w:rsid w:val="00647883"/>
    <w:rsid w:val="00650C98"/>
    <w:rsid w:val="0065107C"/>
    <w:rsid w:val="0065171D"/>
    <w:rsid w:val="00651AA3"/>
    <w:rsid w:val="00651BB0"/>
    <w:rsid w:val="00651EE3"/>
    <w:rsid w:val="00651F3C"/>
    <w:rsid w:val="00651F44"/>
    <w:rsid w:val="006523C8"/>
    <w:rsid w:val="006526BD"/>
    <w:rsid w:val="006529DC"/>
    <w:rsid w:val="00652A9D"/>
    <w:rsid w:val="00652F05"/>
    <w:rsid w:val="00653588"/>
    <w:rsid w:val="006546EE"/>
    <w:rsid w:val="006548CA"/>
    <w:rsid w:val="0065563C"/>
    <w:rsid w:val="00655C94"/>
    <w:rsid w:val="00656440"/>
    <w:rsid w:val="006564D2"/>
    <w:rsid w:val="006566A3"/>
    <w:rsid w:val="00656EED"/>
    <w:rsid w:val="00657470"/>
    <w:rsid w:val="0065784F"/>
    <w:rsid w:val="00660079"/>
    <w:rsid w:val="006601E1"/>
    <w:rsid w:val="00660393"/>
    <w:rsid w:val="0066071E"/>
    <w:rsid w:val="00660F4F"/>
    <w:rsid w:val="006612F4"/>
    <w:rsid w:val="00661409"/>
    <w:rsid w:val="006619F4"/>
    <w:rsid w:val="0066204F"/>
    <w:rsid w:val="00662211"/>
    <w:rsid w:val="006632D7"/>
    <w:rsid w:val="006637C9"/>
    <w:rsid w:val="00663E25"/>
    <w:rsid w:val="00663EB0"/>
    <w:rsid w:val="006641C8"/>
    <w:rsid w:val="006647B6"/>
    <w:rsid w:val="006649DA"/>
    <w:rsid w:val="00664A3B"/>
    <w:rsid w:val="00665338"/>
    <w:rsid w:val="00665B27"/>
    <w:rsid w:val="00665F07"/>
    <w:rsid w:val="0066618A"/>
    <w:rsid w:val="006664EC"/>
    <w:rsid w:val="0066655D"/>
    <w:rsid w:val="006665A9"/>
    <w:rsid w:val="006667A4"/>
    <w:rsid w:val="006667B9"/>
    <w:rsid w:val="00666A93"/>
    <w:rsid w:val="0066701A"/>
    <w:rsid w:val="0066743C"/>
    <w:rsid w:val="00667666"/>
    <w:rsid w:val="00667706"/>
    <w:rsid w:val="00667952"/>
    <w:rsid w:val="006679EF"/>
    <w:rsid w:val="00667B9E"/>
    <w:rsid w:val="00667DB2"/>
    <w:rsid w:val="00667FF8"/>
    <w:rsid w:val="0067053A"/>
    <w:rsid w:val="00670D35"/>
    <w:rsid w:val="00670D93"/>
    <w:rsid w:val="00670FCD"/>
    <w:rsid w:val="006710D7"/>
    <w:rsid w:val="006716D1"/>
    <w:rsid w:val="006720D0"/>
    <w:rsid w:val="0067291C"/>
    <w:rsid w:val="00672B13"/>
    <w:rsid w:val="00672DCA"/>
    <w:rsid w:val="00673609"/>
    <w:rsid w:val="00673719"/>
    <w:rsid w:val="006738CC"/>
    <w:rsid w:val="00673BA4"/>
    <w:rsid w:val="00674100"/>
    <w:rsid w:val="0067428B"/>
    <w:rsid w:val="00674B9A"/>
    <w:rsid w:val="00674D06"/>
    <w:rsid w:val="006751EE"/>
    <w:rsid w:val="00675A8F"/>
    <w:rsid w:val="00675B9B"/>
    <w:rsid w:val="00676222"/>
    <w:rsid w:val="0067662F"/>
    <w:rsid w:val="00677007"/>
    <w:rsid w:val="0067735A"/>
    <w:rsid w:val="006776FE"/>
    <w:rsid w:val="00680196"/>
    <w:rsid w:val="00680695"/>
    <w:rsid w:val="0068083C"/>
    <w:rsid w:val="00680CF4"/>
    <w:rsid w:val="0068196C"/>
    <w:rsid w:val="00681C5B"/>
    <w:rsid w:val="00681EC1"/>
    <w:rsid w:val="00681F96"/>
    <w:rsid w:val="006821EF"/>
    <w:rsid w:val="006824C0"/>
    <w:rsid w:val="00682D30"/>
    <w:rsid w:val="006833BB"/>
    <w:rsid w:val="00683518"/>
    <w:rsid w:val="00683702"/>
    <w:rsid w:val="00683EB5"/>
    <w:rsid w:val="00684C0D"/>
    <w:rsid w:val="00684CFC"/>
    <w:rsid w:val="00684F3E"/>
    <w:rsid w:val="006852E1"/>
    <w:rsid w:val="0068533F"/>
    <w:rsid w:val="00685680"/>
    <w:rsid w:val="00685682"/>
    <w:rsid w:val="006859A1"/>
    <w:rsid w:val="00685F32"/>
    <w:rsid w:val="006861DA"/>
    <w:rsid w:val="0068631B"/>
    <w:rsid w:val="0068677B"/>
    <w:rsid w:val="00687259"/>
    <w:rsid w:val="00687327"/>
    <w:rsid w:val="00687358"/>
    <w:rsid w:val="00687885"/>
    <w:rsid w:val="006878B1"/>
    <w:rsid w:val="00687D40"/>
    <w:rsid w:val="00687D8D"/>
    <w:rsid w:val="00690173"/>
    <w:rsid w:val="006908E6"/>
    <w:rsid w:val="00690F3E"/>
    <w:rsid w:val="00691073"/>
    <w:rsid w:val="00691597"/>
    <w:rsid w:val="006915C0"/>
    <w:rsid w:val="006917ED"/>
    <w:rsid w:val="00691A22"/>
    <w:rsid w:val="00691D70"/>
    <w:rsid w:val="006923DD"/>
    <w:rsid w:val="00692B18"/>
    <w:rsid w:val="00693651"/>
    <w:rsid w:val="00693C06"/>
    <w:rsid w:val="00694722"/>
    <w:rsid w:val="00694F01"/>
    <w:rsid w:val="00695199"/>
    <w:rsid w:val="00695679"/>
    <w:rsid w:val="0069568B"/>
    <w:rsid w:val="00695700"/>
    <w:rsid w:val="00695B04"/>
    <w:rsid w:val="00695DA7"/>
    <w:rsid w:val="00695E86"/>
    <w:rsid w:val="00696053"/>
    <w:rsid w:val="0069642E"/>
    <w:rsid w:val="006964AB"/>
    <w:rsid w:val="00696967"/>
    <w:rsid w:val="00696973"/>
    <w:rsid w:val="00696A5C"/>
    <w:rsid w:val="00696B9E"/>
    <w:rsid w:val="00696E33"/>
    <w:rsid w:val="0069705C"/>
    <w:rsid w:val="006970FD"/>
    <w:rsid w:val="00697385"/>
    <w:rsid w:val="006973C6"/>
    <w:rsid w:val="006977E2"/>
    <w:rsid w:val="00697973"/>
    <w:rsid w:val="006A05D6"/>
    <w:rsid w:val="006A068C"/>
    <w:rsid w:val="006A1508"/>
    <w:rsid w:val="006A1956"/>
    <w:rsid w:val="006A1E96"/>
    <w:rsid w:val="006A2461"/>
    <w:rsid w:val="006A2E88"/>
    <w:rsid w:val="006A312B"/>
    <w:rsid w:val="006A3618"/>
    <w:rsid w:val="006A37D0"/>
    <w:rsid w:val="006A382C"/>
    <w:rsid w:val="006A3A69"/>
    <w:rsid w:val="006A3CA9"/>
    <w:rsid w:val="006A4AFA"/>
    <w:rsid w:val="006A4B7E"/>
    <w:rsid w:val="006A4BFE"/>
    <w:rsid w:val="006A56B2"/>
    <w:rsid w:val="006A5730"/>
    <w:rsid w:val="006A5C14"/>
    <w:rsid w:val="006A5F3C"/>
    <w:rsid w:val="006A6388"/>
    <w:rsid w:val="006A646B"/>
    <w:rsid w:val="006A647E"/>
    <w:rsid w:val="006A6489"/>
    <w:rsid w:val="006A6E6E"/>
    <w:rsid w:val="006A6F1C"/>
    <w:rsid w:val="006A6F9C"/>
    <w:rsid w:val="006A74C6"/>
    <w:rsid w:val="006A77F4"/>
    <w:rsid w:val="006A78E4"/>
    <w:rsid w:val="006A7B9E"/>
    <w:rsid w:val="006A7BDA"/>
    <w:rsid w:val="006A7FEA"/>
    <w:rsid w:val="006B027F"/>
    <w:rsid w:val="006B06C8"/>
    <w:rsid w:val="006B0835"/>
    <w:rsid w:val="006B0C89"/>
    <w:rsid w:val="006B134F"/>
    <w:rsid w:val="006B1B8D"/>
    <w:rsid w:val="006B1DD6"/>
    <w:rsid w:val="006B1ECE"/>
    <w:rsid w:val="006B1F07"/>
    <w:rsid w:val="006B1FD6"/>
    <w:rsid w:val="006B20D8"/>
    <w:rsid w:val="006B21D8"/>
    <w:rsid w:val="006B2236"/>
    <w:rsid w:val="006B2438"/>
    <w:rsid w:val="006B39F0"/>
    <w:rsid w:val="006B41FA"/>
    <w:rsid w:val="006B49A3"/>
    <w:rsid w:val="006B51AF"/>
    <w:rsid w:val="006B53F0"/>
    <w:rsid w:val="006B5CB9"/>
    <w:rsid w:val="006B6209"/>
    <w:rsid w:val="006B654C"/>
    <w:rsid w:val="006B6916"/>
    <w:rsid w:val="006B6A75"/>
    <w:rsid w:val="006B6DD9"/>
    <w:rsid w:val="006B6ED7"/>
    <w:rsid w:val="006B7539"/>
    <w:rsid w:val="006B7D71"/>
    <w:rsid w:val="006C0575"/>
    <w:rsid w:val="006C05C9"/>
    <w:rsid w:val="006C05FC"/>
    <w:rsid w:val="006C06D9"/>
    <w:rsid w:val="006C11BB"/>
    <w:rsid w:val="006C14E3"/>
    <w:rsid w:val="006C1660"/>
    <w:rsid w:val="006C175C"/>
    <w:rsid w:val="006C194D"/>
    <w:rsid w:val="006C21DE"/>
    <w:rsid w:val="006C26AE"/>
    <w:rsid w:val="006C2AF4"/>
    <w:rsid w:val="006C2BF6"/>
    <w:rsid w:val="006C3244"/>
    <w:rsid w:val="006C3749"/>
    <w:rsid w:val="006C3A02"/>
    <w:rsid w:val="006C3AFE"/>
    <w:rsid w:val="006C43A2"/>
    <w:rsid w:val="006C44DB"/>
    <w:rsid w:val="006C452C"/>
    <w:rsid w:val="006C494C"/>
    <w:rsid w:val="006C4BCA"/>
    <w:rsid w:val="006C4C84"/>
    <w:rsid w:val="006C4CE3"/>
    <w:rsid w:val="006C4F87"/>
    <w:rsid w:val="006C51B8"/>
    <w:rsid w:val="006C5C82"/>
    <w:rsid w:val="006C6513"/>
    <w:rsid w:val="006C6E0F"/>
    <w:rsid w:val="006C7530"/>
    <w:rsid w:val="006C7538"/>
    <w:rsid w:val="006C7592"/>
    <w:rsid w:val="006C75B6"/>
    <w:rsid w:val="006C774A"/>
    <w:rsid w:val="006C79AB"/>
    <w:rsid w:val="006C7C36"/>
    <w:rsid w:val="006D00CD"/>
    <w:rsid w:val="006D071D"/>
    <w:rsid w:val="006D0816"/>
    <w:rsid w:val="006D08E3"/>
    <w:rsid w:val="006D0D61"/>
    <w:rsid w:val="006D184B"/>
    <w:rsid w:val="006D1985"/>
    <w:rsid w:val="006D1EF8"/>
    <w:rsid w:val="006D210F"/>
    <w:rsid w:val="006D21C3"/>
    <w:rsid w:val="006D23AF"/>
    <w:rsid w:val="006D2668"/>
    <w:rsid w:val="006D26CA"/>
    <w:rsid w:val="006D27AC"/>
    <w:rsid w:val="006D2967"/>
    <w:rsid w:val="006D2978"/>
    <w:rsid w:val="006D2A05"/>
    <w:rsid w:val="006D2B0E"/>
    <w:rsid w:val="006D3365"/>
    <w:rsid w:val="006D3A81"/>
    <w:rsid w:val="006D3BFA"/>
    <w:rsid w:val="006D3E64"/>
    <w:rsid w:val="006D4017"/>
    <w:rsid w:val="006D4BB0"/>
    <w:rsid w:val="006D4BF1"/>
    <w:rsid w:val="006D508E"/>
    <w:rsid w:val="006D5B84"/>
    <w:rsid w:val="006D5C13"/>
    <w:rsid w:val="006D5DB8"/>
    <w:rsid w:val="006D69A9"/>
    <w:rsid w:val="006D6AB8"/>
    <w:rsid w:val="006D770E"/>
    <w:rsid w:val="006D7A7D"/>
    <w:rsid w:val="006D7B6E"/>
    <w:rsid w:val="006D7EC8"/>
    <w:rsid w:val="006E014C"/>
    <w:rsid w:val="006E0282"/>
    <w:rsid w:val="006E0373"/>
    <w:rsid w:val="006E0B97"/>
    <w:rsid w:val="006E0E8A"/>
    <w:rsid w:val="006E102E"/>
    <w:rsid w:val="006E1242"/>
    <w:rsid w:val="006E1404"/>
    <w:rsid w:val="006E1567"/>
    <w:rsid w:val="006E17C9"/>
    <w:rsid w:val="006E2761"/>
    <w:rsid w:val="006E2888"/>
    <w:rsid w:val="006E3517"/>
    <w:rsid w:val="006E3AA2"/>
    <w:rsid w:val="006E42C2"/>
    <w:rsid w:val="006E4993"/>
    <w:rsid w:val="006E4B05"/>
    <w:rsid w:val="006E4F70"/>
    <w:rsid w:val="006E54DA"/>
    <w:rsid w:val="006E560C"/>
    <w:rsid w:val="006E5674"/>
    <w:rsid w:val="006E567B"/>
    <w:rsid w:val="006E59B4"/>
    <w:rsid w:val="006E74C9"/>
    <w:rsid w:val="006E7A91"/>
    <w:rsid w:val="006F0231"/>
    <w:rsid w:val="006F05F3"/>
    <w:rsid w:val="006F0661"/>
    <w:rsid w:val="006F0774"/>
    <w:rsid w:val="006F0844"/>
    <w:rsid w:val="006F11EE"/>
    <w:rsid w:val="006F145A"/>
    <w:rsid w:val="006F2A18"/>
    <w:rsid w:val="006F2A58"/>
    <w:rsid w:val="006F2CE4"/>
    <w:rsid w:val="006F32D7"/>
    <w:rsid w:val="006F34CC"/>
    <w:rsid w:val="006F34F9"/>
    <w:rsid w:val="006F4697"/>
    <w:rsid w:val="006F4852"/>
    <w:rsid w:val="006F4AB6"/>
    <w:rsid w:val="006F4D06"/>
    <w:rsid w:val="006F5A47"/>
    <w:rsid w:val="006F5A90"/>
    <w:rsid w:val="006F5C66"/>
    <w:rsid w:val="006F5E45"/>
    <w:rsid w:val="006F6044"/>
    <w:rsid w:val="006F60BE"/>
    <w:rsid w:val="006F6873"/>
    <w:rsid w:val="006F6BEE"/>
    <w:rsid w:val="006F6F44"/>
    <w:rsid w:val="006F7744"/>
    <w:rsid w:val="006F7E30"/>
    <w:rsid w:val="006F7EFA"/>
    <w:rsid w:val="00700533"/>
    <w:rsid w:val="007007FB"/>
    <w:rsid w:val="00700A85"/>
    <w:rsid w:val="007013A2"/>
    <w:rsid w:val="00702130"/>
    <w:rsid w:val="007021E7"/>
    <w:rsid w:val="007021F9"/>
    <w:rsid w:val="00702315"/>
    <w:rsid w:val="00702925"/>
    <w:rsid w:val="00702A47"/>
    <w:rsid w:val="00702F2E"/>
    <w:rsid w:val="00703051"/>
    <w:rsid w:val="007032EB"/>
    <w:rsid w:val="00703662"/>
    <w:rsid w:val="00703E77"/>
    <w:rsid w:val="007040D0"/>
    <w:rsid w:val="0070420D"/>
    <w:rsid w:val="007049D9"/>
    <w:rsid w:val="00704AFE"/>
    <w:rsid w:val="00704FAE"/>
    <w:rsid w:val="00706229"/>
    <w:rsid w:val="007062EF"/>
    <w:rsid w:val="0070656E"/>
    <w:rsid w:val="0070662A"/>
    <w:rsid w:val="00706B10"/>
    <w:rsid w:val="00706F8E"/>
    <w:rsid w:val="007075AE"/>
    <w:rsid w:val="007075E4"/>
    <w:rsid w:val="00707AE4"/>
    <w:rsid w:val="00710149"/>
    <w:rsid w:val="0071213E"/>
    <w:rsid w:val="0071282D"/>
    <w:rsid w:val="00712A02"/>
    <w:rsid w:val="00712CEA"/>
    <w:rsid w:val="00713392"/>
    <w:rsid w:val="007137F9"/>
    <w:rsid w:val="007138B9"/>
    <w:rsid w:val="00713E3E"/>
    <w:rsid w:val="00713E5F"/>
    <w:rsid w:val="00713F8F"/>
    <w:rsid w:val="007143E2"/>
    <w:rsid w:val="00714773"/>
    <w:rsid w:val="00714AC1"/>
    <w:rsid w:val="00714EAC"/>
    <w:rsid w:val="00715206"/>
    <w:rsid w:val="00715500"/>
    <w:rsid w:val="007159E7"/>
    <w:rsid w:val="007163DB"/>
    <w:rsid w:val="0071677A"/>
    <w:rsid w:val="00716A6E"/>
    <w:rsid w:val="00716B76"/>
    <w:rsid w:val="00716F49"/>
    <w:rsid w:val="00717378"/>
    <w:rsid w:val="00717AEE"/>
    <w:rsid w:val="00720179"/>
    <w:rsid w:val="0072058A"/>
    <w:rsid w:val="00720A55"/>
    <w:rsid w:val="00720E04"/>
    <w:rsid w:val="007213EE"/>
    <w:rsid w:val="007215D8"/>
    <w:rsid w:val="00721858"/>
    <w:rsid w:val="007218F1"/>
    <w:rsid w:val="00721C87"/>
    <w:rsid w:val="00721D50"/>
    <w:rsid w:val="0072218B"/>
    <w:rsid w:val="00722990"/>
    <w:rsid w:val="007229C0"/>
    <w:rsid w:val="00722B42"/>
    <w:rsid w:val="00722D54"/>
    <w:rsid w:val="00722DE4"/>
    <w:rsid w:val="00722E1C"/>
    <w:rsid w:val="00723295"/>
    <w:rsid w:val="00725599"/>
    <w:rsid w:val="00725D73"/>
    <w:rsid w:val="0072644F"/>
    <w:rsid w:val="007264CD"/>
    <w:rsid w:val="00726674"/>
    <w:rsid w:val="00726BA4"/>
    <w:rsid w:val="00726CC6"/>
    <w:rsid w:val="00726FB2"/>
    <w:rsid w:val="007270DA"/>
    <w:rsid w:val="007273B9"/>
    <w:rsid w:val="007273F9"/>
    <w:rsid w:val="007275A8"/>
    <w:rsid w:val="00727B18"/>
    <w:rsid w:val="0073103F"/>
    <w:rsid w:val="00731B04"/>
    <w:rsid w:val="007325EC"/>
    <w:rsid w:val="00732727"/>
    <w:rsid w:val="0073298E"/>
    <w:rsid w:val="007329F0"/>
    <w:rsid w:val="00732CB3"/>
    <w:rsid w:val="00732ECF"/>
    <w:rsid w:val="00733035"/>
    <w:rsid w:val="00733DC8"/>
    <w:rsid w:val="0073403C"/>
    <w:rsid w:val="00734C66"/>
    <w:rsid w:val="00735233"/>
    <w:rsid w:val="00735442"/>
    <w:rsid w:val="007362B2"/>
    <w:rsid w:val="0073692B"/>
    <w:rsid w:val="00737520"/>
    <w:rsid w:val="007379DC"/>
    <w:rsid w:val="007400A1"/>
    <w:rsid w:val="0074068D"/>
    <w:rsid w:val="00740A04"/>
    <w:rsid w:val="00740E04"/>
    <w:rsid w:val="00740E75"/>
    <w:rsid w:val="0074134E"/>
    <w:rsid w:val="0074160A"/>
    <w:rsid w:val="00741A4D"/>
    <w:rsid w:val="00742448"/>
    <w:rsid w:val="007426C0"/>
    <w:rsid w:val="00742EC4"/>
    <w:rsid w:val="00743063"/>
    <w:rsid w:val="0074324B"/>
    <w:rsid w:val="007441E7"/>
    <w:rsid w:val="00744238"/>
    <w:rsid w:val="00744933"/>
    <w:rsid w:val="00744ACC"/>
    <w:rsid w:val="00744F48"/>
    <w:rsid w:val="00744F5D"/>
    <w:rsid w:val="007456C7"/>
    <w:rsid w:val="007468A3"/>
    <w:rsid w:val="00746BDD"/>
    <w:rsid w:val="00746E20"/>
    <w:rsid w:val="00747048"/>
    <w:rsid w:val="0074737D"/>
    <w:rsid w:val="007474E2"/>
    <w:rsid w:val="00747527"/>
    <w:rsid w:val="00747601"/>
    <w:rsid w:val="00747778"/>
    <w:rsid w:val="0074785F"/>
    <w:rsid w:val="00747935"/>
    <w:rsid w:val="00747FAC"/>
    <w:rsid w:val="007501C4"/>
    <w:rsid w:val="00750318"/>
    <w:rsid w:val="00750458"/>
    <w:rsid w:val="00750CA4"/>
    <w:rsid w:val="0075114E"/>
    <w:rsid w:val="00751310"/>
    <w:rsid w:val="00751BAB"/>
    <w:rsid w:val="00751EE9"/>
    <w:rsid w:val="007523FF"/>
    <w:rsid w:val="007524A9"/>
    <w:rsid w:val="00752EB7"/>
    <w:rsid w:val="00752EF0"/>
    <w:rsid w:val="00753027"/>
    <w:rsid w:val="007530F3"/>
    <w:rsid w:val="00753602"/>
    <w:rsid w:val="00753828"/>
    <w:rsid w:val="007538A9"/>
    <w:rsid w:val="00753945"/>
    <w:rsid w:val="00753C6D"/>
    <w:rsid w:val="00753E4F"/>
    <w:rsid w:val="007542F0"/>
    <w:rsid w:val="007543D6"/>
    <w:rsid w:val="00754978"/>
    <w:rsid w:val="00754B23"/>
    <w:rsid w:val="00754B9A"/>
    <w:rsid w:val="00754F20"/>
    <w:rsid w:val="00755258"/>
    <w:rsid w:val="00755898"/>
    <w:rsid w:val="00755A48"/>
    <w:rsid w:val="00755BE3"/>
    <w:rsid w:val="00755D0A"/>
    <w:rsid w:val="00755D18"/>
    <w:rsid w:val="00755E85"/>
    <w:rsid w:val="00756110"/>
    <w:rsid w:val="0075639D"/>
    <w:rsid w:val="007564A5"/>
    <w:rsid w:val="00756AA7"/>
    <w:rsid w:val="00756DB8"/>
    <w:rsid w:val="007571F1"/>
    <w:rsid w:val="0075786C"/>
    <w:rsid w:val="007579D5"/>
    <w:rsid w:val="00757BCA"/>
    <w:rsid w:val="00757BCE"/>
    <w:rsid w:val="00757F5E"/>
    <w:rsid w:val="007602AF"/>
    <w:rsid w:val="007602FD"/>
    <w:rsid w:val="007609A1"/>
    <w:rsid w:val="007609DF"/>
    <w:rsid w:val="00760DF8"/>
    <w:rsid w:val="00761178"/>
    <w:rsid w:val="00761239"/>
    <w:rsid w:val="007614B2"/>
    <w:rsid w:val="007616F9"/>
    <w:rsid w:val="00761978"/>
    <w:rsid w:val="00762221"/>
    <w:rsid w:val="0076223C"/>
    <w:rsid w:val="00762263"/>
    <w:rsid w:val="0076345E"/>
    <w:rsid w:val="00763C3A"/>
    <w:rsid w:val="00764627"/>
    <w:rsid w:val="00764684"/>
    <w:rsid w:val="0076535A"/>
    <w:rsid w:val="0076569B"/>
    <w:rsid w:val="00765956"/>
    <w:rsid w:val="00765AEB"/>
    <w:rsid w:val="00765B45"/>
    <w:rsid w:val="00765B78"/>
    <w:rsid w:val="00765BE8"/>
    <w:rsid w:val="0076604C"/>
    <w:rsid w:val="00766052"/>
    <w:rsid w:val="00766081"/>
    <w:rsid w:val="007660FF"/>
    <w:rsid w:val="007664DD"/>
    <w:rsid w:val="007667E6"/>
    <w:rsid w:val="00766A94"/>
    <w:rsid w:val="00766E62"/>
    <w:rsid w:val="007670F1"/>
    <w:rsid w:val="0076733E"/>
    <w:rsid w:val="007674AF"/>
    <w:rsid w:val="00767673"/>
    <w:rsid w:val="0076776D"/>
    <w:rsid w:val="007678F1"/>
    <w:rsid w:val="00767997"/>
    <w:rsid w:val="00767BF0"/>
    <w:rsid w:val="00767D7C"/>
    <w:rsid w:val="00767FEE"/>
    <w:rsid w:val="00770558"/>
    <w:rsid w:val="0077098C"/>
    <w:rsid w:val="007709BC"/>
    <w:rsid w:val="00770A51"/>
    <w:rsid w:val="00770EBA"/>
    <w:rsid w:val="007710C4"/>
    <w:rsid w:val="007714AA"/>
    <w:rsid w:val="007714BB"/>
    <w:rsid w:val="00771755"/>
    <w:rsid w:val="00771A13"/>
    <w:rsid w:val="00772205"/>
    <w:rsid w:val="00772258"/>
    <w:rsid w:val="007725BE"/>
    <w:rsid w:val="007727B4"/>
    <w:rsid w:val="00772A88"/>
    <w:rsid w:val="00772DBB"/>
    <w:rsid w:val="007734A2"/>
    <w:rsid w:val="00773FF9"/>
    <w:rsid w:val="00774D4A"/>
    <w:rsid w:val="00774DD8"/>
    <w:rsid w:val="007751D5"/>
    <w:rsid w:val="007759C5"/>
    <w:rsid w:val="007759C7"/>
    <w:rsid w:val="00775DF2"/>
    <w:rsid w:val="00775F3C"/>
    <w:rsid w:val="00776B4C"/>
    <w:rsid w:val="00776D3F"/>
    <w:rsid w:val="00777886"/>
    <w:rsid w:val="00777A26"/>
    <w:rsid w:val="00777D79"/>
    <w:rsid w:val="007801F4"/>
    <w:rsid w:val="00780631"/>
    <w:rsid w:val="0078065D"/>
    <w:rsid w:val="007807B2"/>
    <w:rsid w:val="0078092E"/>
    <w:rsid w:val="00780FC3"/>
    <w:rsid w:val="00781017"/>
    <w:rsid w:val="0078125B"/>
    <w:rsid w:val="007824E5"/>
    <w:rsid w:val="00783413"/>
    <w:rsid w:val="007834CE"/>
    <w:rsid w:val="00783A0A"/>
    <w:rsid w:val="007842B9"/>
    <w:rsid w:val="00784438"/>
    <w:rsid w:val="0078508B"/>
    <w:rsid w:val="00785E9A"/>
    <w:rsid w:val="007860E4"/>
    <w:rsid w:val="00786242"/>
    <w:rsid w:val="0078684D"/>
    <w:rsid w:val="00786B63"/>
    <w:rsid w:val="007872C9"/>
    <w:rsid w:val="00787459"/>
    <w:rsid w:val="00790DA8"/>
    <w:rsid w:val="007914F8"/>
    <w:rsid w:val="0079167C"/>
    <w:rsid w:val="00791707"/>
    <w:rsid w:val="0079199C"/>
    <w:rsid w:val="00791BFC"/>
    <w:rsid w:val="00791CB5"/>
    <w:rsid w:val="00791D58"/>
    <w:rsid w:val="00791DEF"/>
    <w:rsid w:val="007926C1"/>
    <w:rsid w:val="00793F7D"/>
    <w:rsid w:val="0079406B"/>
    <w:rsid w:val="00794334"/>
    <w:rsid w:val="00794617"/>
    <w:rsid w:val="0079491B"/>
    <w:rsid w:val="00794A74"/>
    <w:rsid w:val="00794DDB"/>
    <w:rsid w:val="00794FE2"/>
    <w:rsid w:val="00795025"/>
    <w:rsid w:val="007953F2"/>
    <w:rsid w:val="0079567A"/>
    <w:rsid w:val="00795C2B"/>
    <w:rsid w:val="00795F21"/>
    <w:rsid w:val="00796684"/>
    <w:rsid w:val="007A0038"/>
    <w:rsid w:val="007A0244"/>
    <w:rsid w:val="007A0638"/>
    <w:rsid w:val="007A08A7"/>
    <w:rsid w:val="007A091E"/>
    <w:rsid w:val="007A1005"/>
    <w:rsid w:val="007A15EF"/>
    <w:rsid w:val="007A19E0"/>
    <w:rsid w:val="007A1E72"/>
    <w:rsid w:val="007A1F97"/>
    <w:rsid w:val="007A21CD"/>
    <w:rsid w:val="007A28ED"/>
    <w:rsid w:val="007A2B54"/>
    <w:rsid w:val="007A2B65"/>
    <w:rsid w:val="007A2B6C"/>
    <w:rsid w:val="007A2BA3"/>
    <w:rsid w:val="007A3155"/>
    <w:rsid w:val="007A3665"/>
    <w:rsid w:val="007A397D"/>
    <w:rsid w:val="007A4274"/>
    <w:rsid w:val="007A44F1"/>
    <w:rsid w:val="007A4579"/>
    <w:rsid w:val="007A55B2"/>
    <w:rsid w:val="007A5AC0"/>
    <w:rsid w:val="007A5ADC"/>
    <w:rsid w:val="007A5C6A"/>
    <w:rsid w:val="007A6199"/>
    <w:rsid w:val="007A686E"/>
    <w:rsid w:val="007A6AA2"/>
    <w:rsid w:val="007A6D9A"/>
    <w:rsid w:val="007A6F2F"/>
    <w:rsid w:val="007A7324"/>
    <w:rsid w:val="007A73B3"/>
    <w:rsid w:val="007A7424"/>
    <w:rsid w:val="007A7573"/>
    <w:rsid w:val="007A7A13"/>
    <w:rsid w:val="007A7C14"/>
    <w:rsid w:val="007B00AC"/>
    <w:rsid w:val="007B0A46"/>
    <w:rsid w:val="007B1350"/>
    <w:rsid w:val="007B17E3"/>
    <w:rsid w:val="007B1834"/>
    <w:rsid w:val="007B1BCC"/>
    <w:rsid w:val="007B1F01"/>
    <w:rsid w:val="007B1F1C"/>
    <w:rsid w:val="007B1FBE"/>
    <w:rsid w:val="007B2D3C"/>
    <w:rsid w:val="007B3304"/>
    <w:rsid w:val="007B3315"/>
    <w:rsid w:val="007B3B24"/>
    <w:rsid w:val="007B4138"/>
    <w:rsid w:val="007B421D"/>
    <w:rsid w:val="007B44B5"/>
    <w:rsid w:val="007B45C8"/>
    <w:rsid w:val="007B4647"/>
    <w:rsid w:val="007B49CD"/>
    <w:rsid w:val="007B4ABD"/>
    <w:rsid w:val="007B4EFA"/>
    <w:rsid w:val="007B5281"/>
    <w:rsid w:val="007B5977"/>
    <w:rsid w:val="007B5CAF"/>
    <w:rsid w:val="007B6369"/>
    <w:rsid w:val="007B67EB"/>
    <w:rsid w:val="007B6974"/>
    <w:rsid w:val="007B772C"/>
    <w:rsid w:val="007B7FC8"/>
    <w:rsid w:val="007C03CF"/>
    <w:rsid w:val="007C03E6"/>
    <w:rsid w:val="007C0A88"/>
    <w:rsid w:val="007C1801"/>
    <w:rsid w:val="007C272A"/>
    <w:rsid w:val="007C2938"/>
    <w:rsid w:val="007C2ACA"/>
    <w:rsid w:val="007C2DA8"/>
    <w:rsid w:val="007C3027"/>
    <w:rsid w:val="007C3562"/>
    <w:rsid w:val="007C36D0"/>
    <w:rsid w:val="007C415E"/>
    <w:rsid w:val="007C419C"/>
    <w:rsid w:val="007C4A57"/>
    <w:rsid w:val="007C4BC1"/>
    <w:rsid w:val="007C4D71"/>
    <w:rsid w:val="007C6256"/>
    <w:rsid w:val="007C64E2"/>
    <w:rsid w:val="007C6723"/>
    <w:rsid w:val="007C68C3"/>
    <w:rsid w:val="007C6AB5"/>
    <w:rsid w:val="007C75BF"/>
    <w:rsid w:val="007C7AF3"/>
    <w:rsid w:val="007D0352"/>
    <w:rsid w:val="007D03A5"/>
    <w:rsid w:val="007D0898"/>
    <w:rsid w:val="007D1820"/>
    <w:rsid w:val="007D19B3"/>
    <w:rsid w:val="007D1FA5"/>
    <w:rsid w:val="007D2139"/>
    <w:rsid w:val="007D267A"/>
    <w:rsid w:val="007D28D5"/>
    <w:rsid w:val="007D3313"/>
    <w:rsid w:val="007D3476"/>
    <w:rsid w:val="007D374D"/>
    <w:rsid w:val="007D3EEA"/>
    <w:rsid w:val="007D3FC3"/>
    <w:rsid w:val="007D440B"/>
    <w:rsid w:val="007D4CDC"/>
    <w:rsid w:val="007D4D28"/>
    <w:rsid w:val="007D51E8"/>
    <w:rsid w:val="007D53E7"/>
    <w:rsid w:val="007D55A1"/>
    <w:rsid w:val="007D66FB"/>
    <w:rsid w:val="007D6DF5"/>
    <w:rsid w:val="007D6E55"/>
    <w:rsid w:val="007D7015"/>
    <w:rsid w:val="007D70E8"/>
    <w:rsid w:val="007D7284"/>
    <w:rsid w:val="007D7D18"/>
    <w:rsid w:val="007D7D2A"/>
    <w:rsid w:val="007E00C4"/>
    <w:rsid w:val="007E0900"/>
    <w:rsid w:val="007E095D"/>
    <w:rsid w:val="007E09EA"/>
    <w:rsid w:val="007E128F"/>
    <w:rsid w:val="007E1308"/>
    <w:rsid w:val="007E14C6"/>
    <w:rsid w:val="007E15CA"/>
    <w:rsid w:val="007E1829"/>
    <w:rsid w:val="007E199C"/>
    <w:rsid w:val="007E1B27"/>
    <w:rsid w:val="007E2902"/>
    <w:rsid w:val="007E310F"/>
    <w:rsid w:val="007E3140"/>
    <w:rsid w:val="007E375E"/>
    <w:rsid w:val="007E3894"/>
    <w:rsid w:val="007E41E1"/>
    <w:rsid w:val="007E4C5F"/>
    <w:rsid w:val="007E4D56"/>
    <w:rsid w:val="007E4D8D"/>
    <w:rsid w:val="007E4F79"/>
    <w:rsid w:val="007E4FC0"/>
    <w:rsid w:val="007E5F92"/>
    <w:rsid w:val="007E6288"/>
    <w:rsid w:val="007E654C"/>
    <w:rsid w:val="007E6D33"/>
    <w:rsid w:val="007E73D7"/>
    <w:rsid w:val="007E7A75"/>
    <w:rsid w:val="007F0004"/>
    <w:rsid w:val="007F02C4"/>
    <w:rsid w:val="007F0801"/>
    <w:rsid w:val="007F0B3F"/>
    <w:rsid w:val="007F1322"/>
    <w:rsid w:val="007F1D2B"/>
    <w:rsid w:val="007F2928"/>
    <w:rsid w:val="007F2B17"/>
    <w:rsid w:val="007F2E37"/>
    <w:rsid w:val="007F31D8"/>
    <w:rsid w:val="007F39F6"/>
    <w:rsid w:val="007F3DC8"/>
    <w:rsid w:val="007F4260"/>
    <w:rsid w:val="007F4ACA"/>
    <w:rsid w:val="007F51A8"/>
    <w:rsid w:val="007F51D8"/>
    <w:rsid w:val="007F56F7"/>
    <w:rsid w:val="007F57EF"/>
    <w:rsid w:val="007F59C2"/>
    <w:rsid w:val="007F622C"/>
    <w:rsid w:val="007F622F"/>
    <w:rsid w:val="007F6D7D"/>
    <w:rsid w:val="007F7A76"/>
    <w:rsid w:val="00800106"/>
    <w:rsid w:val="00800166"/>
    <w:rsid w:val="00800304"/>
    <w:rsid w:val="008003DA"/>
    <w:rsid w:val="00800700"/>
    <w:rsid w:val="00800CC4"/>
    <w:rsid w:val="00800D71"/>
    <w:rsid w:val="00801349"/>
    <w:rsid w:val="00801BCB"/>
    <w:rsid w:val="00801C69"/>
    <w:rsid w:val="00802216"/>
    <w:rsid w:val="00802347"/>
    <w:rsid w:val="00802B5D"/>
    <w:rsid w:val="00802CD1"/>
    <w:rsid w:val="0080379A"/>
    <w:rsid w:val="00803EA8"/>
    <w:rsid w:val="0080577B"/>
    <w:rsid w:val="00805C9F"/>
    <w:rsid w:val="0080671A"/>
    <w:rsid w:val="008069DF"/>
    <w:rsid w:val="00806C0A"/>
    <w:rsid w:val="00806D68"/>
    <w:rsid w:val="00806DDE"/>
    <w:rsid w:val="00806E37"/>
    <w:rsid w:val="00806F90"/>
    <w:rsid w:val="00807468"/>
    <w:rsid w:val="00807797"/>
    <w:rsid w:val="00807CD6"/>
    <w:rsid w:val="00807E95"/>
    <w:rsid w:val="00810089"/>
    <w:rsid w:val="0081021B"/>
    <w:rsid w:val="0081057D"/>
    <w:rsid w:val="008105EF"/>
    <w:rsid w:val="0081079C"/>
    <w:rsid w:val="00810CC8"/>
    <w:rsid w:val="00811C63"/>
    <w:rsid w:val="00811DE5"/>
    <w:rsid w:val="00812B77"/>
    <w:rsid w:val="008133D8"/>
    <w:rsid w:val="0081398C"/>
    <w:rsid w:val="00814193"/>
    <w:rsid w:val="0081419D"/>
    <w:rsid w:val="00814797"/>
    <w:rsid w:val="008150AF"/>
    <w:rsid w:val="008153FD"/>
    <w:rsid w:val="008157AF"/>
    <w:rsid w:val="0081623A"/>
    <w:rsid w:val="00816D19"/>
    <w:rsid w:val="00816D2A"/>
    <w:rsid w:val="00816F03"/>
    <w:rsid w:val="0081709C"/>
    <w:rsid w:val="00817276"/>
    <w:rsid w:val="00820372"/>
    <w:rsid w:val="0082064E"/>
    <w:rsid w:val="008207CC"/>
    <w:rsid w:val="00820903"/>
    <w:rsid w:val="00820A9B"/>
    <w:rsid w:val="00820C3F"/>
    <w:rsid w:val="00821015"/>
    <w:rsid w:val="0082114E"/>
    <w:rsid w:val="00821412"/>
    <w:rsid w:val="0082156F"/>
    <w:rsid w:val="00821732"/>
    <w:rsid w:val="008217F6"/>
    <w:rsid w:val="00821936"/>
    <w:rsid w:val="008219E1"/>
    <w:rsid w:val="00821D98"/>
    <w:rsid w:val="008227A0"/>
    <w:rsid w:val="00822B4D"/>
    <w:rsid w:val="00824491"/>
    <w:rsid w:val="0082453E"/>
    <w:rsid w:val="008245EB"/>
    <w:rsid w:val="00824846"/>
    <w:rsid w:val="00824901"/>
    <w:rsid w:val="00824BF9"/>
    <w:rsid w:val="00824EF7"/>
    <w:rsid w:val="00824F77"/>
    <w:rsid w:val="0082556B"/>
    <w:rsid w:val="00825695"/>
    <w:rsid w:val="00825A28"/>
    <w:rsid w:val="00825BD2"/>
    <w:rsid w:val="00825BFB"/>
    <w:rsid w:val="00826122"/>
    <w:rsid w:val="0082671C"/>
    <w:rsid w:val="008269DA"/>
    <w:rsid w:val="00826A2E"/>
    <w:rsid w:val="0082745C"/>
    <w:rsid w:val="00830556"/>
    <w:rsid w:val="00830941"/>
    <w:rsid w:val="0083127E"/>
    <w:rsid w:val="0083187A"/>
    <w:rsid w:val="00831885"/>
    <w:rsid w:val="00831952"/>
    <w:rsid w:val="00831BF5"/>
    <w:rsid w:val="00831DF6"/>
    <w:rsid w:val="00831E45"/>
    <w:rsid w:val="00832441"/>
    <w:rsid w:val="008326A7"/>
    <w:rsid w:val="00832C22"/>
    <w:rsid w:val="008336D7"/>
    <w:rsid w:val="00834085"/>
    <w:rsid w:val="00834ADA"/>
    <w:rsid w:val="00834CDB"/>
    <w:rsid w:val="00835DE0"/>
    <w:rsid w:val="00837837"/>
    <w:rsid w:val="00837EC9"/>
    <w:rsid w:val="00840241"/>
    <w:rsid w:val="0084058E"/>
    <w:rsid w:val="0084089E"/>
    <w:rsid w:val="00840A61"/>
    <w:rsid w:val="00840C2D"/>
    <w:rsid w:val="00840D7F"/>
    <w:rsid w:val="00840D86"/>
    <w:rsid w:val="00841339"/>
    <w:rsid w:val="0084153A"/>
    <w:rsid w:val="008418F6"/>
    <w:rsid w:val="00841DAE"/>
    <w:rsid w:val="00841E4A"/>
    <w:rsid w:val="00841F00"/>
    <w:rsid w:val="0084224F"/>
    <w:rsid w:val="00842719"/>
    <w:rsid w:val="00842CA0"/>
    <w:rsid w:val="00842F3C"/>
    <w:rsid w:val="00843380"/>
    <w:rsid w:val="008433A8"/>
    <w:rsid w:val="0084351E"/>
    <w:rsid w:val="0084380E"/>
    <w:rsid w:val="00843848"/>
    <w:rsid w:val="00843E12"/>
    <w:rsid w:val="00844B8E"/>
    <w:rsid w:val="00844D4E"/>
    <w:rsid w:val="0084547F"/>
    <w:rsid w:val="008455CC"/>
    <w:rsid w:val="00845608"/>
    <w:rsid w:val="0084586C"/>
    <w:rsid w:val="00845B62"/>
    <w:rsid w:val="0084681E"/>
    <w:rsid w:val="00846CCE"/>
    <w:rsid w:val="00847458"/>
    <w:rsid w:val="00847A28"/>
    <w:rsid w:val="00847BA3"/>
    <w:rsid w:val="00850306"/>
    <w:rsid w:val="00850773"/>
    <w:rsid w:val="008508B7"/>
    <w:rsid w:val="00851240"/>
    <w:rsid w:val="00851478"/>
    <w:rsid w:val="0085177E"/>
    <w:rsid w:val="0085192B"/>
    <w:rsid w:val="0085199B"/>
    <w:rsid w:val="00851C54"/>
    <w:rsid w:val="00851CDD"/>
    <w:rsid w:val="0085254F"/>
    <w:rsid w:val="00852965"/>
    <w:rsid w:val="00852AD2"/>
    <w:rsid w:val="008533ED"/>
    <w:rsid w:val="00853680"/>
    <w:rsid w:val="00853C19"/>
    <w:rsid w:val="00854106"/>
    <w:rsid w:val="008545BB"/>
    <w:rsid w:val="0085462B"/>
    <w:rsid w:val="00854652"/>
    <w:rsid w:val="008548FA"/>
    <w:rsid w:val="00854AEF"/>
    <w:rsid w:val="00854DE4"/>
    <w:rsid w:val="008553B9"/>
    <w:rsid w:val="00855427"/>
    <w:rsid w:val="00855818"/>
    <w:rsid w:val="00855ACB"/>
    <w:rsid w:val="008561FF"/>
    <w:rsid w:val="008566C6"/>
    <w:rsid w:val="00856740"/>
    <w:rsid w:val="00856872"/>
    <w:rsid w:val="00856C63"/>
    <w:rsid w:val="00856DE4"/>
    <w:rsid w:val="0085703B"/>
    <w:rsid w:val="00857125"/>
    <w:rsid w:val="00857172"/>
    <w:rsid w:val="008600B3"/>
    <w:rsid w:val="00860152"/>
    <w:rsid w:val="00860484"/>
    <w:rsid w:val="0086049A"/>
    <w:rsid w:val="008612A0"/>
    <w:rsid w:val="00861552"/>
    <w:rsid w:val="00861D3F"/>
    <w:rsid w:val="008621EA"/>
    <w:rsid w:val="008622A0"/>
    <w:rsid w:val="0086256F"/>
    <w:rsid w:val="00862688"/>
    <w:rsid w:val="00862997"/>
    <w:rsid w:val="00862A10"/>
    <w:rsid w:val="00862D07"/>
    <w:rsid w:val="00862DCE"/>
    <w:rsid w:val="00862DEB"/>
    <w:rsid w:val="008638C8"/>
    <w:rsid w:val="008642E4"/>
    <w:rsid w:val="00864595"/>
    <w:rsid w:val="00864B81"/>
    <w:rsid w:val="00864D9F"/>
    <w:rsid w:val="00864DDF"/>
    <w:rsid w:val="00864E70"/>
    <w:rsid w:val="00865BF4"/>
    <w:rsid w:val="00866080"/>
    <w:rsid w:val="0086654E"/>
    <w:rsid w:val="0086718F"/>
    <w:rsid w:val="008672C2"/>
    <w:rsid w:val="008674A9"/>
    <w:rsid w:val="00867526"/>
    <w:rsid w:val="008676D6"/>
    <w:rsid w:val="00867835"/>
    <w:rsid w:val="0086786C"/>
    <w:rsid w:val="00867C0B"/>
    <w:rsid w:val="00870417"/>
    <w:rsid w:val="00870FF9"/>
    <w:rsid w:val="008718C3"/>
    <w:rsid w:val="00871B3E"/>
    <w:rsid w:val="00871F8A"/>
    <w:rsid w:val="00872601"/>
    <w:rsid w:val="0087276C"/>
    <w:rsid w:val="008733AA"/>
    <w:rsid w:val="00873548"/>
    <w:rsid w:val="00873657"/>
    <w:rsid w:val="00873A62"/>
    <w:rsid w:val="008740EA"/>
    <w:rsid w:val="0087461A"/>
    <w:rsid w:val="008746F2"/>
    <w:rsid w:val="00874B09"/>
    <w:rsid w:val="0087509B"/>
    <w:rsid w:val="00875336"/>
    <w:rsid w:val="00876AA4"/>
    <w:rsid w:val="00876E6B"/>
    <w:rsid w:val="00877C8E"/>
    <w:rsid w:val="0088013E"/>
    <w:rsid w:val="0088029A"/>
    <w:rsid w:val="008805EC"/>
    <w:rsid w:val="00880734"/>
    <w:rsid w:val="00880869"/>
    <w:rsid w:val="00880902"/>
    <w:rsid w:val="00880A44"/>
    <w:rsid w:val="00881120"/>
    <w:rsid w:val="0088128E"/>
    <w:rsid w:val="00881378"/>
    <w:rsid w:val="00882F83"/>
    <w:rsid w:val="008833D0"/>
    <w:rsid w:val="008835F4"/>
    <w:rsid w:val="00883D09"/>
    <w:rsid w:val="008849F7"/>
    <w:rsid w:val="00885517"/>
    <w:rsid w:val="008855B4"/>
    <w:rsid w:val="00885AE0"/>
    <w:rsid w:val="008862E9"/>
    <w:rsid w:val="00886FFA"/>
    <w:rsid w:val="0088724B"/>
    <w:rsid w:val="008877A1"/>
    <w:rsid w:val="008878CD"/>
    <w:rsid w:val="00887EC0"/>
    <w:rsid w:val="008901F4"/>
    <w:rsid w:val="00890268"/>
    <w:rsid w:val="00890476"/>
    <w:rsid w:val="00890E66"/>
    <w:rsid w:val="00890F75"/>
    <w:rsid w:val="0089117F"/>
    <w:rsid w:val="00891183"/>
    <w:rsid w:val="008911D2"/>
    <w:rsid w:val="00891371"/>
    <w:rsid w:val="00891504"/>
    <w:rsid w:val="0089167D"/>
    <w:rsid w:val="00891B00"/>
    <w:rsid w:val="00891C25"/>
    <w:rsid w:val="00891F10"/>
    <w:rsid w:val="00892695"/>
    <w:rsid w:val="00892972"/>
    <w:rsid w:val="00893779"/>
    <w:rsid w:val="00893B88"/>
    <w:rsid w:val="00894272"/>
    <w:rsid w:val="008944A0"/>
    <w:rsid w:val="008944EA"/>
    <w:rsid w:val="00895033"/>
    <w:rsid w:val="008957C6"/>
    <w:rsid w:val="00895D74"/>
    <w:rsid w:val="00896049"/>
    <w:rsid w:val="008960D1"/>
    <w:rsid w:val="008964F2"/>
    <w:rsid w:val="008969C5"/>
    <w:rsid w:val="008969E5"/>
    <w:rsid w:val="00896FC6"/>
    <w:rsid w:val="008971D5"/>
    <w:rsid w:val="0089737C"/>
    <w:rsid w:val="00897383"/>
    <w:rsid w:val="00897E79"/>
    <w:rsid w:val="008A0D74"/>
    <w:rsid w:val="008A0ED1"/>
    <w:rsid w:val="008A10ED"/>
    <w:rsid w:val="008A181B"/>
    <w:rsid w:val="008A1CB2"/>
    <w:rsid w:val="008A1FF5"/>
    <w:rsid w:val="008A2184"/>
    <w:rsid w:val="008A2531"/>
    <w:rsid w:val="008A2950"/>
    <w:rsid w:val="008A2F52"/>
    <w:rsid w:val="008A308C"/>
    <w:rsid w:val="008A3F90"/>
    <w:rsid w:val="008A5114"/>
    <w:rsid w:val="008A5533"/>
    <w:rsid w:val="008A6BE1"/>
    <w:rsid w:val="008A6E84"/>
    <w:rsid w:val="008A7FB4"/>
    <w:rsid w:val="008B04C9"/>
    <w:rsid w:val="008B0C24"/>
    <w:rsid w:val="008B115C"/>
    <w:rsid w:val="008B15B7"/>
    <w:rsid w:val="008B16F6"/>
    <w:rsid w:val="008B19AF"/>
    <w:rsid w:val="008B21DF"/>
    <w:rsid w:val="008B231E"/>
    <w:rsid w:val="008B23B4"/>
    <w:rsid w:val="008B2737"/>
    <w:rsid w:val="008B2A0C"/>
    <w:rsid w:val="008B2B94"/>
    <w:rsid w:val="008B2CB8"/>
    <w:rsid w:val="008B37B4"/>
    <w:rsid w:val="008B389E"/>
    <w:rsid w:val="008B42E5"/>
    <w:rsid w:val="008B4792"/>
    <w:rsid w:val="008B48ED"/>
    <w:rsid w:val="008B4BE4"/>
    <w:rsid w:val="008B509D"/>
    <w:rsid w:val="008B5403"/>
    <w:rsid w:val="008B5668"/>
    <w:rsid w:val="008B5AE9"/>
    <w:rsid w:val="008B6918"/>
    <w:rsid w:val="008B6D7A"/>
    <w:rsid w:val="008B6DEB"/>
    <w:rsid w:val="008B7163"/>
    <w:rsid w:val="008B7A2C"/>
    <w:rsid w:val="008C08F7"/>
    <w:rsid w:val="008C1079"/>
    <w:rsid w:val="008C1426"/>
    <w:rsid w:val="008C168A"/>
    <w:rsid w:val="008C1A7C"/>
    <w:rsid w:val="008C1D3E"/>
    <w:rsid w:val="008C2037"/>
    <w:rsid w:val="008C238F"/>
    <w:rsid w:val="008C3408"/>
    <w:rsid w:val="008C3B89"/>
    <w:rsid w:val="008C3C0B"/>
    <w:rsid w:val="008C3D77"/>
    <w:rsid w:val="008C3F32"/>
    <w:rsid w:val="008C41A7"/>
    <w:rsid w:val="008C4F62"/>
    <w:rsid w:val="008C52C3"/>
    <w:rsid w:val="008C54D3"/>
    <w:rsid w:val="008C570A"/>
    <w:rsid w:val="008C5848"/>
    <w:rsid w:val="008C5C1B"/>
    <w:rsid w:val="008C5D27"/>
    <w:rsid w:val="008C6405"/>
    <w:rsid w:val="008C7245"/>
    <w:rsid w:val="008C72EF"/>
    <w:rsid w:val="008C75E5"/>
    <w:rsid w:val="008D025B"/>
    <w:rsid w:val="008D0780"/>
    <w:rsid w:val="008D0ADF"/>
    <w:rsid w:val="008D0B1C"/>
    <w:rsid w:val="008D0F61"/>
    <w:rsid w:val="008D1524"/>
    <w:rsid w:val="008D18F5"/>
    <w:rsid w:val="008D1AF0"/>
    <w:rsid w:val="008D1C55"/>
    <w:rsid w:val="008D1CA3"/>
    <w:rsid w:val="008D1E74"/>
    <w:rsid w:val="008D206C"/>
    <w:rsid w:val="008D2204"/>
    <w:rsid w:val="008D2824"/>
    <w:rsid w:val="008D2A02"/>
    <w:rsid w:val="008D2E91"/>
    <w:rsid w:val="008D3ABF"/>
    <w:rsid w:val="008D3B5F"/>
    <w:rsid w:val="008D3EA5"/>
    <w:rsid w:val="008D47BE"/>
    <w:rsid w:val="008D5A88"/>
    <w:rsid w:val="008D66D2"/>
    <w:rsid w:val="008D68B1"/>
    <w:rsid w:val="008D6CDB"/>
    <w:rsid w:val="008D6E11"/>
    <w:rsid w:val="008D721F"/>
    <w:rsid w:val="008D7812"/>
    <w:rsid w:val="008D7ABE"/>
    <w:rsid w:val="008D7C23"/>
    <w:rsid w:val="008E0193"/>
    <w:rsid w:val="008E0DDD"/>
    <w:rsid w:val="008E114C"/>
    <w:rsid w:val="008E1249"/>
    <w:rsid w:val="008E1986"/>
    <w:rsid w:val="008E2014"/>
    <w:rsid w:val="008E205B"/>
    <w:rsid w:val="008E2467"/>
    <w:rsid w:val="008E2494"/>
    <w:rsid w:val="008E27AE"/>
    <w:rsid w:val="008E394B"/>
    <w:rsid w:val="008E3AF4"/>
    <w:rsid w:val="008E3D20"/>
    <w:rsid w:val="008E3DCB"/>
    <w:rsid w:val="008E3FEA"/>
    <w:rsid w:val="008E4100"/>
    <w:rsid w:val="008E4956"/>
    <w:rsid w:val="008E51E1"/>
    <w:rsid w:val="008E5870"/>
    <w:rsid w:val="008E5A26"/>
    <w:rsid w:val="008E5B67"/>
    <w:rsid w:val="008E5EEF"/>
    <w:rsid w:val="008E7406"/>
    <w:rsid w:val="008E76BB"/>
    <w:rsid w:val="008E7806"/>
    <w:rsid w:val="008E7C1D"/>
    <w:rsid w:val="008E7C43"/>
    <w:rsid w:val="008F06CB"/>
    <w:rsid w:val="008F0871"/>
    <w:rsid w:val="008F08DE"/>
    <w:rsid w:val="008F0A4D"/>
    <w:rsid w:val="008F0CAC"/>
    <w:rsid w:val="008F13FF"/>
    <w:rsid w:val="008F155D"/>
    <w:rsid w:val="008F1AA1"/>
    <w:rsid w:val="008F2086"/>
    <w:rsid w:val="008F20BF"/>
    <w:rsid w:val="008F2659"/>
    <w:rsid w:val="008F41E3"/>
    <w:rsid w:val="008F49D3"/>
    <w:rsid w:val="008F5147"/>
    <w:rsid w:val="008F5740"/>
    <w:rsid w:val="008F5763"/>
    <w:rsid w:val="008F5BDB"/>
    <w:rsid w:val="008F5C7F"/>
    <w:rsid w:val="008F5E1F"/>
    <w:rsid w:val="008F6115"/>
    <w:rsid w:val="008F640A"/>
    <w:rsid w:val="008F6B9E"/>
    <w:rsid w:val="008F6DC7"/>
    <w:rsid w:val="008F6E54"/>
    <w:rsid w:val="008F71A0"/>
    <w:rsid w:val="008F736D"/>
    <w:rsid w:val="008F7C0E"/>
    <w:rsid w:val="00900486"/>
    <w:rsid w:val="00900657"/>
    <w:rsid w:val="00900F10"/>
    <w:rsid w:val="00901215"/>
    <w:rsid w:val="009013E1"/>
    <w:rsid w:val="0090148B"/>
    <w:rsid w:val="009015A8"/>
    <w:rsid w:val="00901A47"/>
    <w:rsid w:val="009020F7"/>
    <w:rsid w:val="00902551"/>
    <w:rsid w:val="00902AF5"/>
    <w:rsid w:val="00902D5D"/>
    <w:rsid w:val="00903019"/>
    <w:rsid w:val="00903182"/>
    <w:rsid w:val="0090326E"/>
    <w:rsid w:val="00903625"/>
    <w:rsid w:val="0090380B"/>
    <w:rsid w:val="009039AE"/>
    <w:rsid w:val="00903BCA"/>
    <w:rsid w:val="009042BB"/>
    <w:rsid w:val="00904466"/>
    <w:rsid w:val="00904A29"/>
    <w:rsid w:val="00904D06"/>
    <w:rsid w:val="00905353"/>
    <w:rsid w:val="009053F7"/>
    <w:rsid w:val="009054DE"/>
    <w:rsid w:val="0090573E"/>
    <w:rsid w:val="0090593B"/>
    <w:rsid w:val="00906388"/>
    <w:rsid w:val="0090668B"/>
    <w:rsid w:val="00906835"/>
    <w:rsid w:val="00906EE0"/>
    <w:rsid w:val="009072AC"/>
    <w:rsid w:val="009076CD"/>
    <w:rsid w:val="00907EBF"/>
    <w:rsid w:val="00910134"/>
    <w:rsid w:val="0091067D"/>
    <w:rsid w:val="00910895"/>
    <w:rsid w:val="009108E6"/>
    <w:rsid w:val="0091113A"/>
    <w:rsid w:val="009111F8"/>
    <w:rsid w:val="0091160F"/>
    <w:rsid w:val="00911707"/>
    <w:rsid w:val="009119CE"/>
    <w:rsid w:val="00911F9E"/>
    <w:rsid w:val="00912194"/>
    <w:rsid w:val="00912356"/>
    <w:rsid w:val="009126AF"/>
    <w:rsid w:val="009128D6"/>
    <w:rsid w:val="00912977"/>
    <w:rsid w:val="009129BD"/>
    <w:rsid w:val="00912F9E"/>
    <w:rsid w:val="00913946"/>
    <w:rsid w:val="00913D0F"/>
    <w:rsid w:val="00913D24"/>
    <w:rsid w:val="00914854"/>
    <w:rsid w:val="00914D7B"/>
    <w:rsid w:val="00915279"/>
    <w:rsid w:val="009161E7"/>
    <w:rsid w:val="00916C84"/>
    <w:rsid w:val="00917073"/>
    <w:rsid w:val="009171DC"/>
    <w:rsid w:val="0091721E"/>
    <w:rsid w:val="00917E2E"/>
    <w:rsid w:val="009200EF"/>
    <w:rsid w:val="00920217"/>
    <w:rsid w:val="0092067B"/>
    <w:rsid w:val="0092132A"/>
    <w:rsid w:val="009216EA"/>
    <w:rsid w:val="00921FA4"/>
    <w:rsid w:val="00922414"/>
    <w:rsid w:val="009224A0"/>
    <w:rsid w:val="00922E89"/>
    <w:rsid w:val="00922EEE"/>
    <w:rsid w:val="00923634"/>
    <w:rsid w:val="0092394F"/>
    <w:rsid w:val="00923A47"/>
    <w:rsid w:val="00923F21"/>
    <w:rsid w:val="009245BC"/>
    <w:rsid w:val="00924D11"/>
    <w:rsid w:val="00925AA4"/>
    <w:rsid w:val="00925ED2"/>
    <w:rsid w:val="00926352"/>
    <w:rsid w:val="0092653C"/>
    <w:rsid w:val="00926879"/>
    <w:rsid w:val="00926E28"/>
    <w:rsid w:val="0092701B"/>
    <w:rsid w:val="009277C3"/>
    <w:rsid w:val="00927B84"/>
    <w:rsid w:val="00927DF3"/>
    <w:rsid w:val="00930295"/>
    <w:rsid w:val="009307E7"/>
    <w:rsid w:val="00930977"/>
    <w:rsid w:val="00930D50"/>
    <w:rsid w:val="00930E74"/>
    <w:rsid w:val="00930EF1"/>
    <w:rsid w:val="0093103F"/>
    <w:rsid w:val="00931134"/>
    <w:rsid w:val="00931772"/>
    <w:rsid w:val="009317D5"/>
    <w:rsid w:val="00931CA2"/>
    <w:rsid w:val="00931CC3"/>
    <w:rsid w:val="00932DDA"/>
    <w:rsid w:val="00932EC4"/>
    <w:rsid w:val="0093326D"/>
    <w:rsid w:val="009335F5"/>
    <w:rsid w:val="00933674"/>
    <w:rsid w:val="00933B48"/>
    <w:rsid w:val="00933D34"/>
    <w:rsid w:val="00934187"/>
    <w:rsid w:val="00934264"/>
    <w:rsid w:val="00934559"/>
    <w:rsid w:val="00934812"/>
    <w:rsid w:val="0093496A"/>
    <w:rsid w:val="00934F7E"/>
    <w:rsid w:val="00935318"/>
    <w:rsid w:val="009354ED"/>
    <w:rsid w:val="009358CB"/>
    <w:rsid w:val="0093610E"/>
    <w:rsid w:val="0093663A"/>
    <w:rsid w:val="00936DF2"/>
    <w:rsid w:val="00937128"/>
    <w:rsid w:val="0093732E"/>
    <w:rsid w:val="00937431"/>
    <w:rsid w:val="009374A1"/>
    <w:rsid w:val="009378A7"/>
    <w:rsid w:val="009379BE"/>
    <w:rsid w:val="00937BDA"/>
    <w:rsid w:val="00937C91"/>
    <w:rsid w:val="00940383"/>
    <w:rsid w:val="00940EFD"/>
    <w:rsid w:val="009412AC"/>
    <w:rsid w:val="00941745"/>
    <w:rsid w:val="00941805"/>
    <w:rsid w:val="009419A5"/>
    <w:rsid w:val="0094246C"/>
    <w:rsid w:val="00942D47"/>
    <w:rsid w:val="009430D2"/>
    <w:rsid w:val="00943144"/>
    <w:rsid w:val="00943755"/>
    <w:rsid w:val="00943B2C"/>
    <w:rsid w:val="00943D50"/>
    <w:rsid w:val="00943DCD"/>
    <w:rsid w:val="00943F10"/>
    <w:rsid w:val="00944017"/>
    <w:rsid w:val="00944084"/>
    <w:rsid w:val="0094425A"/>
    <w:rsid w:val="0094426B"/>
    <w:rsid w:val="00944EF3"/>
    <w:rsid w:val="00945BF3"/>
    <w:rsid w:val="0094632C"/>
    <w:rsid w:val="009469DC"/>
    <w:rsid w:val="00946F2E"/>
    <w:rsid w:val="009471AC"/>
    <w:rsid w:val="009471B1"/>
    <w:rsid w:val="009473CB"/>
    <w:rsid w:val="009475CB"/>
    <w:rsid w:val="00947800"/>
    <w:rsid w:val="009478D2"/>
    <w:rsid w:val="009500D1"/>
    <w:rsid w:val="009503FA"/>
    <w:rsid w:val="009507C0"/>
    <w:rsid w:val="00950904"/>
    <w:rsid w:val="0095095F"/>
    <w:rsid w:val="00950AFA"/>
    <w:rsid w:val="00950D4E"/>
    <w:rsid w:val="009516D2"/>
    <w:rsid w:val="009518DA"/>
    <w:rsid w:val="00951A3B"/>
    <w:rsid w:val="00951FD5"/>
    <w:rsid w:val="009520B3"/>
    <w:rsid w:val="009521A2"/>
    <w:rsid w:val="00952223"/>
    <w:rsid w:val="0095239C"/>
    <w:rsid w:val="00952597"/>
    <w:rsid w:val="009525DA"/>
    <w:rsid w:val="009526FE"/>
    <w:rsid w:val="0095273F"/>
    <w:rsid w:val="00952885"/>
    <w:rsid w:val="00952BDA"/>
    <w:rsid w:val="00953713"/>
    <w:rsid w:val="00953717"/>
    <w:rsid w:val="0095374A"/>
    <w:rsid w:val="0095380A"/>
    <w:rsid w:val="00953BFF"/>
    <w:rsid w:val="00953E1B"/>
    <w:rsid w:val="009541B9"/>
    <w:rsid w:val="0095490B"/>
    <w:rsid w:val="009552E7"/>
    <w:rsid w:val="00955757"/>
    <w:rsid w:val="009557D5"/>
    <w:rsid w:val="009557F7"/>
    <w:rsid w:val="00955C5B"/>
    <w:rsid w:val="0095636D"/>
    <w:rsid w:val="009567A7"/>
    <w:rsid w:val="00956856"/>
    <w:rsid w:val="00956C2A"/>
    <w:rsid w:val="00956F37"/>
    <w:rsid w:val="0095754D"/>
    <w:rsid w:val="0095773C"/>
    <w:rsid w:val="009579C9"/>
    <w:rsid w:val="00957B07"/>
    <w:rsid w:val="00957B2F"/>
    <w:rsid w:val="00960362"/>
    <w:rsid w:val="00960636"/>
    <w:rsid w:val="00960765"/>
    <w:rsid w:val="00960CB4"/>
    <w:rsid w:val="0096208B"/>
    <w:rsid w:val="0096289A"/>
    <w:rsid w:val="00962AAB"/>
    <w:rsid w:val="00962C34"/>
    <w:rsid w:val="00962E59"/>
    <w:rsid w:val="00962F64"/>
    <w:rsid w:val="00963890"/>
    <w:rsid w:val="009640E7"/>
    <w:rsid w:val="009644DB"/>
    <w:rsid w:val="009645F4"/>
    <w:rsid w:val="009654D7"/>
    <w:rsid w:val="00965763"/>
    <w:rsid w:val="0096577F"/>
    <w:rsid w:val="0096661E"/>
    <w:rsid w:val="00966B86"/>
    <w:rsid w:val="00967320"/>
    <w:rsid w:val="00967664"/>
    <w:rsid w:val="00967702"/>
    <w:rsid w:val="00967B80"/>
    <w:rsid w:val="00970373"/>
    <w:rsid w:val="00970551"/>
    <w:rsid w:val="009708B6"/>
    <w:rsid w:val="0097104B"/>
    <w:rsid w:val="00971751"/>
    <w:rsid w:val="0097184D"/>
    <w:rsid w:val="00971F8F"/>
    <w:rsid w:val="0097214C"/>
    <w:rsid w:val="00972738"/>
    <w:rsid w:val="00972DF9"/>
    <w:rsid w:val="00973A43"/>
    <w:rsid w:val="00973A6D"/>
    <w:rsid w:val="00973AD7"/>
    <w:rsid w:val="009749A9"/>
    <w:rsid w:val="00974D8E"/>
    <w:rsid w:val="00974DA9"/>
    <w:rsid w:val="009752CE"/>
    <w:rsid w:val="00975448"/>
    <w:rsid w:val="00975505"/>
    <w:rsid w:val="009755B5"/>
    <w:rsid w:val="0097581F"/>
    <w:rsid w:val="00975852"/>
    <w:rsid w:val="009762B7"/>
    <w:rsid w:val="00976614"/>
    <w:rsid w:val="0097693D"/>
    <w:rsid w:val="00976A47"/>
    <w:rsid w:val="00976BDC"/>
    <w:rsid w:val="00976D18"/>
    <w:rsid w:val="009771AC"/>
    <w:rsid w:val="0097736D"/>
    <w:rsid w:val="00977845"/>
    <w:rsid w:val="00977B96"/>
    <w:rsid w:val="00977E49"/>
    <w:rsid w:val="00977F9B"/>
    <w:rsid w:val="0098002E"/>
    <w:rsid w:val="00980A01"/>
    <w:rsid w:val="00980B50"/>
    <w:rsid w:val="00980F99"/>
    <w:rsid w:val="00980FB9"/>
    <w:rsid w:val="00981047"/>
    <w:rsid w:val="009813E9"/>
    <w:rsid w:val="00981557"/>
    <w:rsid w:val="00981B57"/>
    <w:rsid w:val="00981D5B"/>
    <w:rsid w:val="0098211A"/>
    <w:rsid w:val="0098243E"/>
    <w:rsid w:val="009827A5"/>
    <w:rsid w:val="009829C3"/>
    <w:rsid w:val="00982B4E"/>
    <w:rsid w:val="00982DC3"/>
    <w:rsid w:val="00982E39"/>
    <w:rsid w:val="00983218"/>
    <w:rsid w:val="00983499"/>
    <w:rsid w:val="00983791"/>
    <w:rsid w:val="00983D7A"/>
    <w:rsid w:val="00984A0E"/>
    <w:rsid w:val="00984B84"/>
    <w:rsid w:val="00984D65"/>
    <w:rsid w:val="00985662"/>
    <w:rsid w:val="009856B9"/>
    <w:rsid w:val="009856F3"/>
    <w:rsid w:val="00985880"/>
    <w:rsid w:val="00985B3C"/>
    <w:rsid w:val="00985D6A"/>
    <w:rsid w:val="00985E50"/>
    <w:rsid w:val="00985FB6"/>
    <w:rsid w:val="00986295"/>
    <w:rsid w:val="00986506"/>
    <w:rsid w:val="009870DA"/>
    <w:rsid w:val="0098719E"/>
    <w:rsid w:val="009872E3"/>
    <w:rsid w:val="009873BC"/>
    <w:rsid w:val="009874DE"/>
    <w:rsid w:val="00987B43"/>
    <w:rsid w:val="00987ED0"/>
    <w:rsid w:val="009903A2"/>
    <w:rsid w:val="009903AD"/>
    <w:rsid w:val="0099053C"/>
    <w:rsid w:val="0099057C"/>
    <w:rsid w:val="009905BB"/>
    <w:rsid w:val="00991741"/>
    <w:rsid w:val="009917AF"/>
    <w:rsid w:val="009919BA"/>
    <w:rsid w:val="00991FAF"/>
    <w:rsid w:val="00992AF1"/>
    <w:rsid w:val="00992BC7"/>
    <w:rsid w:val="00992C21"/>
    <w:rsid w:val="0099356F"/>
    <w:rsid w:val="00993E03"/>
    <w:rsid w:val="00993F84"/>
    <w:rsid w:val="009940A1"/>
    <w:rsid w:val="009946B9"/>
    <w:rsid w:val="009949D4"/>
    <w:rsid w:val="00995373"/>
    <w:rsid w:val="00995601"/>
    <w:rsid w:val="0099575B"/>
    <w:rsid w:val="009958B4"/>
    <w:rsid w:val="00996191"/>
    <w:rsid w:val="00996274"/>
    <w:rsid w:val="009966AC"/>
    <w:rsid w:val="009971C8"/>
    <w:rsid w:val="009976AE"/>
    <w:rsid w:val="00997D58"/>
    <w:rsid w:val="009A046C"/>
    <w:rsid w:val="009A14B5"/>
    <w:rsid w:val="009A16EB"/>
    <w:rsid w:val="009A17FC"/>
    <w:rsid w:val="009A27CD"/>
    <w:rsid w:val="009A2826"/>
    <w:rsid w:val="009A2BC7"/>
    <w:rsid w:val="009A35FA"/>
    <w:rsid w:val="009A36D2"/>
    <w:rsid w:val="009A4047"/>
    <w:rsid w:val="009A48CA"/>
    <w:rsid w:val="009A4A56"/>
    <w:rsid w:val="009A4BC6"/>
    <w:rsid w:val="009A4F25"/>
    <w:rsid w:val="009A5479"/>
    <w:rsid w:val="009A5638"/>
    <w:rsid w:val="009A5976"/>
    <w:rsid w:val="009A5A19"/>
    <w:rsid w:val="009A5ACA"/>
    <w:rsid w:val="009A61F6"/>
    <w:rsid w:val="009A64EE"/>
    <w:rsid w:val="009A71A4"/>
    <w:rsid w:val="009A77D3"/>
    <w:rsid w:val="009A785F"/>
    <w:rsid w:val="009A7D06"/>
    <w:rsid w:val="009B0327"/>
    <w:rsid w:val="009B1477"/>
    <w:rsid w:val="009B1CA7"/>
    <w:rsid w:val="009B2A37"/>
    <w:rsid w:val="009B3192"/>
    <w:rsid w:val="009B3D6D"/>
    <w:rsid w:val="009B3F70"/>
    <w:rsid w:val="009B4308"/>
    <w:rsid w:val="009B4494"/>
    <w:rsid w:val="009B4C5C"/>
    <w:rsid w:val="009B4D6A"/>
    <w:rsid w:val="009B4E3F"/>
    <w:rsid w:val="009B5148"/>
    <w:rsid w:val="009B56E3"/>
    <w:rsid w:val="009B60E6"/>
    <w:rsid w:val="009B612D"/>
    <w:rsid w:val="009B6357"/>
    <w:rsid w:val="009B6726"/>
    <w:rsid w:val="009B6D20"/>
    <w:rsid w:val="009B74E2"/>
    <w:rsid w:val="009B755F"/>
    <w:rsid w:val="009B7A09"/>
    <w:rsid w:val="009B7A2F"/>
    <w:rsid w:val="009B7DB7"/>
    <w:rsid w:val="009C1096"/>
    <w:rsid w:val="009C182C"/>
    <w:rsid w:val="009C18C4"/>
    <w:rsid w:val="009C1989"/>
    <w:rsid w:val="009C1C43"/>
    <w:rsid w:val="009C2083"/>
    <w:rsid w:val="009C26E9"/>
    <w:rsid w:val="009C29DA"/>
    <w:rsid w:val="009C2D60"/>
    <w:rsid w:val="009C2EBB"/>
    <w:rsid w:val="009C3309"/>
    <w:rsid w:val="009C3C67"/>
    <w:rsid w:val="009C3F60"/>
    <w:rsid w:val="009C4047"/>
    <w:rsid w:val="009C409B"/>
    <w:rsid w:val="009C41AE"/>
    <w:rsid w:val="009C430A"/>
    <w:rsid w:val="009C445C"/>
    <w:rsid w:val="009C45E0"/>
    <w:rsid w:val="009C463F"/>
    <w:rsid w:val="009C4728"/>
    <w:rsid w:val="009C48DF"/>
    <w:rsid w:val="009C4BE1"/>
    <w:rsid w:val="009C4F9A"/>
    <w:rsid w:val="009C53EE"/>
    <w:rsid w:val="009C560F"/>
    <w:rsid w:val="009C5A7F"/>
    <w:rsid w:val="009C5C2C"/>
    <w:rsid w:val="009C5CED"/>
    <w:rsid w:val="009C5EDB"/>
    <w:rsid w:val="009C64AD"/>
    <w:rsid w:val="009C6579"/>
    <w:rsid w:val="009C6736"/>
    <w:rsid w:val="009C6976"/>
    <w:rsid w:val="009C6D57"/>
    <w:rsid w:val="009C76D3"/>
    <w:rsid w:val="009C7997"/>
    <w:rsid w:val="009C7CAC"/>
    <w:rsid w:val="009C7D72"/>
    <w:rsid w:val="009D0F92"/>
    <w:rsid w:val="009D11F5"/>
    <w:rsid w:val="009D18DC"/>
    <w:rsid w:val="009D1AD0"/>
    <w:rsid w:val="009D1D39"/>
    <w:rsid w:val="009D24B5"/>
    <w:rsid w:val="009D2A28"/>
    <w:rsid w:val="009D2BC3"/>
    <w:rsid w:val="009D3650"/>
    <w:rsid w:val="009D369D"/>
    <w:rsid w:val="009D36CD"/>
    <w:rsid w:val="009D37D5"/>
    <w:rsid w:val="009D4C02"/>
    <w:rsid w:val="009D54C8"/>
    <w:rsid w:val="009D59C9"/>
    <w:rsid w:val="009D6067"/>
    <w:rsid w:val="009D6755"/>
    <w:rsid w:val="009D676E"/>
    <w:rsid w:val="009D6D10"/>
    <w:rsid w:val="009D6E18"/>
    <w:rsid w:val="009D72D5"/>
    <w:rsid w:val="009D77CE"/>
    <w:rsid w:val="009D7DB2"/>
    <w:rsid w:val="009E028D"/>
    <w:rsid w:val="009E0965"/>
    <w:rsid w:val="009E0C20"/>
    <w:rsid w:val="009E1346"/>
    <w:rsid w:val="009E13B5"/>
    <w:rsid w:val="009E1576"/>
    <w:rsid w:val="009E199A"/>
    <w:rsid w:val="009E19F7"/>
    <w:rsid w:val="009E2419"/>
    <w:rsid w:val="009E2A0B"/>
    <w:rsid w:val="009E2A2A"/>
    <w:rsid w:val="009E2B32"/>
    <w:rsid w:val="009E312D"/>
    <w:rsid w:val="009E3B8E"/>
    <w:rsid w:val="009E4339"/>
    <w:rsid w:val="009E4672"/>
    <w:rsid w:val="009E4BCF"/>
    <w:rsid w:val="009E4D00"/>
    <w:rsid w:val="009E4E80"/>
    <w:rsid w:val="009E5323"/>
    <w:rsid w:val="009E5460"/>
    <w:rsid w:val="009E5831"/>
    <w:rsid w:val="009E59FF"/>
    <w:rsid w:val="009E5BA7"/>
    <w:rsid w:val="009E5C67"/>
    <w:rsid w:val="009E5FF9"/>
    <w:rsid w:val="009E6389"/>
    <w:rsid w:val="009E63D4"/>
    <w:rsid w:val="009E6435"/>
    <w:rsid w:val="009E6C32"/>
    <w:rsid w:val="009E7094"/>
    <w:rsid w:val="009E7622"/>
    <w:rsid w:val="009E792F"/>
    <w:rsid w:val="009F0643"/>
    <w:rsid w:val="009F0AF8"/>
    <w:rsid w:val="009F0E5A"/>
    <w:rsid w:val="009F1012"/>
    <w:rsid w:val="009F1513"/>
    <w:rsid w:val="009F18AB"/>
    <w:rsid w:val="009F1BE6"/>
    <w:rsid w:val="009F1FCA"/>
    <w:rsid w:val="009F20C1"/>
    <w:rsid w:val="009F3082"/>
    <w:rsid w:val="009F330C"/>
    <w:rsid w:val="009F3328"/>
    <w:rsid w:val="009F33F4"/>
    <w:rsid w:val="009F394E"/>
    <w:rsid w:val="009F3A12"/>
    <w:rsid w:val="009F4418"/>
    <w:rsid w:val="009F44CC"/>
    <w:rsid w:val="009F46F9"/>
    <w:rsid w:val="009F4864"/>
    <w:rsid w:val="009F49BB"/>
    <w:rsid w:val="009F4B67"/>
    <w:rsid w:val="009F4D71"/>
    <w:rsid w:val="009F5332"/>
    <w:rsid w:val="009F54D1"/>
    <w:rsid w:val="009F566B"/>
    <w:rsid w:val="009F56CF"/>
    <w:rsid w:val="009F6717"/>
    <w:rsid w:val="009F67E3"/>
    <w:rsid w:val="009F6A84"/>
    <w:rsid w:val="009F6B97"/>
    <w:rsid w:val="009F785D"/>
    <w:rsid w:val="009F7D83"/>
    <w:rsid w:val="00A00009"/>
    <w:rsid w:val="00A007EF"/>
    <w:rsid w:val="00A00C56"/>
    <w:rsid w:val="00A00F21"/>
    <w:rsid w:val="00A01485"/>
    <w:rsid w:val="00A0153B"/>
    <w:rsid w:val="00A01E23"/>
    <w:rsid w:val="00A02706"/>
    <w:rsid w:val="00A03A6E"/>
    <w:rsid w:val="00A03B70"/>
    <w:rsid w:val="00A043BC"/>
    <w:rsid w:val="00A04BBC"/>
    <w:rsid w:val="00A04D78"/>
    <w:rsid w:val="00A04E89"/>
    <w:rsid w:val="00A04FEE"/>
    <w:rsid w:val="00A05012"/>
    <w:rsid w:val="00A053A1"/>
    <w:rsid w:val="00A057B8"/>
    <w:rsid w:val="00A05F21"/>
    <w:rsid w:val="00A064C6"/>
    <w:rsid w:val="00A066A7"/>
    <w:rsid w:val="00A0708F"/>
    <w:rsid w:val="00A07134"/>
    <w:rsid w:val="00A074E6"/>
    <w:rsid w:val="00A0786B"/>
    <w:rsid w:val="00A07AB8"/>
    <w:rsid w:val="00A0F90F"/>
    <w:rsid w:val="00A10F80"/>
    <w:rsid w:val="00A1129A"/>
    <w:rsid w:val="00A11787"/>
    <w:rsid w:val="00A11AEE"/>
    <w:rsid w:val="00A11D9E"/>
    <w:rsid w:val="00A130E0"/>
    <w:rsid w:val="00A131D6"/>
    <w:rsid w:val="00A13393"/>
    <w:rsid w:val="00A1351F"/>
    <w:rsid w:val="00A138C3"/>
    <w:rsid w:val="00A13C93"/>
    <w:rsid w:val="00A141D8"/>
    <w:rsid w:val="00A15817"/>
    <w:rsid w:val="00A15B01"/>
    <w:rsid w:val="00A15F9E"/>
    <w:rsid w:val="00A1638B"/>
    <w:rsid w:val="00A163A1"/>
    <w:rsid w:val="00A16771"/>
    <w:rsid w:val="00A168EF"/>
    <w:rsid w:val="00A16ED1"/>
    <w:rsid w:val="00A178DA"/>
    <w:rsid w:val="00A17E9A"/>
    <w:rsid w:val="00A17ED6"/>
    <w:rsid w:val="00A2029C"/>
    <w:rsid w:val="00A2034C"/>
    <w:rsid w:val="00A20506"/>
    <w:rsid w:val="00A20626"/>
    <w:rsid w:val="00A2092D"/>
    <w:rsid w:val="00A20AC5"/>
    <w:rsid w:val="00A212B1"/>
    <w:rsid w:val="00A21930"/>
    <w:rsid w:val="00A21D12"/>
    <w:rsid w:val="00A21FA4"/>
    <w:rsid w:val="00A22301"/>
    <w:rsid w:val="00A225B9"/>
    <w:rsid w:val="00A229A1"/>
    <w:rsid w:val="00A229F4"/>
    <w:rsid w:val="00A22B1E"/>
    <w:rsid w:val="00A2353F"/>
    <w:rsid w:val="00A23591"/>
    <w:rsid w:val="00A23598"/>
    <w:rsid w:val="00A236E0"/>
    <w:rsid w:val="00A239F8"/>
    <w:rsid w:val="00A2421C"/>
    <w:rsid w:val="00A242F9"/>
    <w:rsid w:val="00A249E3"/>
    <w:rsid w:val="00A24AA7"/>
    <w:rsid w:val="00A25163"/>
    <w:rsid w:val="00A256EC"/>
    <w:rsid w:val="00A269BD"/>
    <w:rsid w:val="00A26A03"/>
    <w:rsid w:val="00A26C34"/>
    <w:rsid w:val="00A26CD1"/>
    <w:rsid w:val="00A26F81"/>
    <w:rsid w:val="00A27E31"/>
    <w:rsid w:val="00A304A4"/>
    <w:rsid w:val="00A31066"/>
    <w:rsid w:val="00A312A2"/>
    <w:rsid w:val="00A317D0"/>
    <w:rsid w:val="00A31B3E"/>
    <w:rsid w:val="00A325C0"/>
    <w:rsid w:val="00A330FC"/>
    <w:rsid w:val="00A3358C"/>
    <w:rsid w:val="00A33614"/>
    <w:rsid w:val="00A33C94"/>
    <w:rsid w:val="00A33FCE"/>
    <w:rsid w:val="00A34035"/>
    <w:rsid w:val="00A3430F"/>
    <w:rsid w:val="00A350B5"/>
    <w:rsid w:val="00A3541F"/>
    <w:rsid w:val="00A3554D"/>
    <w:rsid w:val="00A355E2"/>
    <w:rsid w:val="00A35679"/>
    <w:rsid w:val="00A35893"/>
    <w:rsid w:val="00A35D1A"/>
    <w:rsid w:val="00A35E45"/>
    <w:rsid w:val="00A361A5"/>
    <w:rsid w:val="00A36208"/>
    <w:rsid w:val="00A3634E"/>
    <w:rsid w:val="00A364CE"/>
    <w:rsid w:val="00A3686F"/>
    <w:rsid w:val="00A36ED0"/>
    <w:rsid w:val="00A37128"/>
    <w:rsid w:val="00A371C0"/>
    <w:rsid w:val="00A37B11"/>
    <w:rsid w:val="00A40F49"/>
    <w:rsid w:val="00A40F6D"/>
    <w:rsid w:val="00A40F8C"/>
    <w:rsid w:val="00A41532"/>
    <w:rsid w:val="00A4196D"/>
    <w:rsid w:val="00A41980"/>
    <w:rsid w:val="00A4227F"/>
    <w:rsid w:val="00A42440"/>
    <w:rsid w:val="00A424CE"/>
    <w:rsid w:val="00A42611"/>
    <w:rsid w:val="00A4286A"/>
    <w:rsid w:val="00A42AD0"/>
    <w:rsid w:val="00A42BE4"/>
    <w:rsid w:val="00A42C19"/>
    <w:rsid w:val="00A4338A"/>
    <w:rsid w:val="00A43497"/>
    <w:rsid w:val="00A43521"/>
    <w:rsid w:val="00A4374C"/>
    <w:rsid w:val="00A438DA"/>
    <w:rsid w:val="00A43B28"/>
    <w:rsid w:val="00A43DC0"/>
    <w:rsid w:val="00A4469C"/>
    <w:rsid w:val="00A45527"/>
    <w:rsid w:val="00A455F4"/>
    <w:rsid w:val="00A456AD"/>
    <w:rsid w:val="00A456B4"/>
    <w:rsid w:val="00A467FA"/>
    <w:rsid w:val="00A46E7C"/>
    <w:rsid w:val="00A474B5"/>
    <w:rsid w:val="00A476E5"/>
    <w:rsid w:val="00A47C80"/>
    <w:rsid w:val="00A47FCB"/>
    <w:rsid w:val="00A50021"/>
    <w:rsid w:val="00A50A8A"/>
    <w:rsid w:val="00A50C10"/>
    <w:rsid w:val="00A51038"/>
    <w:rsid w:val="00A51976"/>
    <w:rsid w:val="00A519CB"/>
    <w:rsid w:val="00A51A01"/>
    <w:rsid w:val="00A51A37"/>
    <w:rsid w:val="00A52289"/>
    <w:rsid w:val="00A5239B"/>
    <w:rsid w:val="00A53101"/>
    <w:rsid w:val="00A5387C"/>
    <w:rsid w:val="00A53DA8"/>
    <w:rsid w:val="00A53EA0"/>
    <w:rsid w:val="00A53F8F"/>
    <w:rsid w:val="00A540FA"/>
    <w:rsid w:val="00A54589"/>
    <w:rsid w:val="00A54BB5"/>
    <w:rsid w:val="00A54E66"/>
    <w:rsid w:val="00A55C67"/>
    <w:rsid w:val="00A55F0B"/>
    <w:rsid w:val="00A56478"/>
    <w:rsid w:val="00A56582"/>
    <w:rsid w:val="00A56711"/>
    <w:rsid w:val="00A56BCC"/>
    <w:rsid w:val="00A56C39"/>
    <w:rsid w:val="00A56C6E"/>
    <w:rsid w:val="00A56DD8"/>
    <w:rsid w:val="00A57D8F"/>
    <w:rsid w:val="00A57E24"/>
    <w:rsid w:val="00A600EF"/>
    <w:rsid w:val="00A60A38"/>
    <w:rsid w:val="00A60CC4"/>
    <w:rsid w:val="00A60CED"/>
    <w:rsid w:val="00A60EF4"/>
    <w:rsid w:val="00A6120E"/>
    <w:rsid w:val="00A61BBB"/>
    <w:rsid w:val="00A61EF8"/>
    <w:rsid w:val="00A626D6"/>
    <w:rsid w:val="00A628B5"/>
    <w:rsid w:val="00A63386"/>
    <w:rsid w:val="00A6354B"/>
    <w:rsid w:val="00A639D8"/>
    <w:rsid w:val="00A63C39"/>
    <w:rsid w:val="00A64A95"/>
    <w:rsid w:val="00A64FE0"/>
    <w:rsid w:val="00A65A2A"/>
    <w:rsid w:val="00A65CE8"/>
    <w:rsid w:val="00A65D4A"/>
    <w:rsid w:val="00A6645B"/>
    <w:rsid w:val="00A6687A"/>
    <w:rsid w:val="00A66A5F"/>
    <w:rsid w:val="00A66C2C"/>
    <w:rsid w:val="00A6766F"/>
    <w:rsid w:val="00A67673"/>
    <w:rsid w:val="00A67761"/>
    <w:rsid w:val="00A67F05"/>
    <w:rsid w:val="00A701D8"/>
    <w:rsid w:val="00A70563"/>
    <w:rsid w:val="00A70569"/>
    <w:rsid w:val="00A70AA4"/>
    <w:rsid w:val="00A714A7"/>
    <w:rsid w:val="00A71927"/>
    <w:rsid w:val="00A719C5"/>
    <w:rsid w:val="00A71A53"/>
    <w:rsid w:val="00A71E38"/>
    <w:rsid w:val="00A71FA3"/>
    <w:rsid w:val="00A724FC"/>
    <w:rsid w:val="00A72921"/>
    <w:rsid w:val="00A72F32"/>
    <w:rsid w:val="00A72F66"/>
    <w:rsid w:val="00A73095"/>
    <w:rsid w:val="00A73190"/>
    <w:rsid w:val="00A7348C"/>
    <w:rsid w:val="00A7370C"/>
    <w:rsid w:val="00A73A2A"/>
    <w:rsid w:val="00A73FE8"/>
    <w:rsid w:val="00A74055"/>
    <w:rsid w:val="00A7458F"/>
    <w:rsid w:val="00A7464A"/>
    <w:rsid w:val="00A7480D"/>
    <w:rsid w:val="00A74AFA"/>
    <w:rsid w:val="00A74BF2"/>
    <w:rsid w:val="00A76C5A"/>
    <w:rsid w:val="00A76D15"/>
    <w:rsid w:val="00A76EE8"/>
    <w:rsid w:val="00A772F9"/>
    <w:rsid w:val="00A77E09"/>
    <w:rsid w:val="00A809BE"/>
    <w:rsid w:val="00A80BDD"/>
    <w:rsid w:val="00A80D14"/>
    <w:rsid w:val="00A80DA5"/>
    <w:rsid w:val="00A80DBF"/>
    <w:rsid w:val="00A8181F"/>
    <w:rsid w:val="00A81B0B"/>
    <w:rsid w:val="00A81D78"/>
    <w:rsid w:val="00A81E59"/>
    <w:rsid w:val="00A826DB"/>
    <w:rsid w:val="00A82C6B"/>
    <w:rsid w:val="00A82E90"/>
    <w:rsid w:val="00A83715"/>
    <w:rsid w:val="00A83B95"/>
    <w:rsid w:val="00A83C2D"/>
    <w:rsid w:val="00A84340"/>
    <w:rsid w:val="00A843C9"/>
    <w:rsid w:val="00A84A2D"/>
    <w:rsid w:val="00A85712"/>
    <w:rsid w:val="00A8597B"/>
    <w:rsid w:val="00A86805"/>
    <w:rsid w:val="00A8693C"/>
    <w:rsid w:val="00A86C24"/>
    <w:rsid w:val="00A86D32"/>
    <w:rsid w:val="00A876CB"/>
    <w:rsid w:val="00A87AFD"/>
    <w:rsid w:val="00A87CF7"/>
    <w:rsid w:val="00A87EA9"/>
    <w:rsid w:val="00A90132"/>
    <w:rsid w:val="00A9035E"/>
    <w:rsid w:val="00A90985"/>
    <w:rsid w:val="00A911AC"/>
    <w:rsid w:val="00A9127A"/>
    <w:rsid w:val="00A91BA6"/>
    <w:rsid w:val="00A9202F"/>
    <w:rsid w:val="00A92174"/>
    <w:rsid w:val="00A9220B"/>
    <w:rsid w:val="00A92A15"/>
    <w:rsid w:val="00A92F95"/>
    <w:rsid w:val="00A9317E"/>
    <w:rsid w:val="00A9367B"/>
    <w:rsid w:val="00A9391B"/>
    <w:rsid w:val="00A93C38"/>
    <w:rsid w:val="00A93DAB"/>
    <w:rsid w:val="00A93F3F"/>
    <w:rsid w:val="00A94409"/>
    <w:rsid w:val="00A9460E"/>
    <w:rsid w:val="00A9496F"/>
    <w:rsid w:val="00A949D0"/>
    <w:rsid w:val="00A94E47"/>
    <w:rsid w:val="00A959A4"/>
    <w:rsid w:val="00A9658A"/>
    <w:rsid w:val="00A96890"/>
    <w:rsid w:val="00A9698B"/>
    <w:rsid w:val="00A96CDD"/>
    <w:rsid w:val="00A96D6C"/>
    <w:rsid w:val="00A97B96"/>
    <w:rsid w:val="00AA0000"/>
    <w:rsid w:val="00AA0300"/>
    <w:rsid w:val="00AA0D98"/>
    <w:rsid w:val="00AA17E3"/>
    <w:rsid w:val="00AA217D"/>
    <w:rsid w:val="00AA22A8"/>
    <w:rsid w:val="00AA2916"/>
    <w:rsid w:val="00AA2BE3"/>
    <w:rsid w:val="00AA2C61"/>
    <w:rsid w:val="00AA2FB1"/>
    <w:rsid w:val="00AA3CB7"/>
    <w:rsid w:val="00AA41C9"/>
    <w:rsid w:val="00AA4858"/>
    <w:rsid w:val="00AA4882"/>
    <w:rsid w:val="00AA4B10"/>
    <w:rsid w:val="00AA4D37"/>
    <w:rsid w:val="00AA4E3D"/>
    <w:rsid w:val="00AA5043"/>
    <w:rsid w:val="00AA52C0"/>
    <w:rsid w:val="00AA67AF"/>
    <w:rsid w:val="00AA6B14"/>
    <w:rsid w:val="00AA6CC7"/>
    <w:rsid w:val="00AA6EDB"/>
    <w:rsid w:val="00AA7152"/>
    <w:rsid w:val="00AA74A0"/>
    <w:rsid w:val="00AB06CC"/>
    <w:rsid w:val="00AB06F7"/>
    <w:rsid w:val="00AB0C0E"/>
    <w:rsid w:val="00AB0DCD"/>
    <w:rsid w:val="00AB10F3"/>
    <w:rsid w:val="00AB11AC"/>
    <w:rsid w:val="00AB11B2"/>
    <w:rsid w:val="00AB122F"/>
    <w:rsid w:val="00AB190B"/>
    <w:rsid w:val="00AB192D"/>
    <w:rsid w:val="00AB1A93"/>
    <w:rsid w:val="00AB20AA"/>
    <w:rsid w:val="00AB2317"/>
    <w:rsid w:val="00AB2373"/>
    <w:rsid w:val="00AB279B"/>
    <w:rsid w:val="00AB331C"/>
    <w:rsid w:val="00AB337F"/>
    <w:rsid w:val="00AB35DA"/>
    <w:rsid w:val="00AB3B65"/>
    <w:rsid w:val="00AB4168"/>
    <w:rsid w:val="00AB4595"/>
    <w:rsid w:val="00AB4868"/>
    <w:rsid w:val="00AB4895"/>
    <w:rsid w:val="00AB4C8C"/>
    <w:rsid w:val="00AB4EC4"/>
    <w:rsid w:val="00AB4FC2"/>
    <w:rsid w:val="00AB50A7"/>
    <w:rsid w:val="00AB6174"/>
    <w:rsid w:val="00AB6594"/>
    <w:rsid w:val="00AB65CD"/>
    <w:rsid w:val="00AB661E"/>
    <w:rsid w:val="00AB67E8"/>
    <w:rsid w:val="00AB68A8"/>
    <w:rsid w:val="00AB68C8"/>
    <w:rsid w:val="00AB7486"/>
    <w:rsid w:val="00AB7572"/>
    <w:rsid w:val="00AB7A04"/>
    <w:rsid w:val="00AB7B63"/>
    <w:rsid w:val="00AC0688"/>
    <w:rsid w:val="00AC148E"/>
    <w:rsid w:val="00AC14BE"/>
    <w:rsid w:val="00AC1D3B"/>
    <w:rsid w:val="00AC1D48"/>
    <w:rsid w:val="00AC1DAA"/>
    <w:rsid w:val="00AC25C6"/>
    <w:rsid w:val="00AC2685"/>
    <w:rsid w:val="00AC271F"/>
    <w:rsid w:val="00AC2725"/>
    <w:rsid w:val="00AC2ACB"/>
    <w:rsid w:val="00AC32D7"/>
    <w:rsid w:val="00AC332F"/>
    <w:rsid w:val="00AC3742"/>
    <w:rsid w:val="00AC44C7"/>
    <w:rsid w:val="00AC4899"/>
    <w:rsid w:val="00AC49F8"/>
    <w:rsid w:val="00AC4BEA"/>
    <w:rsid w:val="00AC4C63"/>
    <w:rsid w:val="00AC4F4E"/>
    <w:rsid w:val="00AC4F61"/>
    <w:rsid w:val="00AC51E2"/>
    <w:rsid w:val="00AC554A"/>
    <w:rsid w:val="00AC62D4"/>
    <w:rsid w:val="00AC662D"/>
    <w:rsid w:val="00AC6715"/>
    <w:rsid w:val="00AC6BF1"/>
    <w:rsid w:val="00AC7280"/>
    <w:rsid w:val="00AC749A"/>
    <w:rsid w:val="00AC7963"/>
    <w:rsid w:val="00AD03BC"/>
    <w:rsid w:val="00AD0861"/>
    <w:rsid w:val="00AD0DF6"/>
    <w:rsid w:val="00AD1300"/>
    <w:rsid w:val="00AD15E0"/>
    <w:rsid w:val="00AD1AD3"/>
    <w:rsid w:val="00AD1CE4"/>
    <w:rsid w:val="00AD1D93"/>
    <w:rsid w:val="00AD289C"/>
    <w:rsid w:val="00AD431C"/>
    <w:rsid w:val="00AD43B3"/>
    <w:rsid w:val="00AD46DC"/>
    <w:rsid w:val="00AD489A"/>
    <w:rsid w:val="00AD49F1"/>
    <w:rsid w:val="00AD4FF9"/>
    <w:rsid w:val="00AD5A3B"/>
    <w:rsid w:val="00AD5C37"/>
    <w:rsid w:val="00AD5DEB"/>
    <w:rsid w:val="00AD6862"/>
    <w:rsid w:val="00AD6F11"/>
    <w:rsid w:val="00AD6F8C"/>
    <w:rsid w:val="00AD7135"/>
    <w:rsid w:val="00AD7202"/>
    <w:rsid w:val="00AD739C"/>
    <w:rsid w:val="00AD7A1A"/>
    <w:rsid w:val="00AE078F"/>
    <w:rsid w:val="00AE0889"/>
    <w:rsid w:val="00AE12EA"/>
    <w:rsid w:val="00AE13FB"/>
    <w:rsid w:val="00AE150F"/>
    <w:rsid w:val="00AE153B"/>
    <w:rsid w:val="00AE1DEA"/>
    <w:rsid w:val="00AE23E1"/>
    <w:rsid w:val="00AE28C7"/>
    <w:rsid w:val="00AE2ACC"/>
    <w:rsid w:val="00AE3661"/>
    <w:rsid w:val="00AE3DF5"/>
    <w:rsid w:val="00AE3F00"/>
    <w:rsid w:val="00AE40AE"/>
    <w:rsid w:val="00AE44E9"/>
    <w:rsid w:val="00AE4B54"/>
    <w:rsid w:val="00AE5025"/>
    <w:rsid w:val="00AE522C"/>
    <w:rsid w:val="00AE5584"/>
    <w:rsid w:val="00AE5A5E"/>
    <w:rsid w:val="00AE5C41"/>
    <w:rsid w:val="00AE5CF4"/>
    <w:rsid w:val="00AE5DFE"/>
    <w:rsid w:val="00AE5FA4"/>
    <w:rsid w:val="00AE6245"/>
    <w:rsid w:val="00AE6271"/>
    <w:rsid w:val="00AE6285"/>
    <w:rsid w:val="00AE63E8"/>
    <w:rsid w:val="00AE668D"/>
    <w:rsid w:val="00AE6719"/>
    <w:rsid w:val="00AE6FFD"/>
    <w:rsid w:val="00AE7029"/>
    <w:rsid w:val="00AE70F5"/>
    <w:rsid w:val="00AE7CDC"/>
    <w:rsid w:val="00AE7E0D"/>
    <w:rsid w:val="00AF02BA"/>
    <w:rsid w:val="00AF0C26"/>
    <w:rsid w:val="00AF1959"/>
    <w:rsid w:val="00AF19B5"/>
    <w:rsid w:val="00AF2070"/>
    <w:rsid w:val="00AF21EC"/>
    <w:rsid w:val="00AF252B"/>
    <w:rsid w:val="00AF2DEF"/>
    <w:rsid w:val="00AF2F06"/>
    <w:rsid w:val="00AF3092"/>
    <w:rsid w:val="00AF324A"/>
    <w:rsid w:val="00AF346E"/>
    <w:rsid w:val="00AF3BF5"/>
    <w:rsid w:val="00AF3DF5"/>
    <w:rsid w:val="00AF3EAF"/>
    <w:rsid w:val="00AF3FA9"/>
    <w:rsid w:val="00AF4210"/>
    <w:rsid w:val="00AF4B38"/>
    <w:rsid w:val="00AF4C88"/>
    <w:rsid w:val="00AF5374"/>
    <w:rsid w:val="00AF53BC"/>
    <w:rsid w:val="00AF6DDE"/>
    <w:rsid w:val="00AF6E16"/>
    <w:rsid w:val="00AF706D"/>
    <w:rsid w:val="00AF7096"/>
    <w:rsid w:val="00AF73D5"/>
    <w:rsid w:val="00AF76CF"/>
    <w:rsid w:val="00AF76D7"/>
    <w:rsid w:val="00B004C1"/>
    <w:rsid w:val="00B00B52"/>
    <w:rsid w:val="00B0124E"/>
    <w:rsid w:val="00B019EB"/>
    <w:rsid w:val="00B01AC6"/>
    <w:rsid w:val="00B02640"/>
    <w:rsid w:val="00B02CDF"/>
    <w:rsid w:val="00B035DF"/>
    <w:rsid w:val="00B03630"/>
    <w:rsid w:val="00B03F24"/>
    <w:rsid w:val="00B042D4"/>
    <w:rsid w:val="00B04602"/>
    <w:rsid w:val="00B04A0B"/>
    <w:rsid w:val="00B04C93"/>
    <w:rsid w:val="00B05509"/>
    <w:rsid w:val="00B0552B"/>
    <w:rsid w:val="00B05730"/>
    <w:rsid w:val="00B05801"/>
    <w:rsid w:val="00B059EC"/>
    <w:rsid w:val="00B05ED0"/>
    <w:rsid w:val="00B05F6D"/>
    <w:rsid w:val="00B061E0"/>
    <w:rsid w:val="00B06587"/>
    <w:rsid w:val="00B06BD1"/>
    <w:rsid w:val="00B06F8C"/>
    <w:rsid w:val="00B06F9C"/>
    <w:rsid w:val="00B10DA1"/>
    <w:rsid w:val="00B113D6"/>
    <w:rsid w:val="00B11E21"/>
    <w:rsid w:val="00B122CF"/>
    <w:rsid w:val="00B12B03"/>
    <w:rsid w:val="00B12C83"/>
    <w:rsid w:val="00B131CE"/>
    <w:rsid w:val="00B134BC"/>
    <w:rsid w:val="00B1352B"/>
    <w:rsid w:val="00B13B7E"/>
    <w:rsid w:val="00B14100"/>
    <w:rsid w:val="00B1453B"/>
    <w:rsid w:val="00B14994"/>
    <w:rsid w:val="00B14999"/>
    <w:rsid w:val="00B14E1E"/>
    <w:rsid w:val="00B151A5"/>
    <w:rsid w:val="00B15577"/>
    <w:rsid w:val="00B15CE4"/>
    <w:rsid w:val="00B16191"/>
    <w:rsid w:val="00B163C1"/>
    <w:rsid w:val="00B16D24"/>
    <w:rsid w:val="00B16E5D"/>
    <w:rsid w:val="00B17782"/>
    <w:rsid w:val="00B20565"/>
    <w:rsid w:val="00B211AA"/>
    <w:rsid w:val="00B21629"/>
    <w:rsid w:val="00B21C0F"/>
    <w:rsid w:val="00B21DB1"/>
    <w:rsid w:val="00B22750"/>
    <w:rsid w:val="00B22B07"/>
    <w:rsid w:val="00B22D32"/>
    <w:rsid w:val="00B2332E"/>
    <w:rsid w:val="00B23881"/>
    <w:rsid w:val="00B23961"/>
    <w:rsid w:val="00B2499F"/>
    <w:rsid w:val="00B249B4"/>
    <w:rsid w:val="00B24D66"/>
    <w:rsid w:val="00B24E27"/>
    <w:rsid w:val="00B25FDE"/>
    <w:rsid w:val="00B2658C"/>
    <w:rsid w:val="00B268C5"/>
    <w:rsid w:val="00B26A8B"/>
    <w:rsid w:val="00B26C1E"/>
    <w:rsid w:val="00B26CBA"/>
    <w:rsid w:val="00B26D78"/>
    <w:rsid w:val="00B26F30"/>
    <w:rsid w:val="00B2793C"/>
    <w:rsid w:val="00B27D0A"/>
    <w:rsid w:val="00B27E2C"/>
    <w:rsid w:val="00B3025C"/>
    <w:rsid w:val="00B30B88"/>
    <w:rsid w:val="00B31192"/>
    <w:rsid w:val="00B31D62"/>
    <w:rsid w:val="00B325C4"/>
    <w:rsid w:val="00B32638"/>
    <w:rsid w:val="00B32644"/>
    <w:rsid w:val="00B338D9"/>
    <w:rsid w:val="00B34098"/>
    <w:rsid w:val="00B34812"/>
    <w:rsid w:val="00B34A7E"/>
    <w:rsid w:val="00B34FC6"/>
    <w:rsid w:val="00B3541D"/>
    <w:rsid w:val="00B354FD"/>
    <w:rsid w:val="00B35996"/>
    <w:rsid w:val="00B35AF5"/>
    <w:rsid w:val="00B3729B"/>
    <w:rsid w:val="00B37939"/>
    <w:rsid w:val="00B37C0B"/>
    <w:rsid w:val="00B37F81"/>
    <w:rsid w:val="00B4021B"/>
    <w:rsid w:val="00B406D0"/>
    <w:rsid w:val="00B40F46"/>
    <w:rsid w:val="00B4119B"/>
    <w:rsid w:val="00B4121C"/>
    <w:rsid w:val="00B412E9"/>
    <w:rsid w:val="00B41CFF"/>
    <w:rsid w:val="00B421EB"/>
    <w:rsid w:val="00B4307F"/>
    <w:rsid w:val="00B434C2"/>
    <w:rsid w:val="00B43A0D"/>
    <w:rsid w:val="00B43A46"/>
    <w:rsid w:val="00B43B50"/>
    <w:rsid w:val="00B442F7"/>
    <w:rsid w:val="00B44406"/>
    <w:rsid w:val="00B4476F"/>
    <w:rsid w:val="00B449B7"/>
    <w:rsid w:val="00B44E7D"/>
    <w:rsid w:val="00B44EAF"/>
    <w:rsid w:val="00B44EE1"/>
    <w:rsid w:val="00B451F7"/>
    <w:rsid w:val="00B4543B"/>
    <w:rsid w:val="00B45517"/>
    <w:rsid w:val="00B46359"/>
    <w:rsid w:val="00B467A6"/>
    <w:rsid w:val="00B4688F"/>
    <w:rsid w:val="00B469C2"/>
    <w:rsid w:val="00B46AF1"/>
    <w:rsid w:val="00B471D4"/>
    <w:rsid w:val="00B503FF"/>
    <w:rsid w:val="00B508EE"/>
    <w:rsid w:val="00B50D1C"/>
    <w:rsid w:val="00B513B9"/>
    <w:rsid w:val="00B515E0"/>
    <w:rsid w:val="00B51722"/>
    <w:rsid w:val="00B517E2"/>
    <w:rsid w:val="00B51B62"/>
    <w:rsid w:val="00B51BF8"/>
    <w:rsid w:val="00B51E0A"/>
    <w:rsid w:val="00B52130"/>
    <w:rsid w:val="00B52A3B"/>
    <w:rsid w:val="00B5309C"/>
    <w:rsid w:val="00B534DC"/>
    <w:rsid w:val="00B5351F"/>
    <w:rsid w:val="00B53C24"/>
    <w:rsid w:val="00B54542"/>
    <w:rsid w:val="00B547A7"/>
    <w:rsid w:val="00B54A46"/>
    <w:rsid w:val="00B54E26"/>
    <w:rsid w:val="00B54F94"/>
    <w:rsid w:val="00B5510C"/>
    <w:rsid w:val="00B553AE"/>
    <w:rsid w:val="00B556FA"/>
    <w:rsid w:val="00B5699D"/>
    <w:rsid w:val="00B56EBD"/>
    <w:rsid w:val="00B571D3"/>
    <w:rsid w:val="00B57747"/>
    <w:rsid w:val="00B57DF2"/>
    <w:rsid w:val="00B6012C"/>
    <w:rsid w:val="00B6027B"/>
    <w:rsid w:val="00B605FE"/>
    <w:rsid w:val="00B6073F"/>
    <w:rsid w:val="00B60823"/>
    <w:rsid w:val="00B60AC1"/>
    <w:rsid w:val="00B60B99"/>
    <w:rsid w:val="00B60C45"/>
    <w:rsid w:val="00B60CB4"/>
    <w:rsid w:val="00B60F97"/>
    <w:rsid w:val="00B61114"/>
    <w:rsid w:val="00B611FB"/>
    <w:rsid w:val="00B61CDC"/>
    <w:rsid w:val="00B61D98"/>
    <w:rsid w:val="00B61FD6"/>
    <w:rsid w:val="00B6207C"/>
    <w:rsid w:val="00B621EA"/>
    <w:rsid w:val="00B6240B"/>
    <w:rsid w:val="00B626FB"/>
    <w:rsid w:val="00B62CEA"/>
    <w:rsid w:val="00B63026"/>
    <w:rsid w:val="00B637BE"/>
    <w:rsid w:val="00B639E8"/>
    <w:rsid w:val="00B640DD"/>
    <w:rsid w:val="00B64207"/>
    <w:rsid w:val="00B642B7"/>
    <w:rsid w:val="00B643EF"/>
    <w:rsid w:val="00B646EF"/>
    <w:rsid w:val="00B64A54"/>
    <w:rsid w:val="00B64C77"/>
    <w:rsid w:val="00B64CC8"/>
    <w:rsid w:val="00B65133"/>
    <w:rsid w:val="00B651A8"/>
    <w:rsid w:val="00B65921"/>
    <w:rsid w:val="00B65C30"/>
    <w:rsid w:val="00B66361"/>
    <w:rsid w:val="00B66759"/>
    <w:rsid w:val="00B66934"/>
    <w:rsid w:val="00B66C7C"/>
    <w:rsid w:val="00B67088"/>
    <w:rsid w:val="00B67CE5"/>
    <w:rsid w:val="00B702D3"/>
    <w:rsid w:val="00B71074"/>
    <w:rsid w:val="00B7145F"/>
    <w:rsid w:val="00B718D4"/>
    <w:rsid w:val="00B71A8B"/>
    <w:rsid w:val="00B71AB2"/>
    <w:rsid w:val="00B721DC"/>
    <w:rsid w:val="00B72BA3"/>
    <w:rsid w:val="00B72CE2"/>
    <w:rsid w:val="00B72DCE"/>
    <w:rsid w:val="00B738EB"/>
    <w:rsid w:val="00B73FD1"/>
    <w:rsid w:val="00B74499"/>
    <w:rsid w:val="00B745D1"/>
    <w:rsid w:val="00B74934"/>
    <w:rsid w:val="00B74A3B"/>
    <w:rsid w:val="00B74BFE"/>
    <w:rsid w:val="00B75718"/>
    <w:rsid w:val="00B75912"/>
    <w:rsid w:val="00B75E67"/>
    <w:rsid w:val="00B7606D"/>
    <w:rsid w:val="00B760B6"/>
    <w:rsid w:val="00B7676D"/>
    <w:rsid w:val="00B76819"/>
    <w:rsid w:val="00B768DC"/>
    <w:rsid w:val="00B76BE0"/>
    <w:rsid w:val="00B76D08"/>
    <w:rsid w:val="00B776E7"/>
    <w:rsid w:val="00B778D9"/>
    <w:rsid w:val="00B77C39"/>
    <w:rsid w:val="00B77C41"/>
    <w:rsid w:val="00B77C7A"/>
    <w:rsid w:val="00B80BAB"/>
    <w:rsid w:val="00B8109C"/>
    <w:rsid w:val="00B818F9"/>
    <w:rsid w:val="00B81995"/>
    <w:rsid w:val="00B82003"/>
    <w:rsid w:val="00B821C8"/>
    <w:rsid w:val="00B8228E"/>
    <w:rsid w:val="00B824F8"/>
    <w:rsid w:val="00B826EC"/>
    <w:rsid w:val="00B826F4"/>
    <w:rsid w:val="00B82CBE"/>
    <w:rsid w:val="00B82DA5"/>
    <w:rsid w:val="00B82DA8"/>
    <w:rsid w:val="00B82FDC"/>
    <w:rsid w:val="00B836E0"/>
    <w:rsid w:val="00B84091"/>
    <w:rsid w:val="00B845AA"/>
    <w:rsid w:val="00B84614"/>
    <w:rsid w:val="00B8464A"/>
    <w:rsid w:val="00B84C14"/>
    <w:rsid w:val="00B85233"/>
    <w:rsid w:val="00B857E4"/>
    <w:rsid w:val="00B85B7A"/>
    <w:rsid w:val="00B85C55"/>
    <w:rsid w:val="00B85FBE"/>
    <w:rsid w:val="00B86754"/>
    <w:rsid w:val="00B87184"/>
    <w:rsid w:val="00B87BA2"/>
    <w:rsid w:val="00B90194"/>
    <w:rsid w:val="00B906B3"/>
    <w:rsid w:val="00B908A4"/>
    <w:rsid w:val="00B90994"/>
    <w:rsid w:val="00B90B1A"/>
    <w:rsid w:val="00B91034"/>
    <w:rsid w:val="00B91B31"/>
    <w:rsid w:val="00B91E9E"/>
    <w:rsid w:val="00B92372"/>
    <w:rsid w:val="00B9253F"/>
    <w:rsid w:val="00B92B73"/>
    <w:rsid w:val="00B92C04"/>
    <w:rsid w:val="00B92E92"/>
    <w:rsid w:val="00B92EF1"/>
    <w:rsid w:val="00B93352"/>
    <w:rsid w:val="00B93583"/>
    <w:rsid w:val="00B93986"/>
    <w:rsid w:val="00B939CE"/>
    <w:rsid w:val="00B93AEC"/>
    <w:rsid w:val="00B93C69"/>
    <w:rsid w:val="00B94470"/>
    <w:rsid w:val="00B94729"/>
    <w:rsid w:val="00B948D5"/>
    <w:rsid w:val="00B94BE8"/>
    <w:rsid w:val="00B94BF3"/>
    <w:rsid w:val="00B94C75"/>
    <w:rsid w:val="00B94D37"/>
    <w:rsid w:val="00B94F30"/>
    <w:rsid w:val="00B9515A"/>
    <w:rsid w:val="00B95271"/>
    <w:rsid w:val="00B95435"/>
    <w:rsid w:val="00B9565D"/>
    <w:rsid w:val="00B95902"/>
    <w:rsid w:val="00B95CE3"/>
    <w:rsid w:val="00B95E5C"/>
    <w:rsid w:val="00B96039"/>
    <w:rsid w:val="00B9692C"/>
    <w:rsid w:val="00B974A0"/>
    <w:rsid w:val="00B9793B"/>
    <w:rsid w:val="00B97C96"/>
    <w:rsid w:val="00BA04D5"/>
    <w:rsid w:val="00BA0E24"/>
    <w:rsid w:val="00BA15F6"/>
    <w:rsid w:val="00BA193F"/>
    <w:rsid w:val="00BA1B97"/>
    <w:rsid w:val="00BA1D86"/>
    <w:rsid w:val="00BA22DB"/>
    <w:rsid w:val="00BA2967"/>
    <w:rsid w:val="00BA2F56"/>
    <w:rsid w:val="00BA30D9"/>
    <w:rsid w:val="00BA3803"/>
    <w:rsid w:val="00BA3D2E"/>
    <w:rsid w:val="00BA3D6D"/>
    <w:rsid w:val="00BA3DBC"/>
    <w:rsid w:val="00BA42E3"/>
    <w:rsid w:val="00BA43A3"/>
    <w:rsid w:val="00BA48DD"/>
    <w:rsid w:val="00BA4E25"/>
    <w:rsid w:val="00BA508B"/>
    <w:rsid w:val="00BA50D2"/>
    <w:rsid w:val="00BA554C"/>
    <w:rsid w:val="00BA55EB"/>
    <w:rsid w:val="00BA5D00"/>
    <w:rsid w:val="00BA5D76"/>
    <w:rsid w:val="00BA6584"/>
    <w:rsid w:val="00BA66DF"/>
    <w:rsid w:val="00BA6851"/>
    <w:rsid w:val="00BA68ED"/>
    <w:rsid w:val="00BA6A6A"/>
    <w:rsid w:val="00BA708E"/>
    <w:rsid w:val="00BA7536"/>
    <w:rsid w:val="00BA7FAD"/>
    <w:rsid w:val="00BB00C2"/>
    <w:rsid w:val="00BB0713"/>
    <w:rsid w:val="00BB0779"/>
    <w:rsid w:val="00BB10F1"/>
    <w:rsid w:val="00BB1454"/>
    <w:rsid w:val="00BB167D"/>
    <w:rsid w:val="00BB18EB"/>
    <w:rsid w:val="00BB1BD7"/>
    <w:rsid w:val="00BB2448"/>
    <w:rsid w:val="00BB24CE"/>
    <w:rsid w:val="00BB33FA"/>
    <w:rsid w:val="00BB36D8"/>
    <w:rsid w:val="00BB374F"/>
    <w:rsid w:val="00BB3772"/>
    <w:rsid w:val="00BB37B1"/>
    <w:rsid w:val="00BB38DA"/>
    <w:rsid w:val="00BB39A3"/>
    <w:rsid w:val="00BB3C50"/>
    <w:rsid w:val="00BB3F8E"/>
    <w:rsid w:val="00BB4E39"/>
    <w:rsid w:val="00BB585E"/>
    <w:rsid w:val="00BB593E"/>
    <w:rsid w:val="00BB59AE"/>
    <w:rsid w:val="00BB5C7D"/>
    <w:rsid w:val="00BB5CF7"/>
    <w:rsid w:val="00BB6609"/>
    <w:rsid w:val="00BB692F"/>
    <w:rsid w:val="00BB6D7A"/>
    <w:rsid w:val="00BB7071"/>
    <w:rsid w:val="00BB7383"/>
    <w:rsid w:val="00BB751D"/>
    <w:rsid w:val="00BB752D"/>
    <w:rsid w:val="00BB7B67"/>
    <w:rsid w:val="00BB7CB5"/>
    <w:rsid w:val="00BC007C"/>
    <w:rsid w:val="00BC053E"/>
    <w:rsid w:val="00BC070A"/>
    <w:rsid w:val="00BC0833"/>
    <w:rsid w:val="00BC0901"/>
    <w:rsid w:val="00BC0F73"/>
    <w:rsid w:val="00BC156D"/>
    <w:rsid w:val="00BC2B7C"/>
    <w:rsid w:val="00BC2B9F"/>
    <w:rsid w:val="00BC2C4B"/>
    <w:rsid w:val="00BC2CDC"/>
    <w:rsid w:val="00BC2E73"/>
    <w:rsid w:val="00BC308F"/>
    <w:rsid w:val="00BC42D6"/>
    <w:rsid w:val="00BC47E8"/>
    <w:rsid w:val="00BC493F"/>
    <w:rsid w:val="00BC49AD"/>
    <w:rsid w:val="00BC4F15"/>
    <w:rsid w:val="00BC50BC"/>
    <w:rsid w:val="00BC54DA"/>
    <w:rsid w:val="00BC55D6"/>
    <w:rsid w:val="00BC5823"/>
    <w:rsid w:val="00BC59AE"/>
    <w:rsid w:val="00BC5F3F"/>
    <w:rsid w:val="00BC6048"/>
    <w:rsid w:val="00BC6DE9"/>
    <w:rsid w:val="00BC79CE"/>
    <w:rsid w:val="00BD01AB"/>
    <w:rsid w:val="00BD0281"/>
    <w:rsid w:val="00BD0753"/>
    <w:rsid w:val="00BD07ED"/>
    <w:rsid w:val="00BD09FE"/>
    <w:rsid w:val="00BD0C97"/>
    <w:rsid w:val="00BD0CF9"/>
    <w:rsid w:val="00BD1192"/>
    <w:rsid w:val="00BD1409"/>
    <w:rsid w:val="00BD22B5"/>
    <w:rsid w:val="00BD2AC1"/>
    <w:rsid w:val="00BD2AC9"/>
    <w:rsid w:val="00BD2F67"/>
    <w:rsid w:val="00BD2F97"/>
    <w:rsid w:val="00BD3075"/>
    <w:rsid w:val="00BD4C43"/>
    <w:rsid w:val="00BD6043"/>
    <w:rsid w:val="00BD6370"/>
    <w:rsid w:val="00BD6BE8"/>
    <w:rsid w:val="00BD7242"/>
    <w:rsid w:val="00BD7342"/>
    <w:rsid w:val="00BE0781"/>
    <w:rsid w:val="00BE0BEC"/>
    <w:rsid w:val="00BE145C"/>
    <w:rsid w:val="00BE1BC2"/>
    <w:rsid w:val="00BE1E95"/>
    <w:rsid w:val="00BE212C"/>
    <w:rsid w:val="00BE214C"/>
    <w:rsid w:val="00BE24E6"/>
    <w:rsid w:val="00BE268E"/>
    <w:rsid w:val="00BE2A06"/>
    <w:rsid w:val="00BE32B4"/>
    <w:rsid w:val="00BE34C8"/>
    <w:rsid w:val="00BE3C86"/>
    <w:rsid w:val="00BE43FF"/>
    <w:rsid w:val="00BE4493"/>
    <w:rsid w:val="00BE45D1"/>
    <w:rsid w:val="00BE49D5"/>
    <w:rsid w:val="00BE4B68"/>
    <w:rsid w:val="00BE4F90"/>
    <w:rsid w:val="00BE502A"/>
    <w:rsid w:val="00BE5103"/>
    <w:rsid w:val="00BE5306"/>
    <w:rsid w:val="00BE549E"/>
    <w:rsid w:val="00BE5698"/>
    <w:rsid w:val="00BE681D"/>
    <w:rsid w:val="00BE6831"/>
    <w:rsid w:val="00BE71AD"/>
    <w:rsid w:val="00BE76A4"/>
    <w:rsid w:val="00BE784E"/>
    <w:rsid w:val="00BE78BF"/>
    <w:rsid w:val="00BE796D"/>
    <w:rsid w:val="00BE7AC6"/>
    <w:rsid w:val="00BE7D02"/>
    <w:rsid w:val="00BF0539"/>
    <w:rsid w:val="00BF08C4"/>
    <w:rsid w:val="00BF104E"/>
    <w:rsid w:val="00BF13FD"/>
    <w:rsid w:val="00BF16F5"/>
    <w:rsid w:val="00BF3141"/>
    <w:rsid w:val="00BF3600"/>
    <w:rsid w:val="00BF4261"/>
    <w:rsid w:val="00BF4481"/>
    <w:rsid w:val="00BF45E9"/>
    <w:rsid w:val="00BF46E7"/>
    <w:rsid w:val="00BF4B0D"/>
    <w:rsid w:val="00BF4B5B"/>
    <w:rsid w:val="00BF4C9A"/>
    <w:rsid w:val="00BF52B5"/>
    <w:rsid w:val="00BF5F55"/>
    <w:rsid w:val="00BF61C2"/>
    <w:rsid w:val="00BF6886"/>
    <w:rsid w:val="00BF6A61"/>
    <w:rsid w:val="00BF6B20"/>
    <w:rsid w:val="00BF7C54"/>
    <w:rsid w:val="00BF7D54"/>
    <w:rsid w:val="00C0015F"/>
    <w:rsid w:val="00C00318"/>
    <w:rsid w:val="00C0049A"/>
    <w:rsid w:val="00C006D1"/>
    <w:rsid w:val="00C00B2B"/>
    <w:rsid w:val="00C01211"/>
    <w:rsid w:val="00C0158D"/>
    <w:rsid w:val="00C01938"/>
    <w:rsid w:val="00C01949"/>
    <w:rsid w:val="00C0196F"/>
    <w:rsid w:val="00C01F3C"/>
    <w:rsid w:val="00C02011"/>
    <w:rsid w:val="00C02674"/>
    <w:rsid w:val="00C0279C"/>
    <w:rsid w:val="00C02891"/>
    <w:rsid w:val="00C02AE4"/>
    <w:rsid w:val="00C02F2B"/>
    <w:rsid w:val="00C035F8"/>
    <w:rsid w:val="00C0384D"/>
    <w:rsid w:val="00C03AB0"/>
    <w:rsid w:val="00C04C9F"/>
    <w:rsid w:val="00C04F2F"/>
    <w:rsid w:val="00C051FB"/>
    <w:rsid w:val="00C05F2D"/>
    <w:rsid w:val="00C06583"/>
    <w:rsid w:val="00C0669D"/>
    <w:rsid w:val="00C0672A"/>
    <w:rsid w:val="00C06A40"/>
    <w:rsid w:val="00C070D9"/>
    <w:rsid w:val="00C07296"/>
    <w:rsid w:val="00C074D9"/>
    <w:rsid w:val="00C0765F"/>
    <w:rsid w:val="00C10231"/>
    <w:rsid w:val="00C10B07"/>
    <w:rsid w:val="00C10E40"/>
    <w:rsid w:val="00C10E79"/>
    <w:rsid w:val="00C1101C"/>
    <w:rsid w:val="00C1159F"/>
    <w:rsid w:val="00C11765"/>
    <w:rsid w:val="00C118F3"/>
    <w:rsid w:val="00C12033"/>
    <w:rsid w:val="00C12120"/>
    <w:rsid w:val="00C13090"/>
    <w:rsid w:val="00C1310C"/>
    <w:rsid w:val="00C13662"/>
    <w:rsid w:val="00C13CA7"/>
    <w:rsid w:val="00C13F22"/>
    <w:rsid w:val="00C14099"/>
    <w:rsid w:val="00C1425D"/>
    <w:rsid w:val="00C145F0"/>
    <w:rsid w:val="00C1489C"/>
    <w:rsid w:val="00C149D6"/>
    <w:rsid w:val="00C14B97"/>
    <w:rsid w:val="00C15397"/>
    <w:rsid w:val="00C157C4"/>
    <w:rsid w:val="00C15A2D"/>
    <w:rsid w:val="00C15AC7"/>
    <w:rsid w:val="00C15C72"/>
    <w:rsid w:val="00C15D50"/>
    <w:rsid w:val="00C15E18"/>
    <w:rsid w:val="00C160EB"/>
    <w:rsid w:val="00C1641D"/>
    <w:rsid w:val="00C16630"/>
    <w:rsid w:val="00C1799E"/>
    <w:rsid w:val="00C17B75"/>
    <w:rsid w:val="00C17B85"/>
    <w:rsid w:val="00C17DA6"/>
    <w:rsid w:val="00C2001C"/>
    <w:rsid w:val="00C20680"/>
    <w:rsid w:val="00C20A62"/>
    <w:rsid w:val="00C20F92"/>
    <w:rsid w:val="00C2117E"/>
    <w:rsid w:val="00C215BD"/>
    <w:rsid w:val="00C2186D"/>
    <w:rsid w:val="00C21A37"/>
    <w:rsid w:val="00C21F0A"/>
    <w:rsid w:val="00C22176"/>
    <w:rsid w:val="00C226C9"/>
    <w:rsid w:val="00C2278C"/>
    <w:rsid w:val="00C228FF"/>
    <w:rsid w:val="00C2291C"/>
    <w:rsid w:val="00C229E0"/>
    <w:rsid w:val="00C22C39"/>
    <w:rsid w:val="00C22D91"/>
    <w:rsid w:val="00C22EF0"/>
    <w:rsid w:val="00C23564"/>
    <w:rsid w:val="00C23A80"/>
    <w:rsid w:val="00C23F4C"/>
    <w:rsid w:val="00C24470"/>
    <w:rsid w:val="00C245E4"/>
    <w:rsid w:val="00C24698"/>
    <w:rsid w:val="00C246F6"/>
    <w:rsid w:val="00C24F8A"/>
    <w:rsid w:val="00C251A6"/>
    <w:rsid w:val="00C2541B"/>
    <w:rsid w:val="00C2595E"/>
    <w:rsid w:val="00C259EA"/>
    <w:rsid w:val="00C25C10"/>
    <w:rsid w:val="00C25E21"/>
    <w:rsid w:val="00C25F47"/>
    <w:rsid w:val="00C264A7"/>
    <w:rsid w:val="00C2655F"/>
    <w:rsid w:val="00C26653"/>
    <w:rsid w:val="00C2665B"/>
    <w:rsid w:val="00C26BC2"/>
    <w:rsid w:val="00C26E6C"/>
    <w:rsid w:val="00C279AF"/>
    <w:rsid w:val="00C279FC"/>
    <w:rsid w:val="00C27A3F"/>
    <w:rsid w:val="00C27D10"/>
    <w:rsid w:val="00C30128"/>
    <w:rsid w:val="00C302A7"/>
    <w:rsid w:val="00C306BB"/>
    <w:rsid w:val="00C30BAD"/>
    <w:rsid w:val="00C30E77"/>
    <w:rsid w:val="00C30EDA"/>
    <w:rsid w:val="00C30EFC"/>
    <w:rsid w:val="00C31539"/>
    <w:rsid w:val="00C31C5C"/>
    <w:rsid w:val="00C31CDA"/>
    <w:rsid w:val="00C31D98"/>
    <w:rsid w:val="00C321F4"/>
    <w:rsid w:val="00C3297D"/>
    <w:rsid w:val="00C329FF"/>
    <w:rsid w:val="00C32AAE"/>
    <w:rsid w:val="00C32D79"/>
    <w:rsid w:val="00C32F84"/>
    <w:rsid w:val="00C33C1D"/>
    <w:rsid w:val="00C34082"/>
    <w:rsid w:val="00C340A7"/>
    <w:rsid w:val="00C34499"/>
    <w:rsid w:val="00C3469B"/>
    <w:rsid w:val="00C346A1"/>
    <w:rsid w:val="00C3499D"/>
    <w:rsid w:val="00C34D2E"/>
    <w:rsid w:val="00C35E5A"/>
    <w:rsid w:val="00C36B43"/>
    <w:rsid w:val="00C36D0E"/>
    <w:rsid w:val="00C37065"/>
    <w:rsid w:val="00C376A0"/>
    <w:rsid w:val="00C37C93"/>
    <w:rsid w:val="00C401C5"/>
    <w:rsid w:val="00C402BA"/>
    <w:rsid w:val="00C4061F"/>
    <w:rsid w:val="00C40C25"/>
    <w:rsid w:val="00C4155C"/>
    <w:rsid w:val="00C4177D"/>
    <w:rsid w:val="00C41CBF"/>
    <w:rsid w:val="00C4269A"/>
    <w:rsid w:val="00C42E55"/>
    <w:rsid w:val="00C42E96"/>
    <w:rsid w:val="00C43371"/>
    <w:rsid w:val="00C434E3"/>
    <w:rsid w:val="00C43A69"/>
    <w:rsid w:val="00C43C08"/>
    <w:rsid w:val="00C44286"/>
    <w:rsid w:val="00C44DE8"/>
    <w:rsid w:val="00C45237"/>
    <w:rsid w:val="00C4576B"/>
    <w:rsid w:val="00C45894"/>
    <w:rsid w:val="00C4593D"/>
    <w:rsid w:val="00C45A87"/>
    <w:rsid w:val="00C45D06"/>
    <w:rsid w:val="00C45FEB"/>
    <w:rsid w:val="00C470AA"/>
    <w:rsid w:val="00C4718A"/>
    <w:rsid w:val="00C47C01"/>
    <w:rsid w:val="00C47C80"/>
    <w:rsid w:val="00C47CEA"/>
    <w:rsid w:val="00C500AC"/>
    <w:rsid w:val="00C5021B"/>
    <w:rsid w:val="00C50573"/>
    <w:rsid w:val="00C50808"/>
    <w:rsid w:val="00C52395"/>
    <w:rsid w:val="00C52457"/>
    <w:rsid w:val="00C525D8"/>
    <w:rsid w:val="00C52794"/>
    <w:rsid w:val="00C5282E"/>
    <w:rsid w:val="00C52A76"/>
    <w:rsid w:val="00C531BD"/>
    <w:rsid w:val="00C53413"/>
    <w:rsid w:val="00C537C3"/>
    <w:rsid w:val="00C5382D"/>
    <w:rsid w:val="00C5387F"/>
    <w:rsid w:val="00C5467A"/>
    <w:rsid w:val="00C555C2"/>
    <w:rsid w:val="00C55B1F"/>
    <w:rsid w:val="00C55D6C"/>
    <w:rsid w:val="00C56A02"/>
    <w:rsid w:val="00C56A55"/>
    <w:rsid w:val="00C57B80"/>
    <w:rsid w:val="00C57C9E"/>
    <w:rsid w:val="00C57F35"/>
    <w:rsid w:val="00C60C55"/>
    <w:rsid w:val="00C611DF"/>
    <w:rsid w:val="00C616E7"/>
    <w:rsid w:val="00C61746"/>
    <w:rsid w:val="00C61AA3"/>
    <w:rsid w:val="00C61E41"/>
    <w:rsid w:val="00C6212F"/>
    <w:rsid w:val="00C625F1"/>
    <w:rsid w:val="00C62AA5"/>
    <w:rsid w:val="00C62B7A"/>
    <w:rsid w:val="00C6308D"/>
    <w:rsid w:val="00C6334C"/>
    <w:rsid w:val="00C6338C"/>
    <w:rsid w:val="00C63488"/>
    <w:rsid w:val="00C6385F"/>
    <w:rsid w:val="00C63AC4"/>
    <w:rsid w:val="00C63AEE"/>
    <w:rsid w:val="00C63B08"/>
    <w:rsid w:val="00C63E34"/>
    <w:rsid w:val="00C645D7"/>
    <w:rsid w:val="00C649A1"/>
    <w:rsid w:val="00C64CB2"/>
    <w:rsid w:val="00C65A04"/>
    <w:rsid w:val="00C66456"/>
    <w:rsid w:val="00C66D42"/>
    <w:rsid w:val="00C66F7E"/>
    <w:rsid w:val="00C67056"/>
    <w:rsid w:val="00C6739A"/>
    <w:rsid w:val="00C6743F"/>
    <w:rsid w:val="00C6753A"/>
    <w:rsid w:val="00C67E46"/>
    <w:rsid w:val="00C67E5C"/>
    <w:rsid w:val="00C710F0"/>
    <w:rsid w:val="00C71581"/>
    <w:rsid w:val="00C71C9B"/>
    <w:rsid w:val="00C728B3"/>
    <w:rsid w:val="00C72F9A"/>
    <w:rsid w:val="00C73BC1"/>
    <w:rsid w:val="00C73F37"/>
    <w:rsid w:val="00C73FB4"/>
    <w:rsid w:val="00C7426A"/>
    <w:rsid w:val="00C7462F"/>
    <w:rsid w:val="00C74EB0"/>
    <w:rsid w:val="00C75074"/>
    <w:rsid w:val="00C75807"/>
    <w:rsid w:val="00C75968"/>
    <w:rsid w:val="00C7605D"/>
    <w:rsid w:val="00C7628C"/>
    <w:rsid w:val="00C762B7"/>
    <w:rsid w:val="00C76E53"/>
    <w:rsid w:val="00C76FEF"/>
    <w:rsid w:val="00C770E5"/>
    <w:rsid w:val="00C7722F"/>
    <w:rsid w:val="00C77585"/>
    <w:rsid w:val="00C77F5A"/>
    <w:rsid w:val="00C80396"/>
    <w:rsid w:val="00C8050C"/>
    <w:rsid w:val="00C8095C"/>
    <w:rsid w:val="00C813BE"/>
    <w:rsid w:val="00C81415"/>
    <w:rsid w:val="00C81427"/>
    <w:rsid w:val="00C81550"/>
    <w:rsid w:val="00C82434"/>
    <w:rsid w:val="00C82765"/>
    <w:rsid w:val="00C82A23"/>
    <w:rsid w:val="00C82E43"/>
    <w:rsid w:val="00C832F0"/>
    <w:rsid w:val="00C83401"/>
    <w:rsid w:val="00C834D5"/>
    <w:rsid w:val="00C836FF"/>
    <w:rsid w:val="00C838FF"/>
    <w:rsid w:val="00C83A52"/>
    <w:rsid w:val="00C84AF7"/>
    <w:rsid w:val="00C84B83"/>
    <w:rsid w:val="00C84CA5"/>
    <w:rsid w:val="00C85FD3"/>
    <w:rsid w:val="00C868A1"/>
    <w:rsid w:val="00C87058"/>
    <w:rsid w:val="00C870E4"/>
    <w:rsid w:val="00C877DF"/>
    <w:rsid w:val="00C87FBB"/>
    <w:rsid w:val="00C90091"/>
    <w:rsid w:val="00C90292"/>
    <w:rsid w:val="00C904E4"/>
    <w:rsid w:val="00C905C7"/>
    <w:rsid w:val="00C906C1"/>
    <w:rsid w:val="00C90E2D"/>
    <w:rsid w:val="00C90FAD"/>
    <w:rsid w:val="00C91889"/>
    <w:rsid w:val="00C91E30"/>
    <w:rsid w:val="00C91E8A"/>
    <w:rsid w:val="00C91FE4"/>
    <w:rsid w:val="00C9289B"/>
    <w:rsid w:val="00C92B8E"/>
    <w:rsid w:val="00C92CCE"/>
    <w:rsid w:val="00C930F4"/>
    <w:rsid w:val="00C93211"/>
    <w:rsid w:val="00C932A7"/>
    <w:rsid w:val="00C9341B"/>
    <w:rsid w:val="00C93541"/>
    <w:rsid w:val="00C938A5"/>
    <w:rsid w:val="00C93AB2"/>
    <w:rsid w:val="00C93FF0"/>
    <w:rsid w:val="00C94DDA"/>
    <w:rsid w:val="00C95057"/>
    <w:rsid w:val="00C9594B"/>
    <w:rsid w:val="00C95AB7"/>
    <w:rsid w:val="00C96568"/>
    <w:rsid w:val="00C96715"/>
    <w:rsid w:val="00C96D34"/>
    <w:rsid w:val="00C96E56"/>
    <w:rsid w:val="00C96F22"/>
    <w:rsid w:val="00C9753B"/>
    <w:rsid w:val="00C97A3A"/>
    <w:rsid w:val="00CA01D8"/>
    <w:rsid w:val="00CA0685"/>
    <w:rsid w:val="00CA0690"/>
    <w:rsid w:val="00CA0AE0"/>
    <w:rsid w:val="00CA0C56"/>
    <w:rsid w:val="00CA103C"/>
    <w:rsid w:val="00CA1296"/>
    <w:rsid w:val="00CA1437"/>
    <w:rsid w:val="00CA18EC"/>
    <w:rsid w:val="00CA1C43"/>
    <w:rsid w:val="00CA1D4E"/>
    <w:rsid w:val="00CA1EC5"/>
    <w:rsid w:val="00CA204A"/>
    <w:rsid w:val="00CA2A54"/>
    <w:rsid w:val="00CA2DDB"/>
    <w:rsid w:val="00CA3001"/>
    <w:rsid w:val="00CA3C1B"/>
    <w:rsid w:val="00CA4419"/>
    <w:rsid w:val="00CA453B"/>
    <w:rsid w:val="00CA4B13"/>
    <w:rsid w:val="00CA4B1A"/>
    <w:rsid w:val="00CA4F2E"/>
    <w:rsid w:val="00CA512C"/>
    <w:rsid w:val="00CA5B2B"/>
    <w:rsid w:val="00CA5BCB"/>
    <w:rsid w:val="00CA5DE2"/>
    <w:rsid w:val="00CA5E87"/>
    <w:rsid w:val="00CA624A"/>
    <w:rsid w:val="00CA64EE"/>
    <w:rsid w:val="00CA66DE"/>
    <w:rsid w:val="00CA7806"/>
    <w:rsid w:val="00CA7BE3"/>
    <w:rsid w:val="00CB011C"/>
    <w:rsid w:val="00CB0562"/>
    <w:rsid w:val="00CB0CCC"/>
    <w:rsid w:val="00CB10E4"/>
    <w:rsid w:val="00CB1156"/>
    <w:rsid w:val="00CB1594"/>
    <w:rsid w:val="00CB15F9"/>
    <w:rsid w:val="00CB1875"/>
    <w:rsid w:val="00CB1A6C"/>
    <w:rsid w:val="00CB2A33"/>
    <w:rsid w:val="00CB2AC1"/>
    <w:rsid w:val="00CB2D86"/>
    <w:rsid w:val="00CB2DBE"/>
    <w:rsid w:val="00CB39C1"/>
    <w:rsid w:val="00CB4265"/>
    <w:rsid w:val="00CB4409"/>
    <w:rsid w:val="00CB4598"/>
    <w:rsid w:val="00CB48E2"/>
    <w:rsid w:val="00CB4EAD"/>
    <w:rsid w:val="00CB5362"/>
    <w:rsid w:val="00CB62B8"/>
    <w:rsid w:val="00CB642B"/>
    <w:rsid w:val="00CB663B"/>
    <w:rsid w:val="00CB66C4"/>
    <w:rsid w:val="00CB67E2"/>
    <w:rsid w:val="00CB6BD9"/>
    <w:rsid w:val="00CB7339"/>
    <w:rsid w:val="00CB7E70"/>
    <w:rsid w:val="00CB7F40"/>
    <w:rsid w:val="00CC0114"/>
    <w:rsid w:val="00CC066F"/>
    <w:rsid w:val="00CC0E14"/>
    <w:rsid w:val="00CC1352"/>
    <w:rsid w:val="00CC14A2"/>
    <w:rsid w:val="00CC1AA4"/>
    <w:rsid w:val="00CC2BF1"/>
    <w:rsid w:val="00CC2DD4"/>
    <w:rsid w:val="00CC3279"/>
    <w:rsid w:val="00CC402E"/>
    <w:rsid w:val="00CC4053"/>
    <w:rsid w:val="00CC498C"/>
    <w:rsid w:val="00CC5089"/>
    <w:rsid w:val="00CC5B3D"/>
    <w:rsid w:val="00CC5EA7"/>
    <w:rsid w:val="00CC64A3"/>
    <w:rsid w:val="00CC69DE"/>
    <w:rsid w:val="00CC6D0D"/>
    <w:rsid w:val="00CC728E"/>
    <w:rsid w:val="00CC742F"/>
    <w:rsid w:val="00CC7B1A"/>
    <w:rsid w:val="00CD0ACE"/>
    <w:rsid w:val="00CD0B11"/>
    <w:rsid w:val="00CD0EF8"/>
    <w:rsid w:val="00CD0F3A"/>
    <w:rsid w:val="00CD0FAD"/>
    <w:rsid w:val="00CD13BC"/>
    <w:rsid w:val="00CD17D8"/>
    <w:rsid w:val="00CD21C7"/>
    <w:rsid w:val="00CD2671"/>
    <w:rsid w:val="00CD2D78"/>
    <w:rsid w:val="00CD2E59"/>
    <w:rsid w:val="00CD3430"/>
    <w:rsid w:val="00CD38CE"/>
    <w:rsid w:val="00CD3BB0"/>
    <w:rsid w:val="00CD417E"/>
    <w:rsid w:val="00CD46F1"/>
    <w:rsid w:val="00CD46FC"/>
    <w:rsid w:val="00CD4785"/>
    <w:rsid w:val="00CD5897"/>
    <w:rsid w:val="00CD58EE"/>
    <w:rsid w:val="00CD5BDA"/>
    <w:rsid w:val="00CD5C4B"/>
    <w:rsid w:val="00CD5D54"/>
    <w:rsid w:val="00CD6EDF"/>
    <w:rsid w:val="00CD7D21"/>
    <w:rsid w:val="00CD7DC7"/>
    <w:rsid w:val="00CD7FDE"/>
    <w:rsid w:val="00CE006C"/>
    <w:rsid w:val="00CE0624"/>
    <w:rsid w:val="00CE0BA9"/>
    <w:rsid w:val="00CE1299"/>
    <w:rsid w:val="00CE170F"/>
    <w:rsid w:val="00CE1B9C"/>
    <w:rsid w:val="00CE1D6C"/>
    <w:rsid w:val="00CE2707"/>
    <w:rsid w:val="00CE2A1D"/>
    <w:rsid w:val="00CE3271"/>
    <w:rsid w:val="00CE328D"/>
    <w:rsid w:val="00CE33B7"/>
    <w:rsid w:val="00CE35BA"/>
    <w:rsid w:val="00CE365C"/>
    <w:rsid w:val="00CE36DC"/>
    <w:rsid w:val="00CE374D"/>
    <w:rsid w:val="00CE460F"/>
    <w:rsid w:val="00CE470C"/>
    <w:rsid w:val="00CE4914"/>
    <w:rsid w:val="00CE4CB5"/>
    <w:rsid w:val="00CE4F85"/>
    <w:rsid w:val="00CE51FD"/>
    <w:rsid w:val="00CE5B0E"/>
    <w:rsid w:val="00CE5DEB"/>
    <w:rsid w:val="00CE6180"/>
    <w:rsid w:val="00CE6ECB"/>
    <w:rsid w:val="00CE6F47"/>
    <w:rsid w:val="00CE6F7B"/>
    <w:rsid w:val="00CE7165"/>
    <w:rsid w:val="00CE71E0"/>
    <w:rsid w:val="00CE72A7"/>
    <w:rsid w:val="00CE7C92"/>
    <w:rsid w:val="00CF0D0C"/>
    <w:rsid w:val="00CF0FC0"/>
    <w:rsid w:val="00CF14D2"/>
    <w:rsid w:val="00CF14EB"/>
    <w:rsid w:val="00CF1B99"/>
    <w:rsid w:val="00CF1F9E"/>
    <w:rsid w:val="00CF2609"/>
    <w:rsid w:val="00CF285C"/>
    <w:rsid w:val="00CF2DF0"/>
    <w:rsid w:val="00CF3213"/>
    <w:rsid w:val="00CF39FA"/>
    <w:rsid w:val="00CF3B01"/>
    <w:rsid w:val="00CF3C88"/>
    <w:rsid w:val="00CF3E0E"/>
    <w:rsid w:val="00CF3E29"/>
    <w:rsid w:val="00CF4138"/>
    <w:rsid w:val="00CF4512"/>
    <w:rsid w:val="00CF475B"/>
    <w:rsid w:val="00CF48C5"/>
    <w:rsid w:val="00CF4BE9"/>
    <w:rsid w:val="00CF4C06"/>
    <w:rsid w:val="00CF4F8C"/>
    <w:rsid w:val="00CF550D"/>
    <w:rsid w:val="00CF56DC"/>
    <w:rsid w:val="00CF5D36"/>
    <w:rsid w:val="00CF5FA8"/>
    <w:rsid w:val="00CF60B4"/>
    <w:rsid w:val="00CF6C46"/>
    <w:rsid w:val="00CF6F2A"/>
    <w:rsid w:val="00CF7247"/>
    <w:rsid w:val="00CF7676"/>
    <w:rsid w:val="00CF7744"/>
    <w:rsid w:val="00CF78F4"/>
    <w:rsid w:val="00CF7BDF"/>
    <w:rsid w:val="00D0005D"/>
    <w:rsid w:val="00D000F2"/>
    <w:rsid w:val="00D00BF8"/>
    <w:rsid w:val="00D00C63"/>
    <w:rsid w:val="00D00D33"/>
    <w:rsid w:val="00D00E63"/>
    <w:rsid w:val="00D00EE0"/>
    <w:rsid w:val="00D00F77"/>
    <w:rsid w:val="00D011E4"/>
    <w:rsid w:val="00D01201"/>
    <w:rsid w:val="00D01209"/>
    <w:rsid w:val="00D014B1"/>
    <w:rsid w:val="00D01AA6"/>
    <w:rsid w:val="00D01B23"/>
    <w:rsid w:val="00D01BF9"/>
    <w:rsid w:val="00D023B6"/>
    <w:rsid w:val="00D02673"/>
    <w:rsid w:val="00D02D37"/>
    <w:rsid w:val="00D02D3D"/>
    <w:rsid w:val="00D039C1"/>
    <w:rsid w:val="00D03B9E"/>
    <w:rsid w:val="00D03EBC"/>
    <w:rsid w:val="00D03F52"/>
    <w:rsid w:val="00D0418B"/>
    <w:rsid w:val="00D047CB"/>
    <w:rsid w:val="00D05030"/>
    <w:rsid w:val="00D055D2"/>
    <w:rsid w:val="00D05997"/>
    <w:rsid w:val="00D05D28"/>
    <w:rsid w:val="00D05EC4"/>
    <w:rsid w:val="00D0609A"/>
    <w:rsid w:val="00D06518"/>
    <w:rsid w:val="00D06546"/>
    <w:rsid w:val="00D06570"/>
    <w:rsid w:val="00D06B49"/>
    <w:rsid w:val="00D06B64"/>
    <w:rsid w:val="00D07063"/>
    <w:rsid w:val="00D07239"/>
    <w:rsid w:val="00D07D51"/>
    <w:rsid w:val="00D10678"/>
    <w:rsid w:val="00D10F0A"/>
    <w:rsid w:val="00D1119F"/>
    <w:rsid w:val="00D112E9"/>
    <w:rsid w:val="00D1230D"/>
    <w:rsid w:val="00D1299F"/>
    <w:rsid w:val="00D129FC"/>
    <w:rsid w:val="00D12CEC"/>
    <w:rsid w:val="00D12CFA"/>
    <w:rsid w:val="00D1341D"/>
    <w:rsid w:val="00D13604"/>
    <w:rsid w:val="00D136F6"/>
    <w:rsid w:val="00D13A29"/>
    <w:rsid w:val="00D13A4C"/>
    <w:rsid w:val="00D13B9D"/>
    <w:rsid w:val="00D13C8E"/>
    <w:rsid w:val="00D13FC6"/>
    <w:rsid w:val="00D14250"/>
    <w:rsid w:val="00D1436E"/>
    <w:rsid w:val="00D1473D"/>
    <w:rsid w:val="00D14A31"/>
    <w:rsid w:val="00D151B1"/>
    <w:rsid w:val="00D15803"/>
    <w:rsid w:val="00D158A8"/>
    <w:rsid w:val="00D16266"/>
    <w:rsid w:val="00D165E2"/>
    <w:rsid w:val="00D16A87"/>
    <w:rsid w:val="00D16EA8"/>
    <w:rsid w:val="00D1724A"/>
    <w:rsid w:val="00D17D09"/>
    <w:rsid w:val="00D207F5"/>
    <w:rsid w:val="00D208F9"/>
    <w:rsid w:val="00D209C5"/>
    <w:rsid w:val="00D20E0B"/>
    <w:rsid w:val="00D20F92"/>
    <w:rsid w:val="00D210A1"/>
    <w:rsid w:val="00D2113B"/>
    <w:rsid w:val="00D2162D"/>
    <w:rsid w:val="00D21960"/>
    <w:rsid w:val="00D21EED"/>
    <w:rsid w:val="00D22051"/>
    <w:rsid w:val="00D2218B"/>
    <w:rsid w:val="00D222E6"/>
    <w:rsid w:val="00D22856"/>
    <w:rsid w:val="00D22B69"/>
    <w:rsid w:val="00D22FE7"/>
    <w:rsid w:val="00D2373C"/>
    <w:rsid w:val="00D23849"/>
    <w:rsid w:val="00D238BF"/>
    <w:rsid w:val="00D23A0B"/>
    <w:rsid w:val="00D23E70"/>
    <w:rsid w:val="00D23F8B"/>
    <w:rsid w:val="00D24292"/>
    <w:rsid w:val="00D242A8"/>
    <w:rsid w:val="00D24446"/>
    <w:rsid w:val="00D25FE7"/>
    <w:rsid w:val="00D265B1"/>
    <w:rsid w:val="00D2698B"/>
    <w:rsid w:val="00D271BB"/>
    <w:rsid w:val="00D2731E"/>
    <w:rsid w:val="00D27773"/>
    <w:rsid w:val="00D27821"/>
    <w:rsid w:val="00D279B2"/>
    <w:rsid w:val="00D279E2"/>
    <w:rsid w:val="00D300C7"/>
    <w:rsid w:val="00D30392"/>
    <w:rsid w:val="00D30AF0"/>
    <w:rsid w:val="00D3128E"/>
    <w:rsid w:val="00D31378"/>
    <w:rsid w:val="00D3140C"/>
    <w:rsid w:val="00D31AFA"/>
    <w:rsid w:val="00D31B4B"/>
    <w:rsid w:val="00D3276C"/>
    <w:rsid w:val="00D329C4"/>
    <w:rsid w:val="00D32A8A"/>
    <w:rsid w:val="00D32AE3"/>
    <w:rsid w:val="00D32DD5"/>
    <w:rsid w:val="00D332CD"/>
    <w:rsid w:val="00D33622"/>
    <w:rsid w:val="00D3376D"/>
    <w:rsid w:val="00D3477E"/>
    <w:rsid w:val="00D34A04"/>
    <w:rsid w:val="00D34B9D"/>
    <w:rsid w:val="00D352DF"/>
    <w:rsid w:val="00D3543C"/>
    <w:rsid w:val="00D35756"/>
    <w:rsid w:val="00D35D66"/>
    <w:rsid w:val="00D36587"/>
    <w:rsid w:val="00D36EFC"/>
    <w:rsid w:val="00D373C9"/>
    <w:rsid w:val="00D3792E"/>
    <w:rsid w:val="00D37A25"/>
    <w:rsid w:val="00D37A46"/>
    <w:rsid w:val="00D37EFB"/>
    <w:rsid w:val="00D40182"/>
    <w:rsid w:val="00D405C6"/>
    <w:rsid w:val="00D40D0C"/>
    <w:rsid w:val="00D40E58"/>
    <w:rsid w:val="00D4138B"/>
    <w:rsid w:val="00D41BD6"/>
    <w:rsid w:val="00D4260C"/>
    <w:rsid w:val="00D42ED6"/>
    <w:rsid w:val="00D43D02"/>
    <w:rsid w:val="00D43ED6"/>
    <w:rsid w:val="00D44594"/>
    <w:rsid w:val="00D44669"/>
    <w:rsid w:val="00D4478D"/>
    <w:rsid w:val="00D44981"/>
    <w:rsid w:val="00D44E69"/>
    <w:rsid w:val="00D44F15"/>
    <w:rsid w:val="00D4525A"/>
    <w:rsid w:val="00D46093"/>
    <w:rsid w:val="00D46447"/>
    <w:rsid w:val="00D46B9A"/>
    <w:rsid w:val="00D46D0F"/>
    <w:rsid w:val="00D46ED6"/>
    <w:rsid w:val="00D472F7"/>
    <w:rsid w:val="00D47492"/>
    <w:rsid w:val="00D47928"/>
    <w:rsid w:val="00D47C24"/>
    <w:rsid w:val="00D47CAD"/>
    <w:rsid w:val="00D47EAA"/>
    <w:rsid w:val="00D47F59"/>
    <w:rsid w:val="00D503CF"/>
    <w:rsid w:val="00D504BA"/>
    <w:rsid w:val="00D513C9"/>
    <w:rsid w:val="00D515A8"/>
    <w:rsid w:val="00D51692"/>
    <w:rsid w:val="00D51B10"/>
    <w:rsid w:val="00D52653"/>
    <w:rsid w:val="00D52B41"/>
    <w:rsid w:val="00D52C09"/>
    <w:rsid w:val="00D52F0B"/>
    <w:rsid w:val="00D52FA8"/>
    <w:rsid w:val="00D5314D"/>
    <w:rsid w:val="00D5316F"/>
    <w:rsid w:val="00D539F2"/>
    <w:rsid w:val="00D5443D"/>
    <w:rsid w:val="00D55313"/>
    <w:rsid w:val="00D55CF3"/>
    <w:rsid w:val="00D55D9E"/>
    <w:rsid w:val="00D5652B"/>
    <w:rsid w:val="00D566AD"/>
    <w:rsid w:val="00D56A07"/>
    <w:rsid w:val="00D56F1C"/>
    <w:rsid w:val="00D57383"/>
    <w:rsid w:val="00D57719"/>
    <w:rsid w:val="00D57BE3"/>
    <w:rsid w:val="00D60017"/>
    <w:rsid w:val="00D603E0"/>
    <w:rsid w:val="00D60926"/>
    <w:rsid w:val="00D61145"/>
    <w:rsid w:val="00D6131E"/>
    <w:rsid w:val="00D615E1"/>
    <w:rsid w:val="00D619C0"/>
    <w:rsid w:val="00D61AB6"/>
    <w:rsid w:val="00D6212B"/>
    <w:rsid w:val="00D6217D"/>
    <w:rsid w:val="00D62444"/>
    <w:rsid w:val="00D62DC3"/>
    <w:rsid w:val="00D63111"/>
    <w:rsid w:val="00D63B66"/>
    <w:rsid w:val="00D63E6A"/>
    <w:rsid w:val="00D6424F"/>
    <w:rsid w:val="00D64B7A"/>
    <w:rsid w:val="00D652FF"/>
    <w:rsid w:val="00D654DE"/>
    <w:rsid w:val="00D6568D"/>
    <w:rsid w:val="00D65DD4"/>
    <w:rsid w:val="00D6665E"/>
    <w:rsid w:val="00D66891"/>
    <w:rsid w:val="00D66AE7"/>
    <w:rsid w:val="00D66CCE"/>
    <w:rsid w:val="00D6731E"/>
    <w:rsid w:val="00D677C8"/>
    <w:rsid w:val="00D67DAE"/>
    <w:rsid w:val="00D67DC2"/>
    <w:rsid w:val="00D701C9"/>
    <w:rsid w:val="00D7076D"/>
    <w:rsid w:val="00D70AC3"/>
    <w:rsid w:val="00D70BD0"/>
    <w:rsid w:val="00D713D0"/>
    <w:rsid w:val="00D714DE"/>
    <w:rsid w:val="00D714F0"/>
    <w:rsid w:val="00D726C8"/>
    <w:rsid w:val="00D72804"/>
    <w:rsid w:val="00D72CBD"/>
    <w:rsid w:val="00D72D6F"/>
    <w:rsid w:val="00D72E26"/>
    <w:rsid w:val="00D7306F"/>
    <w:rsid w:val="00D73088"/>
    <w:rsid w:val="00D732F3"/>
    <w:rsid w:val="00D73475"/>
    <w:rsid w:val="00D736D6"/>
    <w:rsid w:val="00D73964"/>
    <w:rsid w:val="00D75269"/>
    <w:rsid w:val="00D7536B"/>
    <w:rsid w:val="00D75647"/>
    <w:rsid w:val="00D7663A"/>
    <w:rsid w:val="00D76B4C"/>
    <w:rsid w:val="00D76E2C"/>
    <w:rsid w:val="00D77301"/>
    <w:rsid w:val="00D77604"/>
    <w:rsid w:val="00D777A3"/>
    <w:rsid w:val="00D802BD"/>
    <w:rsid w:val="00D806AB"/>
    <w:rsid w:val="00D80C65"/>
    <w:rsid w:val="00D81170"/>
    <w:rsid w:val="00D8133B"/>
    <w:rsid w:val="00D815BE"/>
    <w:rsid w:val="00D81E14"/>
    <w:rsid w:val="00D82243"/>
    <w:rsid w:val="00D82705"/>
    <w:rsid w:val="00D82B0C"/>
    <w:rsid w:val="00D82E1F"/>
    <w:rsid w:val="00D83072"/>
    <w:rsid w:val="00D83C92"/>
    <w:rsid w:val="00D84375"/>
    <w:rsid w:val="00D8462C"/>
    <w:rsid w:val="00D848DC"/>
    <w:rsid w:val="00D84E7A"/>
    <w:rsid w:val="00D8547E"/>
    <w:rsid w:val="00D85B65"/>
    <w:rsid w:val="00D86394"/>
    <w:rsid w:val="00D86CBC"/>
    <w:rsid w:val="00D86FD1"/>
    <w:rsid w:val="00D8705C"/>
    <w:rsid w:val="00D873FE"/>
    <w:rsid w:val="00D87725"/>
    <w:rsid w:val="00D87D72"/>
    <w:rsid w:val="00D901C7"/>
    <w:rsid w:val="00D905E2"/>
    <w:rsid w:val="00D90E5A"/>
    <w:rsid w:val="00D9109A"/>
    <w:rsid w:val="00D91162"/>
    <w:rsid w:val="00D91288"/>
    <w:rsid w:val="00D9178B"/>
    <w:rsid w:val="00D920F5"/>
    <w:rsid w:val="00D922C3"/>
    <w:rsid w:val="00D922D2"/>
    <w:rsid w:val="00D92570"/>
    <w:rsid w:val="00D92785"/>
    <w:rsid w:val="00D92F6C"/>
    <w:rsid w:val="00D9313C"/>
    <w:rsid w:val="00D9340F"/>
    <w:rsid w:val="00D93896"/>
    <w:rsid w:val="00D9393A"/>
    <w:rsid w:val="00D940A1"/>
    <w:rsid w:val="00D9466E"/>
    <w:rsid w:val="00D94929"/>
    <w:rsid w:val="00D9492F"/>
    <w:rsid w:val="00D94A55"/>
    <w:rsid w:val="00D94F63"/>
    <w:rsid w:val="00D95676"/>
    <w:rsid w:val="00D95933"/>
    <w:rsid w:val="00D95E82"/>
    <w:rsid w:val="00D965E7"/>
    <w:rsid w:val="00D96FC1"/>
    <w:rsid w:val="00DA041A"/>
    <w:rsid w:val="00DA1240"/>
    <w:rsid w:val="00DA158B"/>
    <w:rsid w:val="00DA15AB"/>
    <w:rsid w:val="00DA1A27"/>
    <w:rsid w:val="00DA1BE0"/>
    <w:rsid w:val="00DA205C"/>
    <w:rsid w:val="00DA2645"/>
    <w:rsid w:val="00DA2676"/>
    <w:rsid w:val="00DA285A"/>
    <w:rsid w:val="00DA345D"/>
    <w:rsid w:val="00DA40CE"/>
    <w:rsid w:val="00DA4632"/>
    <w:rsid w:val="00DA4980"/>
    <w:rsid w:val="00DA4B2D"/>
    <w:rsid w:val="00DA4DD5"/>
    <w:rsid w:val="00DA5F39"/>
    <w:rsid w:val="00DA60AE"/>
    <w:rsid w:val="00DA6256"/>
    <w:rsid w:val="00DA629A"/>
    <w:rsid w:val="00DA6B0F"/>
    <w:rsid w:val="00DA78EC"/>
    <w:rsid w:val="00DA796F"/>
    <w:rsid w:val="00DA7AEC"/>
    <w:rsid w:val="00DB01EE"/>
    <w:rsid w:val="00DB0274"/>
    <w:rsid w:val="00DB02E9"/>
    <w:rsid w:val="00DB0D10"/>
    <w:rsid w:val="00DB0E42"/>
    <w:rsid w:val="00DB136F"/>
    <w:rsid w:val="00DB13BC"/>
    <w:rsid w:val="00DB14F7"/>
    <w:rsid w:val="00DB1A28"/>
    <w:rsid w:val="00DB1C06"/>
    <w:rsid w:val="00DB2D23"/>
    <w:rsid w:val="00DB2FB0"/>
    <w:rsid w:val="00DB3DF6"/>
    <w:rsid w:val="00DB3E1D"/>
    <w:rsid w:val="00DB4796"/>
    <w:rsid w:val="00DB49E6"/>
    <w:rsid w:val="00DB4CD3"/>
    <w:rsid w:val="00DB5FD6"/>
    <w:rsid w:val="00DB6247"/>
    <w:rsid w:val="00DB63AA"/>
    <w:rsid w:val="00DB70D8"/>
    <w:rsid w:val="00DB738C"/>
    <w:rsid w:val="00DB76D0"/>
    <w:rsid w:val="00DB7AFA"/>
    <w:rsid w:val="00DC027E"/>
    <w:rsid w:val="00DC0627"/>
    <w:rsid w:val="00DC07CE"/>
    <w:rsid w:val="00DC0DE9"/>
    <w:rsid w:val="00DC1AD4"/>
    <w:rsid w:val="00DC1DCA"/>
    <w:rsid w:val="00DC20C1"/>
    <w:rsid w:val="00DC31FA"/>
    <w:rsid w:val="00DC3D27"/>
    <w:rsid w:val="00DC4F26"/>
    <w:rsid w:val="00DC51CA"/>
    <w:rsid w:val="00DC51E1"/>
    <w:rsid w:val="00DC5810"/>
    <w:rsid w:val="00DC5AEC"/>
    <w:rsid w:val="00DC5B19"/>
    <w:rsid w:val="00DC612E"/>
    <w:rsid w:val="00DC61C8"/>
    <w:rsid w:val="00DC637A"/>
    <w:rsid w:val="00DC6741"/>
    <w:rsid w:val="00DC6C00"/>
    <w:rsid w:val="00DC721D"/>
    <w:rsid w:val="00DC7917"/>
    <w:rsid w:val="00DC7FF1"/>
    <w:rsid w:val="00DD0039"/>
    <w:rsid w:val="00DD00A1"/>
    <w:rsid w:val="00DD012F"/>
    <w:rsid w:val="00DD0233"/>
    <w:rsid w:val="00DD046B"/>
    <w:rsid w:val="00DD1315"/>
    <w:rsid w:val="00DD16F2"/>
    <w:rsid w:val="00DD193E"/>
    <w:rsid w:val="00DD1C12"/>
    <w:rsid w:val="00DD1D17"/>
    <w:rsid w:val="00DD1D8B"/>
    <w:rsid w:val="00DD29A6"/>
    <w:rsid w:val="00DD2A88"/>
    <w:rsid w:val="00DD2A9A"/>
    <w:rsid w:val="00DD2CB7"/>
    <w:rsid w:val="00DD2F2F"/>
    <w:rsid w:val="00DD2F32"/>
    <w:rsid w:val="00DD32F2"/>
    <w:rsid w:val="00DD370D"/>
    <w:rsid w:val="00DD3C81"/>
    <w:rsid w:val="00DD407F"/>
    <w:rsid w:val="00DD411B"/>
    <w:rsid w:val="00DD4AC5"/>
    <w:rsid w:val="00DD4B57"/>
    <w:rsid w:val="00DD4D93"/>
    <w:rsid w:val="00DD5AA1"/>
    <w:rsid w:val="00DD5D7D"/>
    <w:rsid w:val="00DD6178"/>
    <w:rsid w:val="00DD632E"/>
    <w:rsid w:val="00DD646B"/>
    <w:rsid w:val="00DD6ED1"/>
    <w:rsid w:val="00DD7650"/>
    <w:rsid w:val="00DD7737"/>
    <w:rsid w:val="00DD7BD3"/>
    <w:rsid w:val="00DE0960"/>
    <w:rsid w:val="00DE0C48"/>
    <w:rsid w:val="00DE0C5F"/>
    <w:rsid w:val="00DE1F27"/>
    <w:rsid w:val="00DE2047"/>
    <w:rsid w:val="00DE21EA"/>
    <w:rsid w:val="00DE24F5"/>
    <w:rsid w:val="00DE27DD"/>
    <w:rsid w:val="00DE2AE5"/>
    <w:rsid w:val="00DE2AE9"/>
    <w:rsid w:val="00DE2DCA"/>
    <w:rsid w:val="00DE33D0"/>
    <w:rsid w:val="00DE3A2D"/>
    <w:rsid w:val="00DE3A9E"/>
    <w:rsid w:val="00DE3AD7"/>
    <w:rsid w:val="00DE4352"/>
    <w:rsid w:val="00DE4834"/>
    <w:rsid w:val="00DE48CC"/>
    <w:rsid w:val="00DE4D62"/>
    <w:rsid w:val="00DE5936"/>
    <w:rsid w:val="00DE5B38"/>
    <w:rsid w:val="00DE64B5"/>
    <w:rsid w:val="00DE6A05"/>
    <w:rsid w:val="00DE6E7D"/>
    <w:rsid w:val="00DE7474"/>
    <w:rsid w:val="00DE7D71"/>
    <w:rsid w:val="00DF0943"/>
    <w:rsid w:val="00DF0955"/>
    <w:rsid w:val="00DF0AA3"/>
    <w:rsid w:val="00DF10C0"/>
    <w:rsid w:val="00DF11A5"/>
    <w:rsid w:val="00DF1231"/>
    <w:rsid w:val="00DF1467"/>
    <w:rsid w:val="00DF198A"/>
    <w:rsid w:val="00DF19A4"/>
    <w:rsid w:val="00DF227A"/>
    <w:rsid w:val="00DF22F8"/>
    <w:rsid w:val="00DF2CA6"/>
    <w:rsid w:val="00DF3350"/>
    <w:rsid w:val="00DF39F3"/>
    <w:rsid w:val="00DF3BCA"/>
    <w:rsid w:val="00DF3C21"/>
    <w:rsid w:val="00DF3C55"/>
    <w:rsid w:val="00DF4DE8"/>
    <w:rsid w:val="00DF50FA"/>
    <w:rsid w:val="00DF5548"/>
    <w:rsid w:val="00DF5681"/>
    <w:rsid w:val="00DF5AB5"/>
    <w:rsid w:val="00DF65F1"/>
    <w:rsid w:val="00DF6627"/>
    <w:rsid w:val="00DF691C"/>
    <w:rsid w:val="00DF6A53"/>
    <w:rsid w:val="00DF6FE2"/>
    <w:rsid w:val="00DF70B6"/>
    <w:rsid w:val="00DF70F4"/>
    <w:rsid w:val="00DF74BC"/>
    <w:rsid w:val="00DF7FD0"/>
    <w:rsid w:val="00E002B6"/>
    <w:rsid w:val="00E00692"/>
    <w:rsid w:val="00E00C5E"/>
    <w:rsid w:val="00E01398"/>
    <w:rsid w:val="00E01615"/>
    <w:rsid w:val="00E01D86"/>
    <w:rsid w:val="00E01DD8"/>
    <w:rsid w:val="00E01E99"/>
    <w:rsid w:val="00E020E6"/>
    <w:rsid w:val="00E02EFD"/>
    <w:rsid w:val="00E031FA"/>
    <w:rsid w:val="00E035DB"/>
    <w:rsid w:val="00E03ACF"/>
    <w:rsid w:val="00E03BE9"/>
    <w:rsid w:val="00E0480B"/>
    <w:rsid w:val="00E048FA"/>
    <w:rsid w:val="00E04DD8"/>
    <w:rsid w:val="00E0550D"/>
    <w:rsid w:val="00E05677"/>
    <w:rsid w:val="00E056A9"/>
    <w:rsid w:val="00E05868"/>
    <w:rsid w:val="00E05FC0"/>
    <w:rsid w:val="00E062E4"/>
    <w:rsid w:val="00E07587"/>
    <w:rsid w:val="00E11312"/>
    <w:rsid w:val="00E114DE"/>
    <w:rsid w:val="00E11953"/>
    <w:rsid w:val="00E11C72"/>
    <w:rsid w:val="00E12904"/>
    <w:rsid w:val="00E12F45"/>
    <w:rsid w:val="00E137ED"/>
    <w:rsid w:val="00E13983"/>
    <w:rsid w:val="00E13A3F"/>
    <w:rsid w:val="00E13CC8"/>
    <w:rsid w:val="00E13D8B"/>
    <w:rsid w:val="00E13E9B"/>
    <w:rsid w:val="00E13F65"/>
    <w:rsid w:val="00E14390"/>
    <w:rsid w:val="00E144BF"/>
    <w:rsid w:val="00E1484F"/>
    <w:rsid w:val="00E14ECD"/>
    <w:rsid w:val="00E14F2E"/>
    <w:rsid w:val="00E15063"/>
    <w:rsid w:val="00E154AA"/>
    <w:rsid w:val="00E15622"/>
    <w:rsid w:val="00E15682"/>
    <w:rsid w:val="00E157D7"/>
    <w:rsid w:val="00E1590E"/>
    <w:rsid w:val="00E15A90"/>
    <w:rsid w:val="00E15CD7"/>
    <w:rsid w:val="00E15FED"/>
    <w:rsid w:val="00E16451"/>
    <w:rsid w:val="00E16C0E"/>
    <w:rsid w:val="00E16D79"/>
    <w:rsid w:val="00E17591"/>
    <w:rsid w:val="00E17BF9"/>
    <w:rsid w:val="00E2019F"/>
    <w:rsid w:val="00E2053D"/>
    <w:rsid w:val="00E2077A"/>
    <w:rsid w:val="00E20C19"/>
    <w:rsid w:val="00E215D1"/>
    <w:rsid w:val="00E2160B"/>
    <w:rsid w:val="00E217E8"/>
    <w:rsid w:val="00E21E0F"/>
    <w:rsid w:val="00E21FF0"/>
    <w:rsid w:val="00E224B4"/>
    <w:rsid w:val="00E225D5"/>
    <w:rsid w:val="00E229BD"/>
    <w:rsid w:val="00E22D36"/>
    <w:rsid w:val="00E22FAC"/>
    <w:rsid w:val="00E240DA"/>
    <w:rsid w:val="00E241A9"/>
    <w:rsid w:val="00E242FF"/>
    <w:rsid w:val="00E2437E"/>
    <w:rsid w:val="00E24554"/>
    <w:rsid w:val="00E24647"/>
    <w:rsid w:val="00E24736"/>
    <w:rsid w:val="00E248C2"/>
    <w:rsid w:val="00E248F8"/>
    <w:rsid w:val="00E24F5B"/>
    <w:rsid w:val="00E2570D"/>
    <w:rsid w:val="00E25727"/>
    <w:rsid w:val="00E25F97"/>
    <w:rsid w:val="00E2647D"/>
    <w:rsid w:val="00E26E31"/>
    <w:rsid w:val="00E26E59"/>
    <w:rsid w:val="00E272DA"/>
    <w:rsid w:val="00E27581"/>
    <w:rsid w:val="00E277CC"/>
    <w:rsid w:val="00E27835"/>
    <w:rsid w:val="00E27BF7"/>
    <w:rsid w:val="00E309F3"/>
    <w:rsid w:val="00E312FB"/>
    <w:rsid w:val="00E3155E"/>
    <w:rsid w:val="00E3188A"/>
    <w:rsid w:val="00E3196E"/>
    <w:rsid w:val="00E3197E"/>
    <w:rsid w:val="00E31C88"/>
    <w:rsid w:val="00E321D8"/>
    <w:rsid w:val="00E323F5"/>
    <w:rsid w:val="00E32A9A"/>
    <w:rsid w:val="00E32BDE"/>
    <w:rsid w:val="00E32EA5"/>
    <w:rsid w:val="00E3326C"/>
    <w:rsid w:val="00E332FB"/>
    <w:rsid w:val="00E33E03"/>
    <w:rsid w:val="00E341CB"/>
    <w:rsid w:val="00E34C65"/>
    <w:rsid w:val="00E34D33"/>
    <w:rsid w:val="00E3513C"/>
    <w:rsid w:val="00E35153"/>
    <w:rsid w:val="00E354B9"/>
    <w:rsid w:val="00E360C3"/>
    <w:rsid w:val="00E36B15"/>
    <w:rsid w:val="00E36B3E"/>
    <w:rsid w:val="00E36B68"/>
    <w:rsid w:val="00E36CB7"/>
    <w:rsid w:val="00E36F49"/>
    <w:rsid w:val="00E36F90"/>
    <w:rsid w:val="00E375E0"/>
    <w:rsid w:val="00E37891"/>
    <w:rsid w:val="00E40197"/>
    <w:rsid w:val="00E406AE"/>
    <w:rsid w:val="00E408C4"/>
    <w:rsid w:val="00E410BE"/>
    <w:rsid w:val="00E41102"/>
    <w:rsid w:val="00E4177D"/>
    <w:rsid w:val="00E41CCE"/>
    <w:rsid w:val="00E4244E"/>
    <w:rsid w:val="00E42DB9"/>
    <w:rsid w:val="00E42F6D"/>
    <w:rsid w:val="00E4331D"/>
    <w:rsid w:val="00E433D9"/>
    <w:rsid w:val="00E433E3"/>
    <w:rsid w:val="00E437DF"/>
    <w:rsid w:val="00E43872"/>
    <w:rsid w:val="00E43919"/>
    <w:rsid w:val="00E43A0F"/>
    <w:rsid w:val="00E43E8E"/>
    <w:rsid w:val="00E4435B"/>
    <w:rsid w:val="00E44802"/>
    <w:rsid w:val="00E449FA"/>
    <w:rsid w:val="00E44B72"/>
    <w:rsid w:val="00E4555E"/>
    <w:rsid w:val="00E457D7"/>
    <w:rsid w:val="00E45C6A"/>
    <w:rsid w:val="00E46057"/>
    <w:rsid w:val="00E4633E"/>
    <w:rsid w:val="00E464AA"/>
    <w:rsid w:val="00E46992"/>
    <w:rsid w:val="00E46A58"/>
    <w:rsid w:val="00E46B5B"/>
    <w:rsid w:val="00E46E2F"/>
    <w:rsid w:val="00E47251"/>
    <w:rsid w:val="00E4789F"/>
    <w:rsid w:val="00E47A34"/>
    <w:rsid w:val="00E50210"/>
    <w:rsid w:val="00E50308"/>
    <w:rsid w:val="00E5041A"/>
    <w:rsid w:val="00E5094D"/>
    <w:rsid w:val="00E50A84"/>
    <w:rsid w:val="00E50DD0"/>
    <w:rsid w:val="00E50E2C"/>
    <w:rsid w:val="00E51BA7"/>
    <w:rsid w:val="00E51F76"/>
    <w:rsid w:val="00E5238E"/>
    <w:rsid w:val="00E5298B"/>
    <w:rsid w:val="00E52D39"/>
    <w:rsid w:val="00E53659"/>
    <w:rsid w:val="00E537A3"/>
    <w:rsid w:val="00E53FED"/>
    <w:rsid w:val="00E54728"/>
    <w:rsid w:val="00E54984"/>
    <w:rsid w:val="00E54C3D"/>
    <w:rsid w:val="00E54D31"/>
    <w:rsid w:val="00E54E91"/>
    <w:rsid w:val="00E556D0"/>
    <w:rsid w:val="00E55A49"/>
    <w:rsid w:val="00E55D00"/>
    <w:rsid w:val="00E56113"/>
    <w:rsid w:val="00E56704"/>
    <w:rsid w:val="00E56DD0"/>
    <w:rsid w:val="00E56E04"/>
    <w:rsid w:val="00E5750C"/>
    <w:rsid w:val="00E579F8"/>
    <w:rsid w:val="00E57C68"/>
    <w:rsid w:val="00E57EC7"/>
    <w:rsid w:val="00E60153"/>
    <w:rsid w:val="00E61737"/>
    <w:rsid w:val="00E6174B"/>
    <w:rsid w:val="00E623DD"/>
    <w:rsid w:val="00E6288D"/>
    <w:rsid w:val="00E62983"/>
    <w:rsid w:val="00E62C10"/>
    <w:rsid w:val="00E62F80"/>
    <w:rsid w:val="00E63608"/>
    <w:rsid w:val="00E6374B"/>
    <w:rsid w:val="00E64738"/>
    <w:rsid w:val="00E648E9"/>
    <w:rsid w:val="00E655E0"/>
    <w:rsid w:val="00E65638"/>
    <w:rsid w:val="00E65B1A"/>
    <w:rsid w:val="00E66295"/>
    <w:rsid w:val="00E66436"/>
    <w:rsid w:val="00E669E9"/>
    <w:rsid w:val="00E66C78"/>
    <w:rsid w:val="00E6712A"/>
    <w:rsid w:val="00E67921"/>
    <w:rsid w:val="00E67CE8"/>
    <w:rsid w:val="00E67EEE"/>
    <w:rsid w:val="00E7049F"/>
    <w:rsid w:val="00E70678"/>
    <w:rsid w:val="00E70912"/>
    <w:rsid w:val="00E7130A"/>
    <w:rsid w:val="00E71D8A"/>
    <w:rsid w:val="00E71F85"/>
    <w:rsid w:val="00E7288F"/>
    <w:rsid w:val="00E72908"/>
    <w:rsid w:val="00E72A2A"/>
    <w:rsid w:val="00E72B9C"/>
    <w:rsid w:val="00E72BD5"/>
    <w:rsid w:val="00E7302B"/>
    <w:rsid w:val="00E739F7"/>
    <w:rsid w:val="00E74852"/>
    <w:rsid w:val="00E74CB7"/>
    <w:rsid w:val="00E75177"/>
    <w:rsid w:val="00E75640"/>
    <w:rsid w:val="00E756F8"/>
    <w:rsid w:val="00E763E8"/>
    <w:rsid w:val="00E77182"/>
    <w:rsid w:val="00E77427"/>
    <w:rsid w:val="00E77A3F"/>
    <w:rsid w:val="00E802BF"/>
    <w:rsid w:val="00E80416"/>
    <w:rsid w:val="00E804C9"/>
    <w:rsid w:val="00E807B2"/>
    <w:rsid w:val="00E807E1"/>
    <w:rsid w:val="00E80838"/>
    <w:rsid w:val="00E809C2"/>
    <w:rsid w:val="00E81100"/>
    <w:rsid w:val="00E81846"/>
    <w:rsid w:val="00E8241B"/>
    <w:rsid w:val="00E82855"/>
    <w:rsid w:val="00E82E43"/>
    <w:rsid w:val="00E82ECD"/>
    <w:rsid w:val="00E82F8F"/>
    <w:rsid w:val="00E83292"/>
    <w:rsid w:val="00E8382A"/>
    <w:rsid w:val="00E83885"/>
    <w:rsid w:val="00E838CE"/>
    <w:rsid w:val="00E83B47"/>
    <w:rsid w:val="00E840AD"/>
    <w:rsid w:val="00E8455A"/>
    <w:rsid w:val="00E84633"/>
    <w:rsid w:val="00E84744"/>
    <w:rsid w:val="00E84C82"/>
    <w:rsid w:val="00E85932"/>
    <w:rsid w:val="00E85ABD"/>
    <w:rsid w:val="00E85F47"/>
    <w:rsid w:val="00E86254"/>
    <w:rsid w:val="00E867A6"/>
    <w:rsid w:val="00E868A6"/>
    <w:rsid w:val="00E869C2"/>
    <w:rsid w:val="00E86A49"/>
    <w:rsid w:val="00E86F80"/>
    <w:rsid w:val="00E872FB"/>
    <w:rsid w:val="00E87723"/>
    <w:rsid w:val="00E87894"/>
    <w:rsid w:val="00E87A2A"/>
    <w:rsid w:val="00E90118"/>
    <w:rsid w:val="00E9082A"/>
    <w:rsid w:val="00E90913"/>
    <w:rsid w:val="00E90A72"/>
    <w:rsid w:val="00E90DAC"/>
    <w:rsid w:val="00E9112E"/>
    <w:rsid w:val="00E916B4"/>
    <w:rsid w:val="00E91739"/>
    <w:rsid w:val="00E91A1C"/>
    <w:rsid w:val="00E91EA3"/>
    <w:rsid w:val="00E92026"/>
    <w:rsid w:val="00E9261B"/>
    <w:rsid w:val="00E928A9"/>
    <w:rsid w:val="00E92B5C"/>
    <w:rsid w:val="00E92EEB"/>
    <w:rsid w:val="00E93434"/>
    <w:rsid w:val="00E942DC"/>
    <w:rsid w:val="00E94349"/>
    <w:rsid w:val="00E9476B"/>
    <w:rsid w:val="00E94A4A"/>
    <w:rsid w:val="00E95012"/>
    <w:rsid w:val="00E951A4"/>
    <w:rsid w:val="00E952E0"/>
    <w:rsid w:val="00E956A6"/>
    <w:rsid w:val="00E95975"/>
    <w:rsid w:val="00E95B0E"/>
    <w:rsid w:val="00E95D49"/>
    <w:rsid w:val="00E96D57"/>
    <w:rsid w:val="00E9719C"/>
    <w:rsid w:val="00E974CD"/>
    <w:rsid w:val="00E9799A"/>
    <w:rsid w:val="00E97A93"/>
    <w:rsid w:val="00E97CBB"/>
    <w:rsid w:val="00E97F8E"/>
    <w:rsid w:val="00EA0111"/>
    <w:rsid w:val="00EA06C3"/>
    <w:rsid w:val="00EA07DB"/>
    <w:rsid w:val="00EA0C4F"/>
    <w:rsid w:val="00EA0C8A"/>
    <w:rsid w:val="00EA0CFA"/>
    <w:rsid w:val="00EA1C24"/>
    <w:rsid w:val="00EA3126"/>
    <w:rsid w:val="00EA32B9"/>
    <w:rsid w:val="00EA3C17"/>
    <w:rsid w:val="00EA3C7C"/>
    <w:rsid w:val="00EA4390"/>
    <w:rsid w:val="00EA4407"/>
    <w:rsid w:val="00EA4459"/>
    <w:rsid w:val="00EA4C83"/>
    <w:rsid w:val="00EA4DAE"/>
    <w:rsid w:val="00EA56BF"/>
    <w:rsid w:val="00EA57D3"/>
    <w:rsid w:val="00EA5897"/>
    <w:rsid w:val="00EA5BA1"/>
    <w:rsid w:val="00EA61EB"/>
    <w:rsid w:val="00EA6764"/>
    <w:rsid w:val="00EA6A26"/>
    <w:rsid w:val="00EA6C10"/>
    <w:rsid w:val="00EA6C95"/>
    <w:rsid w:val="00EA6FCE"/>
    <w:rsid w:val="00EA7002"/>
    <w:rsid w:val="00EA7769"/>
    <w:rsid w:val="00EA7B49"/>
    <w:rsid w:val="00EB08BB"/>
    <w:rsid w:val="00EB0ADB"/>
    <w:rsid w:val="00EB0E94"/>
    <w:rsid w:val="00EB2635"/>
    <w:rsid w:val="00EB27F5"/>
    <w:rsid w:val="00EB2D83"/>
    <w:rsid w:val="00EB310E"/>
    <w:rsid w:val="00EB33F9"/>
    <w:rsid w:val="00EB34B5"/>
    <w:rsid w:val="00EB3556"/>
    <w:rsid w:val="00EB357D"/>
    <w:rsid w:val="00EB3FD7"/>
    <w:rsid w:val="00EB4B5E"/>
    <w:rsid w:val="00EB4D60"/>
    <w:rsid w:val="00EB530E"/>
    <w:rsid w:val="00EB5A63"/>
    <w:rsid w:val="00EB5C3B"/>
    <w:rsid w:val="00EB5DED"/>
    <w:rsid w:val="00EB5F8F"/>
    <w:rsid w:val="00EB631B"/>
    <w:rsid w:val="00EB65C3"/>
    <w:rsid w:val="00EB6DCF"/>
    <w:rsid w:val="00EB6F7D"/>
    <w:rsid w:val="00EB7844"/>
    <w:rsid w:val="00EB7901"/>
    <w:rsid w:val="00EB7963"/>
    <w:rsid w:val="00EC03B5"/>
    <w:rsid w:val="00EC05D6"/>
    <w:rsid w:val="00EC0951"/>
    <w:rsid w:val="00EC152F"/>
    <w:rsid w:val="00EC1F7D"/>
    <w:rsid w:val="00EC1FCB"/>
    <w:rsid w:val="00EC26FE"/>
    <w:rsid w:val="00EC27A0"/>
    <w:rsid w:val="00EC27A8"/>
    <w:rsid w:val="00EC2D66"/>
    <w:rsid w:val="00EC2E94"/>
    <w:rsid w:val="00EC328A"/>
    <w:rsid w:val="00EC3B52"/>
    <w:rsid w:val="00EC456C"/>
    <w:rsid w:val="00EC4DA5"/>
    <w:rsid w:val="00EC519D"/>
    <w:rsid w:val="00EC59A3"/>
    <w:rsid w:val="00EC6472"/>
    <w:rsid w:val="00EC6647"/>
    <w:rsid w:val="00EC6D30"/>
    <w:rsid w:val="00EC7398"/>
    <w:rsid w:val="00EC756B"/>
    <w:rsid w:val="00EC7807"/>
    <w:rsid w:val="00EC7952"/>
    <w:rsid w:val="00EC7C34"/>
    <w:rsid w:val="00ED010A"/>
    <w:rsid w:val="00ED0BE7"/>
    <w:rsid w:val="00ED0DD4"/>
    <w:rsid w:val="00ED0DDA"/>
    <w:rsid w:val="00ED0FFC"/>
    <w:rsid w:val="00ED1325"/>
    <w:rsid w:val="00ED137A"/>
    <w:rsid w:val="00ED13ED"/>
    <w:rsid w:val="00ED1773"/>
    <w:rsid w:val="00ED188F"/>
    <w:rsid w:val="00ED18E5"/>
    <w:rsid w:val="00ED1B1B"/>
    <w:rsid w:val="00ED1DDB"/>
    <w:rsid w:val="00ED283A"/>
    <w:rsid w:val="00ED28CB"/>
    <w:rsid w:val="00ED345A"/>
    <w:rsid w:val="00ED3547"/>
    <w:rsid w:val="00ED3BA9"/>
    <w:rsid w:val="00ED3C75"/>
    <w:rsid w:val="00ED4360"/>
    <w:rsid w:val="00ED45F0"/>
    <w:rsid w:val="00ED492C"/>
    <w:rsid w:val="00ED4984"/>
    <w:rsid w:val="00ED509A"/>
    <w:rsid w:val="00ED61D5"/>
    <w:rsid w:val="00ED6A00"/>
    <w:rsid w:val="00ED6B5D"/>
    <w:rsid w:val="00ED6BD4"/>
    <w:rsid w:val="00ED762A"/>
    <w:rsid w:val="00ED76AB"/>
    <w:rsid w:val="00ED7A99"/>
    <w:rsid w:val="00ED7AAE"/>
    <w:rsid w:val="00ED7B04"/>
    <w:rsid w:val="00ED7F6D"/>
    <w:rsid w:val="00EE0093"/>
    <w:rsid w:val="00EE03A9"/>
    <w:rsid w:val="00EE0478"/>
    <w:rsid w:val="00EE100A"/>
    <w:rsid w:val="00EE13B1"/>
    <w:rsid w:val="00EE13D2"/>
    <w:rsid w:val="00EE1F35"/>
    <w:rsid w:val="00EE20CA"/>
    <w:rsid w:val="00EE24D9"/>
    <w:rsid w:val="00EE29D2"/>
    <w:rsid w:val="00EE2EEB"/>
    <w:rsid w:val="00EE322F"/>
    <w:rsid w:val="00EE3FAB"/>
    <w:rsid w:val="00EE4026"/>
    <w:rsid w:val="00EE46CD"/>
    <w:rsid w:val="00EE4972"/>
    <w:rsid w:val="00EE4B2E"/>
    <w:rsid w:val="00EE4FBE"/>
    <w:rsid w:val="00EE50FA"/>
    <w:rsid w:val="00EE5D0B"/>
    <w:rsid w:val="00EE5DBD"/>
    <w:rsid w:val="00EE6C6C"/>
    <w:rsid w:val="00EE723F"/>
    <w:rsid w:val="00EE74A0"/>
    <w:rsid w:val="00EE7805"/>
    <w:rsid w:val="00EE78C9"/>
    <w:rsid w:val="00EE78F6"/>
    <w:rsid w:val="00EE7B5C"/>
    <w:rsid w:val="00EF022C"/>
    <w:rsid w:val="00EF0668"/>
    <w:rsid w:val="00EF0AEC"/>
    <w:rsid w:val="00EF0CF0"/>
    <w:rsid w:val="00EF0F35"/>
    <w:rsid w:val="00EF11F6"/>
    <w:rsid w:val="00EF16FE"/>
    <w:rsid w:val="00EF1A5E"/>
    <w:rsid w:val="00EF1EBA"/>
    <w:rsid w:val="00EF1F6B"/>
    <w:rsid w:val="00EF1FAF"/>
    <w:rsid w:val="00EF21D7"/>
    <w:rsid w:val="00EF2724"/>
    <w:rsid w:val="00EF2754"/>
    <w:rsid w:val="00EF27D8"/>
    <w:rsid w:val="00EF2837"/>
    <w:rsid w:val="00EF2B30"/>
    <w:rsid w:val="00EF2E94"/>
    <w:rsid w:val="00EF336E"/>
    <w:rsid w:val="00EF3DB6"/>
    <w:rsid w:val="00EF47E2"/>
    <w:rsid w:val="00EF4B1E"/>
    <w:rsid w:val="00EF4E04"/>
    <w:rsid w:val="00EF5125"/>
    <w:rsid w:val="00EF59BF"/>
    <w:rsid w:val="00EF5DCD"/>
    <w:rsid w:val="00EF7275"/>
    <w:rsid w:val="00EF740D"/>
    <w:rsid w:val="00EF7606"/>
    <w:rsid w:val="00EF7824"/>
    <w:rsid w:val="00EF7E41"/>
    <w:rsid w:val="00EF7F05"/>
    <w:rsid w:val="00F0032D"/>
    <w:rsid w:val="00F00C82"/>
    <w:rsid w:val="00F00CD8"/>
    <w:rsid w:val="00F00F8C"/>
    <w:rsid w:val="00F01205"/>
    <w:rsid w:val="00F01820"/>
    <w:rsid w:val="00F0229B"/>
    <w:rsid w:val="00F024DC"/>
    <w:rsid w:val="00F02909"/>
    <w:rsid w:val="00F02AA6"/>
    <w:rsid w:val="00F02E85"/>
    <w:rsid w:val="00F033B6"/>
    <w:rsid w:val="00F0382C"/>
    <w:rsid w:val="00F03A3E"/>
    <w:rsid w:val="00F03DC5"/>
    <w:rsid w:val="00F04323"/>
    <w:rsid w:val="00F0476E"/>
    <w:rsid w:val="00F04820"/>
    <w:rsid w:val="00F04D2D"/>
    <w:rsid w:val="00F04F34"/>
    <w:rsid w:val="00F05387"/>
    <w:rsid w:val="00F05454"/>
    <w:rsid w:val="00F058C5"/>
    <w:rsid w:val="00F05F31"/>
    <w:rsid w:val="00F0617A"/>
    <w:rsid w:val="00F06368"/>
    <w:rsid w:val="00F065C9"/>
    <w:rsid w:val="00F06783"/>
    <w:rsid w:val="00F07021"/>
    <w:rsid w:val="00F07204"/>
    <w:rsid w:val="00F0722D"/>
    <w:rsid w:val="00F0728A"/>
    <w:rsid w:val="00F07432"/>
    <w:rsid w:val="00F10B9F"/>
    <w:rsid w:val="00F10EDB"/>
    <w:rsid w:val="00F116E3"/>
    <w:rsid w:val="00F11B3F"/>
    <w:rsid w:val="00F11C00"/>
    <w:rsid w:val="00F11D3E"/>
    <w:rsid w:val="00F11D75"/>
    <w:rsid w:val="00F11DA7"/>
    <w:rsid w:val="00F1236F"/>
    <w:rsid w:val="00F123CE"/>
    <w:rsid w:val="00F123F0"/>
    <w:rsid w:val="00F1269E"/>
    <w:rsid w:val="00F126BE"/>
    <w:rsid w:val="00F12715"/>
    <w:rsid w:val="00F1280A"/>
    <w:rsid w:val="00F12B77"/>
    <w:rsid w:val="00F12E8E"/>
    <w:rsid w:val="00F13449"/>
    <w:rsid w:val="00F134AC"/>
    <w:rsid w:val="00F13A39"/>
    <w:rsid w:val="00F14EE6"/>
    <w:rsid w:val="00F152DB"/>
    <w:rsid w:val="00F157D9"/>
    <w:rsid w:val="00F15964"/>
    <w:rsid w:val="00F15C69"/>
    <w:rsid w:val="00F15C8E"/>
    <w:rsid w:val="00F172AB"/>
    <w:rsid w:val="00F1734D"/>
    <w:rsid w:val="00F1736B"/>
    <w:rsid w:val="00F179F3"/>
    <w:rsid w:val="00F17C15"/>
    <w:rsid w:val="00F200F7"/>
    <w:rsid w:val="00F20439"/>
    <w:rsid w:val="00F209B3"/>
    <w:rsid w:val="00F21938"/>
    <w:rsid w:val="00F22243"/>
    <w:rsid w:val="00F22279"/>
    <w:rsid w:val="00F22A85"/>
    <w:rsid w:val="00F22CFD"/>
    <w:rsid w:val="00F23301"/>
    <w:rsid w:val="00F23307"/>
    <w:rsid w:val="00F2362A"/>
    <w:rsid w:val="00F2365D"/>
    <w:rsid w:val="00F23A22"/>
    <w:rsid w:val="00F23B1E"/>
    <w:rsid w:val="00F23E4B"/>
    <w:rsid w:val="00F2401B"/>
    <w:rsid w:val="00F246BD"/>
    <w:rsid w:val="00F2497D"/>
    <w:rsid w:val="00F2573C"/>
    <w:rsid w:val="00F25A58"/>
    <w:rsid w:val="00F25FFA"/>
    <w:rsid w:val="00F263D8"/>
    <w:rsid w:val="00F265DB"/>
    <w:rsid w:val="00F26902"/>
    <w:rsid w:val="00F2692F"/>
    <w:rsid w:val="00F2697A"/>
    <w:rsid w:val="00F27034"/>
    <w:rsid w:val="00F27199"/>
    <w:rsid w:val="00F275B0"/>
    <w:rsid w:val="00F27DEA"/>
    <w:rsid w:val="00F27E20"/>
    <w:rsid w:val="00F27EFD"/>
    <w:rsid w:val="00F27F52"/>
    <w:rsid w:val="00F3031D"/>
    <w:rsid w:val="00F30560"/>
    <w:rsid w:val="00F307F0"/>
    <w:rsid w:val="00F30E15"/>
    <w:rsid w:val="00F30EB1"/>
    <w:rsid w:val="00F30EC7"/>
    <w:rsid w:val="00F3134D"/>
    <w:rsid w:val="00F3183E"/>
    <w:rsid w:val="00F3188A"/>
    <w:rsid w:val="00F31906"/>
    <w:rsid w:val="00F31B6E"/>
    <w:rsid w:val="00F320E7"/>
    <w:rsid w:val="00F321A4"/>
    <w:rsid w:val="00F322C8"/>
    <w:rsid w:val="00F32788"/>
    <w:rsid w:val="00F329CD"/>
    <w:rsid w:val="00F33172"/>
    <w:rsid w:val="00F33343"/>
    <w:rsid w:val="00F333B8"/>
    <w:rsid w:val="00F33EC0"/>
    <w:rsid w:val="00F343AB"/>
    <w:rsid w:val="00F344FF"/>
    <w:rsid w:val="00F34947"/>
    <w:rsid w:val="00F34C3D"/>
    <w:rsid w:val="00F34E57"/>
    <w:rsid w:val="00F35180"/>
    <w:rsid w:val="00F351F8"/>
    <w:rsid w:val="00F353BA"/>
    <w:rsid w:val="00F35A07"/>
    <w:rsid w:val="00F37314"/>
    <w:rsid w:val="00F37F72"/>
    <w:rsid w:val="00F404BB"/>
    <w:rsid w:val="00F40BAC"/>
    <w:rsid w:val="00F40C57"/>
    <w:rsid w:val="00F40FA1"/>
    <w:rsid w:val="00F4117A"/>
    <w:rsid w:val="00F41289"/>
    <w:rsid w:val="00F416FF"/>
    <w:rsid w:val="00F418DA"/>
    <w:rsid w:val="00F41CAD"/>
    <w:rsid w:val="00F41FBF"/>
    <w:rsid w:val="00F42030"/>
    <w:rsid w:val="00F42374"/>
    <w:rsid w:val="00F42640"/>
    <w:rsid w:val="00F428A8"/>
    <w:rsid w:val="00F429CB"/>
    <w:rsid w:val="00F435D2"/>
    <w:rsid w:val="00F439B0"/>
    <w:rsid w:val="00F4401D"/>
    <w:rsid w:val="00F447E8"/>
    <w:rsid w:val="00F44D23"/>
    <w:rsid w:val="00F44DE7"/>
    <w:rsid w:val="00F44EAA"/>
    <w:rsid w:val="00F44F0B"/>
    <w:rsid w:val="00F44FD5"/>
    <w:rsid w:val="00F453CA"/>
    <w:rsid w:val="00F45542"/>
    <w:rsid w:val="00F46092"/>
    <w:rsid w:val="00F4654C"/>
    <w:rsid w:val="00F46825"/>
    <w:rsid w:val="00F47A11"/>
    <w:rsid w:val="00F47B77"/>
    <w:rsid w:val="00F50200"/>
    <w:rsid w:val="00F50848"/>
    <w:rsid w:val="00F51820"/>
    <w:rsid w:val="00F518A0"/>
    <w:rsid w:val="00F519DB"/>
    <w:rsid w:val="00F51C9A"/>
    <w:rsid w:val="00F51D3D"/>
    <w:rsid w:val="00F51FD8"/>
    <w:rsid w:val="00F52341"/>
    <w:rsid w:val="00F5278D"/>
    <w:rsid w:val="00F52BD9"/>
    <w:rsid w:val="00F52C4D"/>
    <w:rsid w:val="00F5307F"/>
    <w:rsid w:val="00F5327F"/>
    <w:rsid w:val="00F53376"/>
    <w:rsid w:val="00F53580"/>
    <w:rsid w:val="00F53AD9"/>
    <w:rsid w:val="00F53FAB"/>
    <w:rsid w:val="00F541E2"/>
    <w:rsid w:val="00F54977"/>
    <w:rsid w:val="00F54F45"/>
    <w:rsid w:val="00F55218"/>
    <w:rsid w:val="00F555B8"/>
    <w:rsid w:val="00F5578F"/>
    <w:rsid w:val="00F557A9"/>
    <w:rsid w:val="00F55D2C"/>
    <w:rsid w:val="00F56025"/>
    <w:rsid w:val="00F560DF"/>
    <w:rsid w:val="00F563B3"/>
    <w:rsid w:val="00F564A4"/>
    <w:rsid w:val="00F56666"/>
    <w:rsid w:val="00F5687D"/>
    <w:rsid w:val="00F56975"/>
    <w:rsid w:val="00F56B45"/>
    <w:rsid w:val="00F57116"/>
    <w:rsid w:val="00F57370"/>
    <w:rsid w:val="00F57422"/>
    <w:rsid w:val="00F577F3"/>
    <w:rsid w:val="00F57FC9"/>
    <w:rsid w:val="00F60A3B"/>
    <w:rsid w:val="00F60CA7"/>
    <w:rsid w:val="00F60EFD"/>
    <w:rsid w:val="00F6102B"/>
    <w:rsid w:val="00F61362"/>
    <w:rsid w:val="00F61870"/>
    <w:rsid w:val="00F61CDB"/>
    <w:rsid w:val="00F6236D"/>
    <w:rsid w:val="00F628EF"/>
    <w:rsid w:val="00F62E50"/>
    <w:rsid w:val="00F632D7"/>
    <w:rsid w:val="00F63423"/>
    <w:rsid w:val="00F634FB"/>
    <w:rsid w:val="00F63535"/>
    <w:rsid w:val="00F638E7"/>
    <w:rsid w:val="00F64177"/>
    <w:rsid w:val="00F643BF"/>
    <w:rsid w:val="00F649B5"/>
    <w:rsid w:val="00F64AF8"/>
    <w:rsid w:val="00F64B61"/>
    <w:rsid w:val="00F650F8"/>
    <w:rsid w:val="00F658C8"/>
    <w:rsid w:val="00F659B5"/>
    <w:rsid w:val="00F65AC3"/>
    <w:rsid w:val="00F65B8B"/>
    <w:rsid w:val="00F6600E"/>
    <w:rsid w:val="00F66867"/>
    <w:rsid w:val="00F669D2"/>
    <w:rsid w:val="00F66FB3"/>
    <w:rsid w:val="00F675FC"/>
    <w:rsid w:val="00F67E8B"/>
    <w:rsid w:val="00F67F49"/>
    <w:rsid w:val="00F70093"/>
    <w:rsid w:val="00F7012D"/>
    <w:rsid w:val="00F70243"/>
    <w:rsid w:val="00F70469"/>
    <w:rsid w:val="00F708E5"/>
    <w:rsid w:val="00F70AD9"/>
    <w:rsid w:val="00F7149D"/>
    <w:rsid w:val="00F718AB"/>
    <w:rsid w:val="00F71F05"/>
    <w:rsid w:val="00F72012"/>
    <w:rsid w:val="00F7352A"/>
    <w:rsid w:val="00F73F5E"/>
    <w:rsid w:val="00F748EC"/>
    <w:rsid w:val="00F74DB9"/>
    <w:rsid w:val="00F754BA"/>
    <w:rsid w:val="00F75DD9"/>
    <w:rsid w:val="00F76261"/>
    <w:rsid w:val="00F7683E"/>
    <w:rsid w:val="00F77197"/>
    <w:rsid w:val="00F777A1"/>
    <w:rsid w:val="00F77B9C"/>
    <w:rsid w:val="00F77D18"/>
    <w:rsid w:val="00F77FDD"/>
    <w:rsid w:val="00F80484"/>
    <w:rsid w:val="00F80502"/>
    <w:rsid w:val="00F812ED"/>
    <w:rsid w:val="00F81EA4"/>
    <w:rsid w:val="00F823F8"/>
    <w:rsid w:val="00F82400"/>
    <w:rsid w:val="00F824D3"/>
    <w:rsid w:val="00F82E53"/>
    <w:rsid w:val="00F82E70"/>
    <w:rsid w:val="00F83436"/>
    <w:rsid w:val="00F84724"/>
    <w:rsid w:val="00F84A04"/>
    <w:rsid w:val="00F84F3A"/>
    <w:rsid w:val="00F8517B"/>
    <w:rsid w:val="00F863DC"/>
    <w:rsid w:val="00F871C0"/>
    <w:rsid w:val="00F87242"/>
    <w:rsid w:val="00F873BA"/>
    <w:rsid w:val="00F876FC"/>
    <w:rsid w:val="00F87891"/>
    <w:rsid w:val="00F87904"/>
    <w:rsid w:val="00F87969"/>
    <w:rsid w:val="00F87984"/>
    <w:rsid w:val="00F87C83"/>
    <w:rsid w:val="00F90219"/>
    <w:rsid w:val="00F902DB"/>
    <w:rsid w:val="00F9043E"/>
    <w:rsid w:val="00F908E8"/>
    <w:rsid w:val="00F910C9"/>
    <w:rsid w:val="00F92A4D"/>
    <w:rsid w:val="00F93552"/>
    <w:rsid w:val="00F937F0"/>
    <w:rsid w:val="00F94003"/>
    <w:rsid w:val="00F945AF"/>
    <w:rsid w:val="00F946B5"/>
    <w:rsid w:val="00F94734"/>
    <w:rsid w:val="00F94AFE"/>
    <w:rsid w:val="00F94E51"/>
    <w:rsid w:val="00F9505B"/>
    <w:rsid w:val="00F95202"/>
    <w:rsid w:val="00F95601"/>
    <w:rsid w:val="00F958A3"/>
    <w:rsid w:val="00F95CDB"/>
    <w:rsid w:val="00F95ED4"/>
    <w:rsid w:val="00F95FE4"/>
    <w:rsid w:val="00F9617D"/>
    <w:rsid w:val="00F96B7F"/>
    <w:rsid w:val="00F97509"/>
    <w:rsid w:val="00F9758B"/>
    <w:rsid w:val="00F978E5"/>
    <w:rsid w:val="00F97B35"/>
    <w:rsid w:val="00F97D90"/>
    <w:rsid w:val="00F97E49"/>
    <w:rsid w:val="00F97FB3"/>
    <w:rsid w:val="00FA03E2"/>
    <w:rsid w:val="00FA08A5"/>
    <w:rsid w:val="00FA0BB0"/>
    <w:rsid w:val="00FA0C31"/>
    <w:rsid w:val="00FA0D98"/>
    <w:rsid w:val="00FA0FFA"/>
    <w:rsid w:val="00FA1918"/>
    <w:rsid w:val="00FA1A20"/>
    <w:rsid w:val="00FA1BFC"/>
    <w:rsid w:val="00FA2208"/>
    <w:rsid w:val="00FA3E32"/>
    <w:rsid w:val="00FA43FA"/>
    <w:rsid w:val="00FA45F3"/>
    <w:rsid w:val="00FA45F7"/>
    <w:rsid w:val="00FA4A3A"/>
    <w:rsid w:val="00FA4AB3"/>
    <w:rsid w:val="00FA4E46"/>
    <w:rsid w:val="00FA59FA"/>
    <w:rsid w:val="00FA5A45"/>
    <w:rsid w:val="00FA5E13"/>
    <w:rsid w:val="00FA69B6"/>
    <w:rsid w:val="00FA7295"/>
    <w:rsid w:val="00FA769D"/>
    <w:rsid w:val="00FB00FE"/>
    <w:rsid w:val="00FB0397"/>
    <w:rsid w:val="00FB0447"/>
    <w:rsid w:val="00FB06BE"/>
    <w:rsid w:val="00FB0B40"/>
    <w:rsid w:val="00FB0BE0"/>
    <w:rsid w:val="00FB1037"/>
    <w:rsid w:val="00FB12B6"/>
    <w:rsid w:val="00FB1386"/>
    <w:rsid w:val="00FB1880"/>
    <w:rsid w:val="00FB1A8D"/>
    <w:rsid w:val="00FB2223"/>
    <w:rsid w:val="00FB2ED9"/>
    <w:rsid w:val="00FB32F4"/>
    <w:rsid w:val="00FB3C83"/>
    <w:rsid w:val="00FB430E"/>
    <w:rsid w:val="00FB47ED"/>
    <w:rsid w:val="00FB4B8A"/>
    <w:rsid w:val="00FB4ED6"/>
    <w:rsid w:val="00FB5260"/>
    <w:rsid w:val="00FB55BD"/>
    <w:rsid w:val="00FB5F72"/>
    <w:rsid w:val="00FB618C"/>
    <w:rsid w:val="00FB62CB"/>
    <w:rsid w:val="00FB6A2C"/>
    <w:rsid w:val="00FB6C69"/>
    <w:rsid w:val="00FB6DE6"/>
    <w:rsid w:val="00FB6DEE"/>
    <w:rsid w:val="00FB6F6D"/>
    <w:rsid w:val="00FB7607"/>
    <w:rsid w:val="00FB7733"/>
    <w:rsid w:val="00FB7856"/>
    <w:rsid w:val="00FB7E77"/>
    <w:rsid w:val="00FC03D1"/>
    <w:rsid w:val="00FC10C7"/>
    <w:rsid w:val="00FC10F3"/>
    <w:rsid w:val="00FC11CD"/>
    <w:rsid w:val="00FC13B9"/>
    <w:rsid w:val="00FC145B"/>
    <w:rsid w:val="00FC1804"/>
    <w:rsid w:val="00FC1BC7"/>
    <w:rsid w:val="00FC1DCD"/>
    <w:rsid w:val="00FC1EA1"/>
    <w:rsid w:val="00FC20B8"/>
    <w:rsid w:val="00FC2507"/>
    <w:rsid w:val="00FC3DA0"/>
    <w:rsid w:val="00FC41D9"/>
    <w:rsid w:val="00FC438A"/>
    <w:rsid w:val="00FC48C3"/>
    <w:rsid w:val="00FC58D0"/>
    <w:rsid w:val="00FC5D9B"/>
    <w:rsid w:val="00FC6061"/>
    <w:rsid w:val="00FC6291"/>
    <w:rsid w:val="00FC6E4C"/>
    <w:rsid w:val="00FD0A29"/>
    <w:rsid w:val="00FD0D14"/>
    <w:rsid w:val="00FD105B"/>
    <w:rsid w:val="00FD12B6"/>
    <w:rsid w:val="00FD1683"/>
    <w:rsid w:val="00FD1785"/>
    <w:rsid w:val="00FD1981"/>
    <w:rsid w:val="00FD19C1"/>
    <w:rsid w:val="00FD1C5A"/>
    <w:rsid w:val="00FD1CF1"/>
    <w:rsid w:val="00FD1F7A"/>
    <w:rsid w:val="00FD2073"/>
    <w:rsid w:val="00FD2531"/>
    <w:rsid w:val="00FD2C62"/>
    <w:rsid w:val="00FD2E9E"/>
    <w:rsid w:val="00FD33D7"/>
    <w:rsid w:val="00FD36A4"/>
    <w:rsid w:val="00FD3A43"/>
    <w:rsid w:val="00FD3B01"/>
    <w:rsid w:val="00FD5138"/>
    <w:rsid w:val="00FD5203"/>
    <w:rsid w:val="00FD5842"/>
    <w:rsid w:val="00FD60EC"/>
    <w:rsid w:val="00FD6ABF"/>
    <w:rsid w:val="00FD6D62"/>
    <w:rsid w:val="00FD7020"/>
    <w:rsid w:val="00FD71ED"/>
    <w:rsid w:val="00FD798B"/>
    <w:rsid w:val="00FD7AAA"/>
    <w:rsid w:val="00FD7F9D"/>
    <w:rsid w:val="00FE0800"/>
    <w:rsid w:val="00FE08C4"/>
    <w:rsid w:val="00FE08EE"/>
    <w:rsid w:val="00FE110D"/>
    <w:rsid w:val="00FE1426"/>
    <w:rsid w:val="00FE1B98"/>
    <w:rsid w:val="00FE202E"/>
    <w:rsid w:val="00FE22EE"/>
    <w:rsid w:val="00FE244A"/>
    <w:rsid w:val="00FE250A"/>
    <w:rsid w:val="00FE2D37"/>
    <w:rsid w:val="00FE345B"/>
    <w:rsid w:val="00FE3504"/>
    <w:rsid w:val="00FE3BB3"/>
    <w:rsid w:val="00FE45D6"/>
    <w:rsid w:val="00FE4707"/>
    <w:rsid w:val="00FE49D1"/>
    <w:rsid w:val="00FE5469"/>
    <w:rsid w:val="00FE55BA"/>
    <w:rsid w:val="00FE6005"/>
    <w:rsid w:val="00FE60F2"/>
    <w:rsid w:val="00FE61D1"/>
    <w:rsid w:val="00FE625D"/>
    <w:rsid w:val="00FE69AC"/>
    <w:rsid w:val="00FE6D39"/>
    <w:rsid w:val="00FE7E12"/>
    <w:rsid w:val="00FF0C9F"/>
    <w:rsid w:val="00FF10C8"/>
    <w:rsid w:val="00FF149E"/>
    <w:rsid w:val="00FF169D"/>
    <w:rsid w:val="00FF22C8"/>
    <w:rsid w:val="00FF2656"/>
    <w:rsid w:val="00FF2AF1"/>
    <w:rsid w:val="00FF3DEE"/>
    <w:rsid w:val="00FF3F0E"/>
    <w:rsid w:val="00FF3F81"/>
    <w:rsid w:val="00FF45F7"/>
    <w:rsid w:val="00FF48A1"/>
    <w:rsid w:val="00FF51A8"/>
    <w:rsid w:val="00FF5D57"/>
    <w:rsid w:val="00FF65E8"/>
    <w:rsid w:val="00FF6645"/>
    <w:rsid w:val="00FF6F2A"/>
    <w:rsid w:val="00FF70A1"/>
    <w:rsid w:val="00FF72FB"/>
    <w:rsid w:val="00FF7FD2"/>
    <w:rsid w:val="00FF7FF5"/>
    <w:rsid w:val="0106BE27"/>
    <w:rsid w:val="013BB89F"/>
    <w:rsid w:val="0219E59B"/>
    <w:rsid w:val="0372B5B4"/>
    <w:rsid w:val="03752DD7"/>
    <w:rsid w:val="038A89D4"/>
    <w:rsid w:val="038EF1C9"/>
    <w:rsid w:val="03AF10F9"/>
    <w:rsid w:val="03F43932"/>
    <w:rsid w:val="040AAD72"/>
    <w:rsid w:val="04834E30"/>
    <w:rsid w:val="04B0C0EB"/>
    <w:rsid w:val="04B39B43"/>
    <w:rsid w:val="04FF7255"/>
    <w:rsid w:val="0532CDD8"/>
    <w:rsid w:val="0549C566"/>
    <w:rsid w:val="061A4593"/>
    <w:rsid w:val="0628A58D"/>
    <w:rsid w:val="07427467"/>
    <w:rsid w:val="0781632C"/>
    <w:rsid w:val="07906622"/>
    <w:rsid w:val="0823E419"/>
    <w:rsid w:val="084F9C85"/>
    <w:rsid w:val="08D1D862"/>
    <w:rsid w:val="09381525"/>
    <w:rsid w:val="09617BD1"/>
    <w:rsid w:val="09A9E496"/>
    <w:rsid w:val="0AC4CDA9"/>
    <w:rsid w:val="0BEDAB95"/>
    <w:rsid w:val="0CB7E835"/>
    <w:rsid w:val="0CD76F6D"/>
    <w:rsid w:val="0D239918"/>
    <w:rsid w:val="0EC102F6"/>
    <w:rsid w:val="0EE083ED"/>
    <w:rsid w:val="0FF64836"/>
    <w:rsid w:val="10F0FA55"/>
    <w:rsid w:val="115F8D2B"/>
    <w:rsid w:val="12D8F8FB"/>
    <w:rsid w:val="1528BA7F"/>
    <w:rsid w:val="153D622E"/>
    <w:rsid w:val="159471AA"/>
    <w:rsid w:val="17851D70"/>
    <w:rsid w:val="17F37ED4"/>
    <w:rsid w:val="181CB60F"/>
    <w:rsid w:val="182719B1"/>
    <w:rsid w:val="19A8ACB0"/>
    <w:rsid w:val="19D20106"/>
    <w:rsid w:val="1A15D5A3"/>
    <w:rsid w:val="1A2FF2FE"/>
    <w:rsid w:val="1B02E434"/>
    <w:rsid w:val="1B1E8CF7"/>
    <w:rsid w:val="1B38DBF3"/>
    <w:rsid w:val="1B51B80A"/>
    <w:rsid w:val="1B81CB09"/>
    <w:rsid w:val="1BE2A9A2"/>
    <w:rsid w:val="1C3C3C84"/>
    <w:rsid w:val="1E708E2F"/>
    <w:rsid w:val="1F0C81DD"/>
    <w:rsid w:val="1FC0E104"/>
    <w:rsid w:val="202A77C6"/>
    <w:rsid w:val="202E63AA"/>
    <w:rsid w:val="202FCDE5"/>
    <w:rsid w:val="2134BC56"/>
    <w:rsid w:val="21CCDD32"/>
    <w:rsid w:val="220DA006"/>
    <w:rsid w:val="23F03912"/>
    <w:rsid w:val="24A60C47"/>
    <w:rsid w:val="24F386ED"/>
    <w:rsid w:val="257CEEDE"/>
    <w:rsid w:val="25D79387"/>
    <w:rsid w:val="26CDC852"/>
    <w:rsid w:val="27145E8A"/>
    <w:rsid w:val="274EAD88"/>
    <w:rsid w:val="2795AA7B"/>
    <w:rsid w:val="27D2975F"/>
    <w:rsid w:val="29CFE3EC"/>
    <w:rsid w:val="29EF3420"/>
    <w:rsid w:val="29F3B247"/>
    <w:rsid w:val="2A1083E8"/>
    <w:rsid w:val="2AB16B37"/>
    <w:rsid w:val="2B3F893A"/>
    <w:rsid w:val="2BFD1913"/>
    <w:rsid w:val="2C1645BD"/>
    <w:rsid w:val="2D81B666"/>
    <w:rsid w:val="2DA8C894"/>
    <w:rsid w:val="2E2C7851"/>
    <w:rsid w:val="2E8E241B"/>
    <w:rsid w:val="2EBE1406"/>
    <w:rsid w:val="2EF0F369"/>
    <w:rsid w:val="2F55B483"/>
    <w:rsid w:val="2FA7A25F"/>
    <w:rsid w:val="2FB3D82F"/>
    <w:rsid w:val="2FB7FF13"/>
    <w:rsid w:val="301F28D9"/>
    <w:rsid w:val="3134794D"/>
    <w:rsid w:val="3175659B"/>
    <w:rsid w:val="3184AD3C"/>
    <w:rsid w:val="319BE855"/>
    <w:rsid w:val="3220D71E"/>
    <w:rsid w:val="34175FC4"/>
    <w:rsid w:val="348F0CED"/>
    <w:rsid w:val="3522B0F1"/>
    <w:rsid w:val="3573FA64"/>
    <w:rsid w:val="3595F2F3"/>
    <w:rsid w:val="3620413F"/>
    <w:rsid w:val="368EDFC2"/>
    <w:rsid w:val="37C33382"/>
    <w:rsid w:val="37DF0D54"/>
    <w:rsid w:val="380DC86D"/>
    <w:rsid w:val="383E3D52"/>
    <w:rsid w:val="384FB673"/>
    <w:rsid w:val="39C11873"/>
    <w:rsid w:val="39EF9858"/>
    <w:rsid w:val="3A0546E7"/>
    <w:rsid w:val="3A60D6DC"/>
    <w:rsid w:val="3AA78BBA"/>
    <w:rsid w:val="3B229A17"/>
    <w:rsid w:val="3B4F70EC"/>
    <w:rsid w:val="3BB0E85F"/>
    <w:rsid w:val="3CA9714B"/>
    <w:rsid w:val="3CFEC578"/>
    <w:rsid w:val="3CFF7083"/>
    <w:rsid w:val="3D02B081"/>
    <w:rsid w:val="3D4752D7"/>
    <w:rsid w:val="3D9769F7"/>
    <w:rsid w:val="3DFF36CC"/>
    <w:rsid w:val="3E025291"/>
    <w:rsid w:val="3E11E87F"/>
    <w:rsid w:val="3E1AA70D"/>
    <w:rsid w:val="3E1B2003"/>
    <w:rsid w:val="3ED7C053"/>
    <w:rsid w:val="3F9F2326"/>
    <w:rsid w:val="4019F104"/>
    <w:rsid w:val="40317A26"/>
    <w:rsid w:val="40608C02"/>
    <w:rsid w:val="4098D948"/>
    <w:rsid w:val="412DC7EE"/>
    <w:rsid w:val="422FFD48"/>
    <w:rsid w:val="43E69F35"/>
    <w:rsid w:val="45C8946D"/>
    <w:rsid w:val="45ED8E3F"/>
    <w:rsid w:val="45EFAEBD"/>
    <w:rsid w:val="466C8504"/>
    <w:rsid w:val="49998E01"/>
    <w:rsid w:val="49F79107"/>
    <w:rsid w:val="4A100101"/>
    <w:rsid w:val="4A4CBB85"/>
    <w:rsid w:val="4B59409A"/>
    <w:rsid w:val="4C257624"/>
    <w:rsid w:val="4C38E208"/>
    <w:rsid w:val="4D1CBBC4"/>
    <w:rsid w:val="4D1FCBC4"/>
    <w:rsid w:val="4D34E6BC"/>
    <w:rsid w:val="4D55EE5F"/>
    <w:rsid w:val="4EB1AB8A"/>
    <w:rsid w:val="4ED9E0C3"/>
    <w:rsid w:val="4EE1C330"/>
    <w:rsid w:val="4EE79968"/>
    <w:rsid w:val="4EF89F52"/>
    <w:rsid w:val="4F326D08"/>
    <w:rsid w:val="501DB2B6"/>
    <w:rsid w:val="50D8621C"/>
    <w:rsid w:val="5144EE7D"/>
    <w:rsid w:val="51512E8D"/>
    <w:rsid w:val="51580042"/>
    <w:rsid w:val="51707417"/>
    <w:rsid w:val="51742194"/>
    <w:rsid w:val="51ACF537"/>
    <w:rsid w:val="51B07269"/>
    <w:rsid w:val="523585DD"/>
    <w:rsid w:val="52A146D3"/>
    <w:rsid w:val="52A9BEDC"/>
    <w:rsid w:val="53FF7509"/>
    <w:rsid w:val="54103DB7"/>
    <w:rsid w:val="548CBCEB"/>
    <w:rsid w:val="553789B8"/>
    <w:rsid w:val="5819D250"/>
    <w:rsid w:val="5885DE7F"/>
    <w:rsid w:val="589CE001"/>
    <w:rsid w:val="591D5531"/>
    <w:rsid w:val="595C8325"/>
    <w:rsid w:val="5A1B3AEE"/>
    <w:rsid w:val="5A542D80"/>
    <w:rsid w:val="5A94DD0D"/>
    <w:rsid w:val="5AEB8A9A"/>
    <w:rsid w:val="5BC6F6DE"/>
    <w:rsid w:val="5BC7F180"/>
    <w:rsid w:val="5CDF5B3C"/>
    <w:rsid w:val="5D0E048B"/>
    <w:rsid w:val="5DC2650F"/>
    <w:rsid w:val="5F3FE72E"/>
    <w:rsid w:val="5F608805"/>
    <w:rsid w:val="5FD9F862"/>
    <w:rsid w:val="606CACDF"/>
    <w:rsid w:val="60843A52"/>
    <w:rsid w:val="608C91C2"/>
    <w:rsid w:val="60BF3AAC"/>
    <w:rsid w:val="60D8C149"/>
    <w:rsid w:val="610B9136"/>
    <w:rsid w:val="61D0474A"/>
    <w:rsid w:val="6265C942"/>
    <w:rsid w:val="6291F364"/>
    <w:rsid w:val="62D47730"/>
    <w:rsid w:val="62F7F35F"/>
    <w:rsid w:val="6373CF87"/>
    <w:rsid w:val="63E46578"/>
    <w:rsid w:val="65A38F02"/>
    <w:rsid w:val="65A5D721"/>
    <w:rsid w:val="65D60863"/>
    <w:rsid w:val="661AEA56"/>
    <w:rsid w:val="66225FE4"/>
    <w:rsid w:val="663E0A28"/>
    <w:rsid w:val="66BCE1C5"/>
    <w:rsid w:val="6779915E"/>
    <w:rsid w:val="69105B44"/>
    <w:rsid w:val="692FFAE5"/>
    <w:rsid w:val="6AD73D31"/>
    <w:rsid w:val="6B527D6E"/>
    <w:rsid w:val="6C4AC753"/>
    <w:rsid w:val="6C6364A9"/>
    <w:rsid w:val="6C8DF1C7"/>
    <w:rsid w:val="6CFC1A67"/>
    <w:rsid w:val="6D2A33DF"/>
    <w:rsid w:val="6E97D49F"/>
    <w:rsid w:val="6EB370FD"/>
    <w:rsid w:val="6FA26DDC"/>
    <w:rsid w:val="70A89A9A"/>
    <w:rsid w:val="710F9619"/>
    <w:rsid w:val="713BEC6A"/>
    <w:rsid w:val="71FDAC11"/>
    <w:rsid w:val="721A9FB5"/>
    <w:rsid w:val="725E7784"/>
    <w:rsid w:val="726EC7B3"/>
    <w:rsid w:val="728B4712"/>
    <w:rsid w:val="72E8C8EF"/>
    <w:rsid w:val="731F96F9"/>
    <w:rsid w:val="73754A7A"/>
    <w:rsid w:val="7474C83A"/>
    <w:rsid w:val="747793C9"/>
    <w:rsid w:val="75344E18"/>
    <w:rsid w:val="75B7FE9E"/>
    <w:rsid w:val="75DC1003"/>
    <w:rsid w:val="75F7CC56"/>
    <w:rsid w:val="7658B43E"/>
    <w:rsid w:val="7666D547"/>
    <w:rsid w:val="769AFC69"/>
    <w:rsid w:val="77993FCD"/>
    <w:rsid w:val="77B630C5"/>
    <w:rsid w:val="78062CE0"/>
    <w:rsid w:val="78097471"/>
    <w:rsid w:val="794B8E97"/>
    <w:rsid w:val="79943CD9"/>
    <w:rsid w:val="7AA28141"/>
    <w:rsid w:val="7AAE5A0B"/>
    <w:rsid w:val="7B3E6246"/>
    <w:rsid w:val="7D977FA0"/>
    <w:rsid w:val="7E9ECF89"/>
    <w:rsid w:val="7F3028B4"/>
    <w:rsid w:val="7FC5E66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A3F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0FC"/>
    <w:pPr>
      <w:spacing w:line="240" w:lineRule="auto"/>
      <w:jc w:val="both"/>
    </w:pPr>
    <w:rPr>
      <w:rFonts w:ascii="Times New Roman" w:hAnsi="Times New Roman"/>
      <w:sz w:val="24"/>
    </w:rPr>
  </w:style>
  <w:style w:type="paragraph" w:styleId="Heading1">
    <w:name w:val="heading 1"/>
    <w:basedOn w:val="Normal"/>
    <w:next w:val="Normal"/>
    <w:link w:val="Heading1Char"/>
    <w:qFormat/>
    <w:rsid w:val="005419C3"/>
    <w:pPr>
      <w:keepNext/>
      <w:keepLines/>
      <w:spacing w:before="200"/>
      <w:ind w:left="1797" w:hanging="1797"/>
      <w:outlineLvl w:val="0"/>
    </w:pPr>
    <w:rPr>
      <w:rFonts w:ascii="Times New Roman Bold" w:eastAsiaTheme="majorEastAsia" w:hAnsi="Times New Roman Bold" w:cstheme="majorBidi"/>
      <w:b/>
      <w:bCs/>
      <w:caps/>
      <w:szCs w:val="28"/>
      <w:u w:val="single"/>
    </w:rPr>
  </w:style>
  <w:style w:type="paragraph" w:styleId="Heading2">
    <w:name w:val="heading 2"/>
    <w:basedOn w:val="Normal"/>
    <w:next w:val="Normal"/>
    <w:link w:val="Heading2Char"/>
    <w:uiPriority w:val="9"/>
    <w:unhideWhenUsed/>
    <w:qFormat/>
    <w:rsid w:val="005610C5"/>
    <w:pPr>
      <w:keepNext/>
      <w:keepLines/>
      <w:spacing w:before="200"/>
      <w:ind w:left="1622" w:hanging="1622"/>
      <w:outlineLvl w:val="1"/>
    </w:pPr>
    <w:rPr>
      <w:rFonts w:ascii="Times New Roman Bold" w:eastAsiaTheme="majorEastAsia" w:hAnsi="Times New Roman Bold" w:cstheme="majorBidi"/>
      <w:b/>
      <w:bCs/>
      <w:smallCaps/>
      <w:szCs w:val="26"/>
      <w:u w:val="single"/>
    </w:rPr>
  </w:style>
  <w:style w:type="paragraph" w:styleId="Heading3">
    <w:name w:val="heading 3"/>
    <w:basedOn w:val="Normal"/>
    <w:next w:val="Normal"/>
    <w:link w:val="Heading3Char"/>
    <w:uiPriority w:val="9"/>
    <w:unhideWhenUsed/>
    <w:qFormat/>
    <w:rsid w:val="00487ED0"/>
    <w:pPr>
      <w:keepNext/>
      <w:keepLines/>
      <w:ind w:left="2127" w:hanging="2127"/>
      <w:outlineLvl w:val="2"/>
    </w:pPr>
    <w:rPr>
      <w:rFonts w:ascii="Times New Roman Bold" w:eastAsiaTheme="majorEastAsia" w:hAnsi="Times New Roman Bold" w:cstheme="majorBidi"/>
      <w:b/>
      <w:bCs/>
      <w:caps/>
    </w:rPr>
  </w:style>
  <w:style w:type="paragraph" w:styleId="Heading4">
    <w:name w:val="heading 4"/>
    <w:basedOn w:val="Normal"/>
    <w:next w:val="Normal"/>
    <w:link w:val="Heading4Char"/>
    <w:uiPriority w:val="9"/>
    <w:unhideWhenUsed/>
    <w:qFormat/>
    <w:rsid w:val="00302040"/>
    <w:pPr>
      <w:keepNext/>
      <w:keepLines/>
      <w:ind w:left="1865" w:hanging="1865"/>
      <w:outlineLvl w:val="3"/>
    </w:pPr>
    <w:rPr>
      <w:rFonts w:ascii="Times New Roman Bold" w:eastAsiaTheme="majorEastAsia" w:hAnsi="Times New Roman Bold" w:cstheme="majorBidi"/>
      <w:b/>
      <w:bCs/>
      <w:iCs/>
      <w:caps/>
    </w:rPr>
  </w:style>
  <w:style w:type="paragraph" w:styleId="Heading5">
    <w:name w:val="heading 5"/>
    <w:basedOn w:val="Normal"/>
    <w:next w:val="Normal"/>
    <w:link w:val="Heading5Char"/>
    <w:uiPriority w:val="9"/>
    <w:unhideWhenUsed/>
    <w:qFormat/>
    <w:rsid w:val="00326BC9"/>
    <w:pPr>
      <w:keepNext/>
      <w:keepLines/>
      <w:ind w:left="720" w:hanging="720"/>
      <w:outlineLvl w:val="4"/>
    </w:pPr>
    <w:rPr>
      <w:rFonts w:eastAsiaTheme="majorEastAsia" w:cstheme="majorBidi"/>
      <w:b/>
    </w:rPr>
  </w:style>
  <w:style w:type="paragraph" w:styleId="Heading6">
    <w:name w:val="heading 6"/>
    <w:basedOn w:val="Heading1"/>
    <w:next w:val="Normal"/>
    <w:link w:val="Heading6Char"/>
    <w:uiPriority w:val="9"/>
    <w:unhideWhenUsed/>
    <w:qFormat/>
    <w:rsid w:val="001C0F9E"/>
    <w:pPr>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B0DE6"/>
    <w:rPr>
      <w:rFonts w:ascii="Times New Roman Bold" w:eastAsiaTheme="majorEastAsia" w:hAnsi="Times New Roman Bold" w:cstheme="majorBidi"/>
      <w:b/>
      <w:bCs/>
      <w:caps/>
      <w:sz w:val="24"/>
      <w:szCs w:val="28"/>
      <w:u w:val="single"/>
    </w:rPr>
  </w:style>
  <w:style w:type="character" w:customStyle="1" w:styleId="Heading2Char">
    <w:name w:val="Heading 2 Char"/>
    <w:basedOn w:val="DefaultParagraphFont"/>
    <w:link w:val="Heading2"/>
    <w:uiPriority w:val="9"/>
    <w:rsid w:val="005610C5"/>
    <w:rPr>
      <w:rFonts w:ascii="Times New Roman Bold" w:eastAsiaTheme="majorEastAsia" w:hAnsi="Times New Roman Bold" w:cstheme="majorBidi"/>
      <w:b/>
      <w:bCs/>
      <w:smallCaps/>
      <w:sz w:val="24"/>
      <w:szCs w:val="26"/>
      <w:u w:val="single"/>
    </w:rPr>
  </w:style>
  <w:style w:type="character" w:customStyle="1" w:styleId="Heading3Char">
    <w:name w:val="Heading 3 Char"/>
    <w:basedOn w:val="DefaultParagraphFont"/>
    <w:link w:val="Heading3"/>
    <w:uiPriority w:val="9"/>
    <w:rsid w:val="00487ED0"/>
    <w:rPr>
      <w:rFonts w:ascii="Times New Roman Bold" w:eastAsiaTheme="majorEastAsia" w:hAnsi="Times New Roman Bold" w:cstheme="majorBidi"/>
      <w:b/>
      <w:bCs/>
      <w:caps/>
      <w:sz w:val="24"/>
    </w:rPr>
  </w:style>
  <w:style w:type="character" w:customStyle="1" w:styleId="Heading4Char">
    <w:name w:val="Heading 4 Char"/>
    <w:basedOn w:val="DefaultParagraphFont"/>
    <w:link w:val="Heading4"/>
    <w:uiPriority w:val="9"/>
    <w:rsid w:val="00302040"/>
    <w:rPr>
      <w:rFonts w:ascii="Times New Roman Bold" w:eastAsiaTheme="majorEastAsia" w:hAnsi="Times New Roman Bold" w:cstheme="majorBidi"/>
      <w:b/>
      <w:bCs/>
      <w:iCs/>
      <w:caps/>
      <w:sz w:val="24"/>
    </w:rPr>
  </w:style>
  <w:style w:type="character" w:customStyle="1" w:styleId="Heading5Char">
    <w:name w:val="Heading 5 Char"/>
    <w:basedOn w:val="DefaultParagraphFont"/>
    <w:link w:val="Heading5"/>
    <w:uiPriority w:val="9"/>
    <w:rsid w:val="00326BC9"/>
    <w:rPr>
      <w:rFonts w:ascii="Times New Roman" w:eastAsiaTheme="majorEastAsia" w:hAnsi="Times New Roman" w:cstheme="majorBidi"/>
      <w:b/>
      <w:sz w:val="24"/>
    </w:rPr>
  </w:style>
  <w:style w:type="character" w:customStyle="1" w:styleId="Heading6Char">
    <w:name w:val="Heading 6 Char"/>
    <w:basedOn w:val="DefaultParagraphFont"/>
    <w:link w:val="Heading6"/>
    <w:uiPriority w:val="9"/>
    <w:rsid w:val="001C0F9E"/>
    <w:rPr>
      <w:rFonts w:ascii="Times New Roman Bold" w:eastAsiaTheme="majorEastAsia" w:hAnsi="Times New Roman Bold" w:cstheme="majorBidi"/>
      <w:b/>
      <w:bCs/>
      <w:caps/>
      <w:sz w:val="24"/>
      <w:szCs w:val="28"/>
      <w:u w:val="single"/>
    </w:rPr>
  </w:style>
  <w:style w:type="paragraph" w:styleId="Header">
    <w:name w:val="header"/>
    <w:basedOn w:val="Normal"/>
    <w:link w:val="HeaderChar"/>
    <w:unhideWhenUsed/>
    <w:rsid w:val="00821732"/>
    <w:pPr>
      <w:tabs>
        <w:tab w:val="center" w:pos="4536"/>
        <w:tab w:val="right" w:pos="9072"/>
      </w:tabs>
    </w:pPr>
  </w:style>
  <w:style w:type="character" w:customStyle="1" w:styleId="HeaderChar">
    <w:name w:val="Header Char"/>
    <w:basedOn w:val="DefaultParagraphFont"/>
    <w:link w:val="Header"/>
    <w:uiPriority w:val="99"/>
    <w:rsid w:val="00821732"/>
    <w:rPr>
      <w:rFonts w:ascii="Times New Roman" w:hAnsi="Times New Roman"/>
      <w:sz w:val="24"/>
    </w:rPr>
  </w:style>
  <w:style w:type="paragraph" w:styleId="Footer">
    <w:name w:val="footer"/>
    <w:basedOn w:val="Normal"/>
    <w:link w:val="FooterChar"/>
    <w:uiPriority w:val="99"/>
    <w:unhideWhenUsed/>
    <w:rsid w:val="00821732"/>
    <w:pPr>
      <w:tabs>
        <w:tab w:val="center" w:pos="4536"/>
        <w:tab w:val="right" w:pos="9072"/>
      </w:tabs>
    </w:pPr>
  </w:style>
  <w:style w:type="character" w:customStyle="1" w:styleId="FooterChar">
    <w:name w:val="Footer Char"/>
    <w:basedOn w:val="DefaultParagraphFont"/>
    <w:link w:val="Footer"/>
    <w:uiPriority w:val="99"/>
    <w:rsid w:val="00821732"/>
    <w:rPr>
      <w:rFonts w:ascii="Times New Roman" w:hAnsi="Times New Roman"/>
      <w:sz w:val="24"/>
    </w:rPr>
  </w:style>
  <w:style w:type="paragraph" w:customStyle="1" w:styleId="Contact">
    <w:name w:val="Contact"/>
    <w:basedOn w:val="Normal"/>
    <w:next w:val="Normal"/>
    <w:rsid w:val="00821732"/>
    <w:pPr>
      <w:spacing w:before="480"/>
      <w:ind w:left="567" w:hanging="567"/>
      <w:jc w:val="left"/>
    </w:pPr>
    <w:rPr>
      <w:rFonts w:eastAsia="Times New Roman" w:cs="Times New Roman"/>
      <w:szCs w:val="20"/>
    </w:rPr>
  </w:style>
  <w:style w:type="paragraph" w:styleId="ListBullet">
    <w:name w:val="List Bullet"/>
    <w:basedOn w:val="Normal"/>
    <w:link w:val="ListBulletChar"/>
    <w:rsid w:val="00821732"/>
    <w:pPr>
      <w:numPr>
        <w:numId w:val="17"/>
      </w:numPr>
      <w:spacing w:after="240"/>
    </w:pPr>
    <w:rPr>
      <w:rFonts w:eastAsia="Times New Roman" w:cs="Times New Roman"/>
      <w:szCs w:val="20"/>
    </w:rPr>
  </w:style>
  <w:style w:type="paragraph" w:customStyle="1" w:styleId="ListBullet1">
    <w:name w:val="List Bullet 1"/>
    <w:basedOn w:val="Normal"/>
    <w:rsid w:val="00821732"/>
    <w:pPr>
      <w:numPr>
        <w:numId w:val="18"/>
      </w:numPr>
      <w:tabs>
        <w:tab w:val="clear" w:pos="765"/>
        <w:tab w:val="num" w:pos="360"/>
      </w:tabs>
      <w:spacing w:after="240"/>
      <w:ind w:left="0" w:firstLine="0"/>
    </w:pPr>
    <w:rPr>
      <w:rFonts w:eastAsia="Times New Roman" w:cs="Times New Roman"/>
      <w:szCs w:val="20"/>
    </w:rPr>
  </w:style>
  <w:style w:type="paragraph" w:styleId="ListBullet2">
    <w:name w:val="List Bullet 2"/>
    <w:basedOn w:val="Normal"/>
    <w:rsid w:val="00821732"/>
    <w:pPr>
      <w:numPr>
        <w:numId w:val="19"/>
      </w:numPr>
      <w:spacing w:after="240"/>
    </w:pPr>
    <w:rPr>
      <w:rFonts w:eastAsia="Times New Roman" w:cs="Times New Roman"/>
      <w:szCs w:val="20"/>
    </w:rPr>
  </w:style>
  <w:style w:type="paragraph" w:styleId="ListBullet3">
    <w:name w:val="List Bullet 3"/>
    <w:basedOn w:val="Normal"/>
    <w:rsid w:val="00821732"/>
    <w:pPr>
      <w:numPr>
        <w:numId w:val="20"/>
      </w:numPr>
      <w:spacing w:after="240"/>
    </w:pPr>
    <w:rPr>
      <w:rFonts w:eastAsia="Times New Roman" w:cs="Times New Roman"/>
      <w:szCs w:val="20"/>
    </w:rPr>
  </w:style>
  <w:style w:type="paragraph" w:styleId="ListBullet4">
    <w:name w:val="List Bullet 4"/>
    <w:basedOn w:val="Normal"/>
    <w:rsid w:val="00821732"/>
    <w:pPr>
      <w:numPr>
        <w:numId w:val="21"/>
      </w:numPr>
      <w:spacing w:after="240"/>
    </w:pPr>
    <w:rPr>
      <w:rFonts w:eastAsia="Times New Roman" w:cs="Times New Roman"/>
      <w:szCs w:val="20"/>
    </w:rPr>
  </w:style>
  <w:style w:type="paragraph" w:customStyle="1" w:styleId="ListDash">
    <w:name w:val="List Dash"/>
    <w:basedOn w:val="Normal"/>
    <w:rsid w:val="00821732"/>
    <w:pPr>
      <w:numPr>
        <w:numId w:val="22"/>
      </w:numPr>
      <w:spacing w:after="240"/>
    </w:pPr>
    <w:rPr>
      <w:rFonts w:eastAsia="Times New Roman" w:cs="Times New Roman"/>
      <w:szCs w:val="20"/>
    </w:rPr>
  </w:style>
  <w:style w:type="paragraph" w:customStyle="1" w:styleId="ListDash1">
    <w:name w:val="List Dash 1"/>
    <w:basedOn w:val="Normal"/>
    <w:rsid w:val="00821732"/>
    <w:pPr>
      <w:numPr>
        <w:numId w:val="23"/>
      </w:numPr>
      <w:spacing w:after="240"/>
    </w:pPr>
    <w:rPr>
      <w:rFonts w:eastAsia="Times New Roman" w:cs="Times New Roman"/>
      <w:szCs w:val="20"/>
    </w:rPr>
  </w:style>
  <w:style w:type="paragraph" w:customStyle="1" w:styleId="ListDash2">
    <w:name w:val="List Dash 2"/>
    <w:basedOn w:val="Normal"/>
    <w:rsid w:val="00821732"/>
    <w:pPr>
      <w:numPr>
        <w:numId w:val="24"/>
      </w:numPr>
      <w:spacing w:after="240"/>
    </w:pPr>
    <w:rPr>
      <w:rFonts w:eastAsia="Times New Roman" w:cs="Times New Roman"/>
      <w:szCs w:val="20"/>
    </w:rPr>
  </w:style>
  <w:style w:type="paragraph" w:customStyle="1" w:styleId="ListDash3">
    <w:name w:val="List Dash 3"/>
    <w:basedOn w:val="Normal"/>
    <w:rsid w:val="00821732"/>
    <w:pPr>
      <w:numPr>
        <w:numId w:val="25"/>
      </w:numPr>
      <w:spacing w:after="240"/>
    </w:pPr>
    <w:rPr>
      <w:rFonts w:eastAsia="Times New Roman" w:cs="Times New Roman"/>
      <w:szCs w:val="20"/>
    </w:rPr>
  </w:style>
  <w:style w:type="paragraph" w:customStyle="1" w:styleId="ListDash4">
    <w:name w:val="List Dash 4"/>
    <w:basedOn w:val="Normal"/>
    <w:rsid w:val="00821732"/>
    <w:pPr>
      <w:numPr>
        <w:numId w:val="26"/>
      </w:numPr>
      <w:spacing w:after="240"/>
    </w:pPr>
    <w:rPr>
      <w:rFonts w:eastAsia="Times New Roman" w:cs="Times New Roman"/>
      <w:szCs w:val="20"/>
    </w:rPr>
  </w:style>
  <w:style w:type="paragraph" w:styleId="ListNumber">
    <w:name w:val="List Number"/>
    <w:basedOn w:val="Normal"/>
    <w:rsid w:val="00821732"/>
    <w:pPr>
      <w:numPr>
        <w:numId w:val="27"/>
      </w:numPr>
      <w:spacing w:after="240"/>
    </w:pPr>
    <w:rPr>
      <w:rFonts w:eastAsia="Times New Roman" w:cs="Times New Roman"/>
      <w:szCs w:val="20"/>
    </w:rPr>
  </w:style>
  <w:style w:type="paragraph" w:customStyle="1" w:styleId="ListNumber1">
    <w:name w:val="List Number 1"/>
    <w:basedOn w:val="Normal"/>
    <w:rsid w:val="00821732"/>
    <w:pPr>
      <w:numPr>
        <w:numId w:val="28"/>
      </w:numPr>
      <w:spacing w:after="240"/>
    </w:pPr>
    <w:rPr>
      <w:rFonts w:eastAsia="Times New Roman" w:cs="Times New Roman"/>
      <w:szCs w:val="20"/>
    </w:rPr>
  </w:style>
  <w:style w:type="paragraph" w:styleId="ListNumber2">
    <w:name w:val="List Number 2"/>
    <w:basedOn w:val="Normal"/>
    <w:rsid w:val="00821732"/>
    <w:pPr>
      <w:numPr>
        <w:numId w:val="29"/>
      </w:numPr>
      <w:spacing w:after="240"/>
    </w:pPr>
    <w:rPr>
      <w:rFonts w:eastAsia="Times New Roman" w:cs="Times New Roman"/>
      <w:szCs w:val="20"/>
    </w:rPr>
  </w:style>
  <w:style w:type="paragraph" w:styleId="ListNumber3">
    <w:name w:val="List Number 3"/>
    <w:basedOn w:val="Normal"/>
    <w:rsid w:val="00821732"/>
    <w:pPr>
      <w:numPr>
        <w:numId w:val="30"/>
      </w:numPr>
      <w:spacing w:after="240"/>
    </w:pPr>
    <w:rPr>
      <w:rFonts w:eastAsia="Times New Roman" w:cs="Times New Roman"/>
      <w:szCs w:val="20"/>
    </w:rPr>
  </w:style>
  <w:style w:type="paragraph" w:styleId="ListNumber4">
    <w:name w:val="List Number 4"/>
    <w:basedOn w:val="Normal"/>
    <w:rsid w:val="00821732"/>
    <w:pPr>
      <w:numPr>
        <w:numId w:val="31"/>
      </w:numPr>
      <w:spacing w:after="240"/>
    </w:pPr>
    <w:rPr>
      <w:rFonts w:eastAsia="Times New Roman" w:cs="Times New Roman"/>
      <w:szCs w:val="20"/>
    </w:rPr>
  </w:style>
  <w:style w:type="paragraph" w:customStyle="1" w:styleId="ListNumberLevel2">
    <w:name w:val="List Number (Level 2)"/>
    <w:basedOn w:val="Normal"/>
    <w:rsid w:val="00821732"/>
    <w:pPr>
      <w:numPr>
        <w:ilvl w:val="1"/>
        <w:numId w:val="27"/>
      </w:numPr>
      <w:spacing w:after="240"/>
    </w:pPr>
    <w:rPr>
      <w:rFonts w:eastAsia="Times New Roman" w:cs="Times New Roman"/>
      <w:szCs w:val="20"/>
    </w:rPr>
  </w:style>
  <w:style w:type="paragraph" w:customStyle="1" w:styleId="ListNumber1Level2">
    <w:name w:val="List Number 1 (Level 2)"/>
    <w:basedOn w:val="Normal"/>
    <w:rsid w:val="00821732"/>
    <w:pPr>
      <w:numPr>
        <w:ilvl w:val="1"/>
        <w:numId w:val="28"/>
      </w:numPr>
      <w:spacing w:after="240"/>
    </w:pPr>
    <w:rPr>
      <w:rFonts w:eastAsia="Times New Roman" w:cs="Times New Roman"/>
      <w:szCs w:val="20"/>
    </w:rPr>
  </w:style>
  <w:style w:type="paragraph" w:customStyle="1" w:styleId="ListNumber2Level2">
    <w:name w:val="List Number 2 (Level 2)"/>
    <w:basedOn w:val="Normal"/>
    <w:rsid w:val="00821732"/>
    <w:pPr>
      <w:numPr>
        <w:ilvl w:val="1"/>
        <w:numId w:val="29"/>
      </w:numPr>
      <w:tabs>
        <w:tab w:val="clear" w:pos="2494"/>
        <w:tab w:val="num" w:pos="360"/>
      </w:tabs>
      <w:spacing w:after="240"/>
      <w:ind w:left="0" w:firstLine="0"/>
    </w:pPr>
    <w:rPr>
      <w:rFonts w:eastAsia="Times New Roman" w:cs="Times New Roman"/>
      <w:szCs w:val="20"/>
    </w:rPr>
  </w:style>
  <w:style w:type="paragraph" w:customStyle="1" w:styleId="ListNumber3Level2">
    <w:name w:val="List Number 3 (Level 2)"/>
    <w:basedOn w:val="Normal"/>
    <w:rsid w:val="00821732"/>
    <w:pPr>
      <w:numPr>
        <w:ilvl w:val="1"/>
        <w:numId w:val="30"/>
      </w:numPr>
      <w:spacing w:after="240"/>
    </w:pPr>
    <w:rPr>
      <w:rFonts w:eastAsia="Times New Roman" w:cs="Times New Roman"/>
      <w:szCs w:val="20"/>
    </w:rPr>
  </w:style>
  <w:style w:type="paragraph" w:customStyle="1" w:styleId="ListNumber4Level2">
    <w:name w:val="List Number 4 (Level 2)"/>
    <w:basedOn w:val="Normal"/>
    <w:rsid w:val="00821732"/>
    <w:pPr>
      <w:numPr>
        <w:ilvl w:val="1"/>
        <w:numId w:val="31"/>
      </w:numPr>
      <w:spacing w:after="240"/>
    </w:pPr>
    <w:rPr>
      <w:rFonts w:eastAsia="Times New Roman" w:cs="Times New Roman"/>
      <w:szCs w:val="20"/>
    </w:rPr>
  </w:style>
  <w:style w:type="paragraph" w:customStyle="1" w:styleId="ListNumberLevel3">
    <w:name w:val="List Number (Level 3)"/>
    <w:basedOn w:val="Normal"/>
    <w:rsid w:val="00821732"/>
    <w:pPr>
      <w:numPr>
        <w:ilvl w:val="2"/>
        <w:numId w:val="27"/>
      </w:numPr>
      <w:spacing w:after="240"/>
    </w:pPr>
    <w:rPr>
      <w:rFonts w:eastAsia="Times New Roman" w:cs="Times New Roman"/>
      <w:szCs w:val="20"/>
    </w:rPr>
  </w:style>
  <w:style w:type="paragraph" w:customStyle="1" w:styleId="ListNumber1Level3">
    <w:name w:val="List Number 1 (Level 3)"/>
    <w:basedOn w:val="Normal"/>
    <w:rsid w:val="00821732"/>
    <w:pPr>
      <w:numPr>
        <w:ilvl w:val="2"/>
        <w:numId w:val="28"/>
      </w:numPr>
      <w:spacing w:after="240"/>
    </w:pPr>
    <w:rPr>
      <w:rFonts w:eastAsia="Times New Roman" w:cs="Times New Roman"/>
      <w:szCs w:val="20"/>
    </w:rPr>
  </w:style>
  <w:style w:type="paragraph" w:customStyle="1" w:styleId="ListNumber2Level3">
    <w:name w:val="List Number 2 (Level 3)"/>
    <w:basedOn w:val="Normal"/>
    <w:rsid w:val="00821732"/>
    <w:pPr>
      <w:numPr>
        <w:ilvl w:val="2"/>
        <w:numId w:val="29"/>
      </w:numPr>
      <w:spacing w:after="240"/>
    </w:pPr>
    <w:rPr>
      <w:rFonts w:eastAsia="Times New Roman" w:cs="Times New Roman"/>
      <w:szCs w:val="20"/>
    </w:rPr>
  </w:style>
  <w:style w:type="paragraph" w:customStyle="1" w:styleId="ListNumber3Level3">
    <w:name w:val="List Number 3 (Level 3)"/>
    <w:basedOn w:val="Normal"/>
    <w:rsid w:val="00821732"/>
    <w:pPr>
      <w:numPr>
        <w:ilvl w:val="2"/>
        <w:numId w:val="30"/>
      </w:numPr>
      <w:spacing w:after="240"/>
    </w:pPr>
    <w:rPr>
      <w:rFonts w:eastAsia="Times New Roman" w:cs="Times New Roman"/>
      <w:szCs w:val="20"/>
    </w:rPr>
  </w:style>
  <w:style w:type="paragraph" w:customStyle="1" w:styleId="ListNumber4Level3">
    <w:name w:val="List Number 4 (Level 3)"/>
    <w:basedOn w:val="Normal"/>
    <w:rsid w:val="00821732"/>
    <w:pPr>
      <w:numPr>
        <w:ilvl w:val="2"/>
        <w:numId w:val="31"/>
      </w:numPr>
      <w:spacing w:after="240"/>
    </w:pPr>
    <w:rPr>
      <w:rFonts w:eastAsia="Times New Roman" w:cs="Times New Roman"/>
      <w:szCs w:val="20"/>
    </w:rPr>
  </w:style>
  <w:style w:type="paragraph" w:customStyle="1" w:styleId="ListNumberLevel4">
    <w:name w:val="List Number (Level 4)"/>
    <w:basedOn w:val="Normal"/>
    <w:rsid w:val="00821732"/>
    <w:pPr>
      <w:numPr>
        <w:ilvl w:val="3"/>
        <w:numId w:val="27"/>
      </w:numPr>
      <w:spacing w:after="240"/>
    </w:pPr>
    <w:rPr>
      <w:rFonts w:eastAsia="Times New Roman" w:cs="Times New Roman"/>
      <w:szCs w:val="20"/>
    </w:rPr>
  </w:style>
  <w:style w:type="paragraph" w:customStyle="1" w:styleId="ListNumber1Level4">
    <w:name w:val="List Number 1 (Level 4)"/>
    <w:basedOn w:val="Normal"/>
    <w:rsid w:val="00821732"/>
    <w:pPr>
      <w:numPr>
        <w:ilvl w:val="3"/>
        <w:numId w:val="28"/>
      </w:numPr>
      <w:spacing w:after="240"/>
    </w:pPr>
    <w:rPr>
      <w:rFonts w:eastAsia="Times New Roman" w:cs="Times New Roman"/>
      <w:szCs w:val="20"/>
    </w:rPr>
  </w:style>
  <w:style w:type="paragraph" w:customStyle="1" w:styleId="ListNumber2Level4">
    <w:name w:val="List Number 2 (Level 4)"/>
    <w:basedOn w:val="Normal"/>
    <w:rsid w:val="00821732"/>
    <w:pPr>
      <w:numPr>
        <w:ilvl w:val="3"/>
        <w:numId w:val="29"/>
      </w:numPr>
      <w:spacing w:after="240"/>
    </w:pPr>
    <w:rPr>
      <w:rFonts w:eastAsia="Times New Roman" w:cs="Times New Roman"/>
      <w:szCs w:val="20"/>
    </w:rPr>
  </w:style>
  <w:style w:type="paragraph" w:customStyle="1" w:styleId="ListNumber3Level4">
    <w:name w:val="List Number 3 (Level 4)"/>
    <w:basedOn w:val="Normal"/>
    <w:rsid w:val="00821732"/>
    <w:pPr>
      <w:numPr>
        <w:ilvl w:val="3"/>
        <w:numId w:val="30"/>
      </w:numPr>
      <w:spacing w:after="240"/>
    </w:pPr>
    <w:rPr>
      <w:rFonts w:eastAsia="Times New Roman" w:cs="Times New Roman"/>
      <w:szCs w:val="20"/>
    </w:rPr>
  </w:style>
  <w:style w:type="paragraph" w:customStyle="1" w:styleId="ListNumber4Level4">
    <w:name w:val="List Number 4 (Level 4)"/>
    <w:basedOn w:val="Normal"/>
    <w:rsid w:val="00821732"/>
    <w:pPr>
      <w:numPr>
        <w:ilvl w:val="3"/>
        <w:numId w:val="31"/>
      </w:numPr>
      <w:spacing w:after="240"/>
    </w:pPr>
    <w:rPr>
      <w:rFonts w:eastAsia="Times New Roman" w:cs="Times New Roman"/>
      <w:szCs w:val="20"/>
    </w:rPr>
  </w:style>
  <w:style w:type="paragraph" w:styleId="TOC5">
    <w:name w:val="toc 5"/>
    <w:basedOn w:val="Normal"/>
    <w:next w:val="Normal"/>
    <w:autoRedefine/>
    <w:uiPriority w:val="39"/>
    <w:qFormat/>
    <w:rsid w:val="00C5282E"/>
    <w:pPr>
      <w:spacing w:before="60" w:after="60"/>
      <w:ind w:left="2126" w:right="567" w:hanging="567"/>
    </w:pPr>
    <w:rPr>
      <w:rFonts w:eastAsia="Times New Roman" w:cs="Times New Roman"/>
      <w:sz w:val="20"/>
      <w:szCs w:val="20"/>
    </w:rPr>
  </w:style>
  <w:style w:type="paragraph" w:styleId="TOCHeading">
    <w:name w:val="TOC Heading"/>
    <w:basedOn w:val="Normal"/>
    <w:next w:val="Normal"/>
    <w:uiPriority w:val="39"/>
    <w:qFormat/>
    <w:rsid w:val="00821732"/>
    <w:pPr>
      <w:keepNext/>
      <w:spacing w:before="240" w:after="240"/>
      <w:jc w:val="center"/>
    </w:pPr>
    <w:rPr>
      <w:rFonts w:eastAsia="Times New Roman" w:cs="Times New Roman"/>
      <w:b/>
      <w:szCs w:val="20"/>
    </w:rPr>
  </w:style>
  <w:style w:type="paragraph" w:styleId="TOC1">
    <w:name w:val="toc 1"/>
    <w:basedOn w:val="Normal"/>
    <w:next w:val="Normal"/>
    <w:autoRedefine/>
    <w:uiPriority w:val="39"/>
    <w:qFormat/>
    <w:rsid w:val="006D7B6E"/>
    <w:pPr>
      <w:spacing w:before="60" w:after="60"/>
      <w:ind w:right="139"/>
    </w:pPr>
    <w:rPr>
      <w:rFonts w:eastAsia="Calibri" w:cs="Times New Roman"/>
      <w:b/>
      <w:caps/>
      <w:noProof/>
      <w:sz w:val="20"/>
      <w:szCs w:val="20"/>
    </w:rPr>
  </w:style>
  <w:style w:type="paragraph" w:styleId="TOC2">
    <w:name w:val="toc 2"/>
    <w:basedOn w:val="Normal"/>
    <w:next w:val="Normal"/>
    <w:autoRedefine/>
    <w:uiPriority w:val="39"/>
    <w:qFormat/>
    <w:rsid w:val="00C5282E"/>
    <w:pPr>
      <w:spacing w:before="60" w:after="60"/>
      <w:ind w:left="1502" w:right="567" w:hanging="1077"/>
    </w:pPr>
    <w:rPr>
      <w:rFonts w:eastAsia="Times New Roman" w:cs="Times New Roman"/>
      <w:b/>
      <w:sz w:val="20"/>
      <w:szCs w:val="20"/>
    </w:rPr>
  </w:style>
  <w:style w:type="paragraph" w:styleId="TOC3">
    <w:name w:val="toc 3"/>
    <w:basedOn w:val="Normal"/>
    <w:next w:val="Normal"/>
    <w:autoRedefine/>
    <w:uiPriority w:val="39"/>
    <w:qFormat/>
    <w:rsid w:val="00C5282E"/>
    <w:pPr>
      <w:spacing w:before="60" w:after="60"/>
      <w:ind w:left="2297" w:right="567" w:hanging="1588"/>
    </w:pPr>
    <w:rPr>
      <w:rFonts w:eastAsia="Times New Roman" w:cs="Times New Roman"/>
      <w:sz w:val="20"/>
      <w:szCs w:val="20"/>
    </w:rPr>
  </w:style>
  <w:style w:type="paragraph" w:styleId="TOC4">
    <w:name w:val="toc 4"/>
    <w:basedOn w:val="Normal"/>
    <w:next w:val="Normal"/>
    <w:uiPriority w:val="39"/>
    <w:qFormat/>
    <w:rsid w:val="00C5282E"/>
    <w:pPr>
      <w:spacing w:before="60" w:after="60"/>
      <w:ind w:left="2126" w:right="567" w:hanging="992"/>
    </w:pPr>
    <w:rPr>
      <w:rFonts w:eastAsia="Times New Roman" w:cs="Times New Roman"/>
      <w:sz w:val="20"/>
      <w:szCs w:val="20"/>
    </w:rPr>
  </w:style>
  <w:style w:type="character" w:styleId="FootnoteReference">
    <w:name w:val="footnote reference"/>
    <w:aliases w:val="Footnote symbol,Times 10 Point,Exposant 3 Point,Footnote number,Footnote Reference Number,Footnote reference number,Footnote Reference Superscript,EN Footnote Reference,note TESI,Voetnootverwijzing,fr,o,FR,FR1,note T, Exposant 3 Point"/>
    <w:link w:val="1"/>
    <w:uiPriority w:val="99"/>
    <w:rsid w:val="000F02DB"/>
    <w:rPr>
      <w:rFonts w:ascii="Times New Roman" w:hAnsi="Times New Roman" w:cs="Times New Roman"/>
      <w:strike w:val="0"/>
      <w:dstrike w:val="0"/>
      <w:position w:val="4"/>
      <w:sz w:val="20"/>
      <w:vertAlign w:val="superscript"/>
    </w:rPr>
  </w:style>
  <w:style w:type="paragraph" w:styleId="FootnoteText">
    <w:name w:val="footnote text"/>
    <w:aliases w:val="Schriftart: 9 pt,Schriftart: 10 pt,Schriftart: 8 pt,WB-Fußnotentext,FoodNote,ft,Footnote text,Footnote,Footnote Text Char1,Footnote Text Char Char,Footnote Text Char1 Char Char,Footnote Text Char Char Char Char,fn,f,Char,Voetnoottekst Char"/>
    <w:basedOn w:val="Normal"/>
    <w:link w:val="FootnoteTextChar"/>
    <w:uiPriority w:val="99"/>
    <w:rsid w:val="002520E3"/>
    <w:pPr>
      <w:spacing w:after="0"/>
      <w:ind w:left="284" w:hanging="284"/>
    </w:pPr>
    <w:rPr>
      <w:rFonts w:eastAsia="Times New Roman" w:cs="Times New Roman"/>
      <w:sz w:val="20"/>
      <w:szCs w:val="20"/>
      <w:lang w:val="fr-FR" w:eastAsia="zh-CN"/>
    </w:rPr>
  </w:style>
  <w:style w:type="character" w:customStyle="1" w:styleId="FootnoteTextChar">
    <w:name w:val="Footnote Text Char"/>
    <w:aliases w:val="Schriftart: 9 pt Char,Schriftart: 10 pt Char,Schriftart: 8 pt Char,WB-Fußnotentext Char,FoodNote Char,ft Char,Footnote text Char,Footnote Char,Footnote Text Char1 Char,Footnote Text Char Char Char,Footnote Text Char1 Char Char Char"/>
    <w:basedOn w:val="DefaultParagraphFont"/>
    <w:link w:val="FootnoteText"/>
    <w:uiPriority w:val="99"/>
    <w:rsid w:val="002520E3"/>
    <w:rPr>
      <w:rFonts w:ascii="Times New Roman" w:eastAsia="Times New Roman" w:hAnsi="Times New Roman" w:cs="Times New Roman"/>
      <w:sz w:val="20"/>
      <w:szCs w:val="20"/>
      <w:lang w:val="fr-FR" w:eastAsia="zh-CN"/>
    </w:rPr>
  </w:style>
  <w:style w:type="character" w:styleId="CommentReference">
    <w:name w:val="annotation reference"/>
    <w:uiPriority w:val="99"/>
    <w:rsid w:val="00821732"/>
    <w:rPr>
      <w:rFonts w:cs="Times New Roman"/>
      <w:sz w:val="16"/>
      <w:szCs w:val="16"/>
    </w:rPr>
  </w:style>
  <w:style w:type="paragraph" w:styleId="CommentText">
    <w:name w:val="annotation text"/>
    <w:basedOn w:val="Normal"/>
    <w:link w:val="CommentTextChar"/>
    <w:uiPriority w:val="99"/>
    <w:rsid w:val="00821732"/>
    <w:rPr>
      <w:rFonts w:eastAsia="Times New Roman" w:cs="Times New Roman"/>
      <w:sz w:val="20"/>
      <w:szCs w:val="20"/>
      <w:lang w:eastAsia="zh-CN"/>
    </w:rPr>
  </w:style>
  <w:style w:type="character" w:customStyle="1" w:styleId="CommentTextChar">
    <w:name w:val="Comment Text Char"/>
    <w:basedOn w:val="DefaultParagraphFont"/>
    <w:link w:val="CommentText"/>
    <w:uiPriority w:val="99"/>
    <w:rsid w:val="00821732"/>
    <w:rPr>
      <w:rFonts w:ascii="Times New Roman" w:eastAsia="Times New Roman" w:hAnsi="Times New Roman" w:cs="Times New Roman"/>
      <w:sz w:val="20"/>
      <w:szCs w:val="20"/>
      <w:lang w:eastAsia="zh-CN"/>
    </w:rPr>
  </w:style>
  <w:style w:type="paragraph" w:customStyle="1" w:styleId="Style2">
    <w:name w:val="Style2"/>
    <w:link w:val="Style2Char"/>
    <w:rsid w:val="00821732"/>
    <w:pPr>
      <w:contextualSpacing/>
      <w:jc w:val="both"/>
    </w:pPr>
    <w:rPr>
      <w:rFonts w:ascii="Times New Roman" w:eastAsia="Calibri" w:hAnsi="Times New Roman" w:cs="Times New Roman"/>
      <w:sz w:val="24"/>
      <w:szCs w:val="20"/>
    </w:rPr>
  </w:style>
  <w:style w:type="character" w:customStyle="1" w:styleId="Style2Char">
    <w:name w:val="Style2 Char"/>
    <w:link w:val="Style2"/>
    <w:rsid w:val="00821732"/>
    <w:rPr>
      <w:rFonts w:ascii="Times New Roman" w:eastAsia="Calibri" w:hAnsi="Times New Roman" w:cs="Times New Roman"/>
      <w:sz w:val="24"/>
      <w:szCs w:val="20"/>
    </w:rPr>
  </w:style>
  <w:style w:type="paragraph" w:customStyle="1" w:styleId="ZCom">
    <w:name w:val="Z_Com"/>
    <w:basedOn w:val="Normal"/>
    <w:next w:val="Normal"/>
    <w:uiPriority w:val="99"/>
    <w:rsid w:val="00821732"/>
    <w:pPr>
      <w:widowControl w:val="0"/>
      <w:ind w:right="85"/>
    </w:pPr>
    <w:rPr>
      <w:rFonts w:ascii="Arial" w:eastAsia="Times New Roman" w:hAnsi="Arial" w:cs="Times New Roman"/>
      <w:snapToGrid w:val="0"/>
      <w:szCs w:val="20"/>
    </w:rPr>
  </w:style>
  <w:style w:type="character" w:styleId="Hyperlink">
    <w:name w:val="Hyperlink"/>
    <w:uiPriority w:val="99"/>
    <w:unhideWhenUsed/>
    <w:qFormat/>
    <w:rsid w:val="008E1986"/>
    <w:rPr>
      <w:color w:val="0088CC"/>
      <w:u w:val="single"/>
    </w:rPr>
  </w:style>
  <w:style w:type="paragraph" w:customStyle="1" w:styleId="Default">
    <w:name w:val="Default"/>
    <w:rsid w:val="00821732"/>
    <w:pPr>
      <w:autoSpaceDE w:val="0"/>
      <w:autoSpaceDN w:val="0"/>
      <w:adjustRightInd w:val="0"/>
      <w:spacing w:after="0" w:line="240" w:lineRule="auto"/>
    </w:pPr>
    <w:rPr>
      <w:rFonts w:ascii="Times New Roman" w:eastAsia="Calibri" w:hAnsi="Times New Roman" w:cs="Times New Roman"/>
      <w:color w:val="000000"/>
      <w:sz w:val="24"/>
      <w:szCs w:val="24"/>
      <w:lang w:eastAsia="en-GB"/>
    </w:rPr>
  </w:style>
  <w:style w:type="paragraph" w:customStyle="1" w:styleId="Style1">
    <w:name w:val="Style1"/>
    <w:link w:val="Style1Char"/>
    <w:rsid w:val="00821732"/>
    <w:pPr>
      <w:ind w:left="851" w:hanging="360"/>
      <w:contextualSpacing/>
      <w:jc w:val="both"/>
    </w:pPr>
    <w:rPr>
      <w:rFonts w:ascii="Times New Roman" w:eastAsia="Calibri" w:hAnsi="Times New Roman" w:cs="Times New Roman"/>
      <w:sz w:val="24"/>
      <w:szCs w:val="20"/>
    </w:rPr>
  </w:style>
  <w:style w:type="character" w:customStyle="1" w:styleId="Style1Char">
    <w:name w:val="Style1 Char"/>
    <w:link w:val="Style1"/>
    <w:rsid w:val="00821732"/>
    <w:rPr>
      <w:rFonts w:ascii="Times New Roman" w:eastAsia="Calibri" w:hAnsi="Times New Roman" w:cs="Times New Roman"/>
      <w:sz w:val="24"/>
      <w:szCs w:val="20"/>
    </w:rPr>
  </w:style>
  <w:style w:type="character" w:customStyle="1" w:styleId="ColorfulList-Accent1Char">
    <w:name w:val="Colorful List - Accent 1 Char"/>
    <w:link w:val="ColorfulList-Accent11"/>
    <w:uiPriority w:val="34"/>
    <w:rsid w:val="00821732"/>
    <w:rPr>
      <w:sz w:val="24"/>
      <w:szCs w:val="24"/>
      <w:lang w:eastAsia="en-GB"/>
    </w:rPr>
  </w:style>
  <w:style w:type="paragraph" w:customStyle="1" w:styleId="ColorfulList-Accent11">
    <w:name w:val="Colorful List - Accent 11"/>
    <w:basedOn w:val="Normal"/>
    <w:link w:val="ColorfulList-Accent1Char"/>
    <w:uiPriority w:val="34"/>
    <w:rsid w:val="00821732"/>
    <w:pPr>
      <w:ind w:left="720"/>
      <w:contextualSpacing/>
    </w:pPr>
    <w:rPr>
      <w:rFonts w:asciiTheme="minorHAnsi" w:hAnsiTheme="minorHAnsi"/>
      <w:szCs w:val="24"/>
      <w:lang w:eastAsia="en-GB"/>
    </w:rPr>
  </w:style>
  <w:style w:type="character" w:customStyle="1" w:styleId="Corpsdutexte3">
    <w:name w:val="Corps du texte (3)_"/>
    <w:link w:val="Corpsdutexte30"/>
    <w:uiPriority w:val="99"/>
    <w:rsid w:val="00821732"/>
    <w:rPr>
      <w:b/>
      <w:bCs/>
      <w:sz w:val="23"/>
      <w:szCs w:val="23"/>
      <w:shd w:val="clear" w:color="auto" w:fill="FFFFFF"/>
    </w:rPr>
  </w:style>
  <w:style w:type="paragraph" w:customStyle="1" w:styleId="Corpsdutexte30">
    <w:name w:val="Corps du texte (3)"/>
    <w:basedOn w:val="Normal"/>
    <w:link w:val="Corpsdutexte3"/>
    <w:uiPriority w:val="99"/>
    <w:rsid w:val="00821732"/>
    <w:pPr>
      <w:widowControl w:val="0"/>
      <w:shd w:val="clear" w:color="auto" w:fill="FFFFFF"/>
      <w:spacing w:before="360" w:after="780" w:line="240" w:lineRule="atLeast"/>
      <w:jc w:val="right"/>
    </w:pPr>
    <w:rPr>
      <w:rFonts w:asciiTheme="minorHAnsi" w:hAnsiTheme="minorHAnsi"/>
      <w:b/>
      <w:bCs/>
      <w:sz w:val="23"/>
      <w:szCs w:val="23"/>
    </w:rPr>
  </w:style>
  <w:style w:type="paragraph" w:styleId="ListParagraph">
    <w:name w:val="List Paragraph"/>
    <w:basedOn w:val="Normal"/>
    <w:link w:val="ListParagraphChar"/>
    <w:uiPriority w:val="34"/>
    <w:qFormat/>
    <w:rsid w:val="00597238"/>
    <w:pPr>
      <w:ind w:left="720"/>
    </w:pPr>
    <w:rPr>
      <w:rFonts w:eastAsia="Times New Roman" w:cs="Times New Roman"/>
    </w:rPr>
  </w:style>
  <w:style w:type="character" w:customStyle="1" w:styleId="ListParagraphChar">
    <w:name w:val="List Paragraph Char"/>
    <w:link w:val="ListParagraph"/>
    <w:uiPriority w:val="34"/>
    <w:rsid w:val="00597238"/>
    <w:rPr>
      <w:rFonts w:ascii="Times New Roman" w:eastAsia="Times New Roman" w:hAnsi="Times New Roman" w:cs="Times New Roman"/>
      <w:sz w:val="24"/>
    </w:rPr>
  </w:style>
  <w:style w:type="paragraph" w:styleId="TOC6">
    <w:name w:val="toc 6"/>
    <w:basedOn w:val="Normal"/>
    <w:next w:val="Normal"/>
    <w:autoRedefine/>
    <w:uiPriority w:val="39"/>
    <w:unhideWhenUsed/>
    <w:qFormat/>
    <w:rsid w:val="001C0F9E"/>
    <w:pPr>
      <w:tabs>
        <w:tab w:val="right" w:leader="dot" w:pos="8789"/>
      </w:tabs>
      <w:spacing w:before="60" w:after="60"/>
      <w:jc w:val="left"/>
    </w:pPr>
    <w:rPr>
      <w:rFonts w:eastAsiaTheme="minorEastAsia"/>
      <w:b/>
      <w:sz w:val="20"/>
      <w:lang w:eastAsia="en-GB"/>
    </w:rPr>
  </w:style>
  <w:style w:type="paragraph" w:styleId="TOC7">
    <w:name w:val="toc 7"/>
    <w:basedOn w:val="Normal"/>
    <w:next w:val="Normal"/>
    <w:autoRedefine/>
    <w:uiPriority w:val="39"/>
    <w:unhideWhenUsed/>
    <w:rsid w:val="00821732"/>
    <w:pPr>
      <w:spacing w:after="100" w:line="276" w:lineRule="auto"/>
      <w:ind w:left="1320"/>
      <w:jc w:val="left"/>
    </w:pPr>
    <w:rPr>
      <w:rFonts w:asciiTheme="minorHAnsi" w:eastAsiaTheme="minorEastAsia" w:hAnsiTheme="minorHAnsi"/>
      <w:sz w:val="22"/>
      <w:lang w:eastAsia="en-GB"/>
    </w:rPr>
  </w:style>
  <w:style w:type="paragraph" w:styleId="TOC8">
    <w:name w:val="toc 8"/>
    <w:basedOn w:val="Normal"/>
    <w:next w:val="Normal"/>
    <w:autoRedefine/>
    <w:uiPriority w:val="39"/>
    <w:unhideWhenUsed/>
    <w:rsid w:val="00821732"/>
    <w:pPr>
      <w:spacing w:after="100" w:line="276" w:lineRule="auto"/>
      <w:ind w:left="1540"/>
      <w:jc w:val="left"/>
    </w:pPr>
    <w:rPr>
      <w:rFonts w:asciiTheme="minorHAnsi" w:eastAsiaTheme="minorEastAsia" w:hAnsiTheme="minorHAnsi"/>
      <w:sz w:val="22"/>
      <w:lang w:eastAsia="en-GB"/>
    </w:rPr>
  </w:style>
  <w:style w:type="paragraph" w:styleId="TOC9">
    <w:name w:val="toc 9"/>
    <w:basedOn w:val="Normal"/>
    <w:next w:val="Normal"/>
    <w:autoRedefine/>
    <w:uiPriority w:val="39"/>
    <w:unhideWhenUsed/>
    <w:rsid w:val="00821732"/>
    <w:pPr>
      <w:spacing w:after="100" w:line="276" w:lineRule="auto"/>
      <w:ind w:left="1760"/>
      <w:jc w:val="left"/>
    </w:pPr>
    <w:rPr>
      <w:rFonts w:asciiTheme="minorHAnsi" w:eastAsiaTheme="minorEastAsia" w:hAnsiTheme="minorHAnsi"/>
      <w:sz w:val="22"/>
      <w:lang w:eastAsia="en-GB"/>
    </w:rPr>
  </w:style>
  <w:style w:type="paragraph" w:styleId="BalloonText">
    <w:name w:val="Balloon Text"/>
    <w:basedOn w:val="Normal"/>
    <w:link w:val="BalloonTextChar"/>
    <w:unhideWhenUsed/>
    <w:rsid w:val="00EF740D"/>
    <w:rPr>
      <w:rFonts w:ascii="Tahoma" w:hAnsi="Tahoma" w:cs="Tahoma"/>
      <w:sz w:val="16"/>
      <w:szCs w:val="16"/>
    </w:rPr>
  </w:style>
  <w:style w:type="character" w:customStyle="1" w:styleId="BalloonTextChar">
    <w:name w:val="Balloon Text Char"/>
    <w:basedOn w:val="DefaultParagraphFont"/>
    <w:link w:val="BalloonText"/>
    <w:rsid w:val="00EF740D"/>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D02D3D"/>
    <w:rPr>
      <w:rFonts w:eastAsiaTheme="minorHAnsi" w:cstheme="minorBidi"/>
      <w:b/>
      <w:bCs/>
      <w:lang w:eastAsia="en-US"/>
    </w:rPr>
  </w:style>
  <w:style w:type="character" w:customStyle="1" w:styleId="CommentSubjectChar">
    <w:name w:val="Comment Subject Char"/>
    <w:basedOn w:val="CommentTextChar"/>
    <w:link w:val="CommentSubject"/>
    <w:rsid w:val="00D02D3D"/>
    <w:rPr>
      <w:rFonts w:ascii="Times New Roman" w:eastAsia="Times New Roman" w:hAnsi="Times New Roman" w:cs="Times New Roman"/>
      <w:b/>
      <w:bCs/>
      <w:sz w:val="20"/>
      <w:szCs w:val="20"/>
      <w:lang w:eastAsia="zh-CN"/>
    </w:rPr>
  </w:style>
  <w:style w:type="paragraph" w:styleId="Revision">
    <w:name w:val="Revision"/>
    <w:hidden/>
    <w:rsid w:val="00D37A46"/>
    <w:pPr>
      <w:spacing w:after="0" w:line="240" w:lineRule="auto"/>
    </w:pPr>
    <w:rPr>
      <w:rFonts w:ascii="Times New Roman" w:hAnsi="Times New Roman"/>
      <w:sz w:val="24"/>
    </w:rPr>
  </w:style>
  <w:style w:type="paragraph" w:customStyle="1" w:styleId="Annex">
    <w:name w:val="Annex"/>
    <w:basedOn w:val="Heading6"/>
    <w:qFormat/>
    <w:rsid w:val="00441F27"/>
    <w:pPr>
      <w:jc w:val="right"/>
    </w:pPr>
    <w:rPr>
      <w:rFonts w:ascii="Times New Roman" w:eastAsia="Times New Roman" w:hAnsi="Times New Roman"/>
      <w:bCs w:val="0"/>
      <w:iCs/>
      <w:caps w:val="0"/>
      <w:color w:val="000000"/>
      <w:lang w:val="en-US" w:eastAsia="en-GB"/>
    </w:rPr>
  </w:style>
  <w:style w:type="paragraph" w:styleId="BodyText">
    <w:name w:val="Body Text"/>
    <w:basedOn w:val="Normal"/>
    <w:link w:val="BodyTextChar"/>
    <w:rsid w:val="00C611DF"/>
    <w:pPr>
      <w:widowControl w:val="0"/>
      <w:spacing w:before="188"/>
      <w:ind w:left="353"/>
      <w:jc w:val="left"/>
    </w:pPr>
    <w:rPr>
      <w:rFonts w:eastAsia="Times New Roman"/>
      <w:szCs w:val="24"/>
      <w:lang w:val="en-US"/>
    </w:rPr>
  </w:style>
  <w:style w:type="character" w:customStyle="1" w:styleId="BodyTextChar">
    <w:name w:val="Body Text Char"/>
    <w:basedOn w:val="DefaultParagraphFont"/>
    <w:link w:val="BodyText"/>
    <w:rsid w:val="00C611DF"/>
    <w:rPr>
      <w:rFonts w:ascii="Times New Roman" w:eastAsia="Times New Roman" w:hAnsi="Times New Roman"/>
      <w:sz w:val="24"/>
      <w:szCs w:val="24"/>
      <w:lang w:val="en-US"/>
    </w:rPr>
  </w:style>
  <w:style w:type="paragraph" w:customStyle="1" w:styleId="TableParagraph">
    <w:name w:val="Table Paragraph"/>
    <w:basedOn w:val="Normal"/>
    <w:uiPriority w:val="1"/>
    <w:rsid w:val="00C611DF"/>
    <w:pPr>
      <w:widowControl w:val="0"/>
      <w:jc w:val="left"/>
    </w:pPr>
    <w:rPr>
      <w:lang w:val="en-US"/>
    </w:rPr>
  </w:style>
  <w:style w:type="table" w:styleId="TableGrid">
    <w:name w:val="Table Grid"/>
    <w:basedOn w:val="TableNormal"/>
    <w:uiPriority w:val="59"/>
    <w:rsid w:val="00C611DF"/>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43">
    <w:name w:val="CM4+3"/>
    <w:basedOn w:val="Default"/>
    <w:next w:val="Default"/>
    <w:uiPriority w:val="99"/>
    <w:rsid w:val="003A69B6"/>
    <w:rPr>
      <w:rFonts w:ascii="EUAlbertina" w:eastAsiaTheme="minorHAnsi" w:hAnsi="EUAlbertina" w:cstheme="minorBidi"/>
      <w:color w:val="auto"/>
      <w:lang w:eastAsia="en-US"/>
    </w:rPr>
  </w:style>
  <w:style w:type="paragraph" w:customStyle="1" w:styleId="CM1">
    <w:name w:val="CM1"/>
    <w:basedOn w:val="Default"/>
    <w:next w:val="Default"/>
    <w:uiPriority w:val="99"/>
    <w:rsid w:val="00381D1B"/>
    <w:rPr>
      <w:rFonts w:ascii="EUAlbertina" w:eastAsiaTheme="minorHAnsi" w:hAnsi="EUAlbertina" w:cstheme="minorBidi"/>
      <w:color w:val="auto"/>
      <w:lang w:eastAsia="en-US"/>
    </w:rPr>
  </w:style>
  <w:style w:type="paragraph" w:customStyle="1" w:styleId="CM3">
    <w:name w:val="CM3"/>
    <w:basedOn w:val="Default"/>
    <w:next w:val="Default"/>
    <w:uiPriority w:val="99"/>
    <w:rsid w:val="00381D1B"/>
    <w:rPr>
      <w:rFonts w:ascii="EUAlbertina" w:eastAsiaTheme="minorHAnsi" w:hAnsi="EUAlbertina" w:cstheme="minorBidi"/>
      <w:color w:val="auto"/>
      <w:lang w:eastAsia="en-US"/>
    </w:rPr>
  </w:style>
  <w:style w:type="character" w:styleId="Emphasis">
    <w:name w:val="Emphasis"/>
    <w:basedOn w:val="DefaultParagraphFont"/>
    <w:uiPriority w:val="20"/>
    <w:qFormat/>
    <w:rsid w:val="00FF22C8"/>
    <w:rPr>
      <w:i/>
      <w:iCs/>
    </w:rPr>
  </w:style>
  <w:style w:type="character" w:styleId="FollowedHyperlink">
    <w:name w:val="FollowedHyperlink"/>
    <w:basedOn w:val="DefaultParagraphFont"/>
    <w:uiPriority w:val="99"/>
    <w:semiHidden/>
    <w:unhideWhenUsed/>
    <w:rsid w:val="00D3376D"/>
    <w:rPr>
      <w:color w:val="800080" w:themeColor="followedHyperlink"/>
      <w:u w:val="single"/>
    </w:rPr>
  </w:style>
  <w:style w:type="paragraph" w:customStyle="1" w:styleId="Subarticle">
    <w:name w:val="Subarticle"/>
    <w:basedOn w:val="Heading5"/>
    <w:link w:val="SubarticleChar"/>
    <w:rsid w:val="00837837"/>
    <w:pPr>
      <w:keepNext w:val="0"/>
      <w:keepLines w:val="0"/>
      <w:spacing w:after="0"/>
    </w:pPr>
    <w:rPr>
      <w:rFonts w:eastAsia="Times New Roman" w:cs="Times New Roman"/>
      <w:szCs w:val="24"/>
      <w:lang w:eastAsia="en-GB"/>
    </w:rPr>
  </w:style>
  <w:style w:type="character" w:customStyle="1" w:styleId="SubarticleChar">
    <w:name w:val="Subarticle Char"/>
    <w:link w:val="Subarticle"/>
    <w:rsid w:val="00837837"/>
    <w:rPr>
      <w:rFonts w:ascii="Times New Roman" w:eastAsia="Times New Roman" w:hAnsi="Times New Roman" w:cs="Times New Roman"/>
      <w:b/>
      <w:sz w:val="24"/>
      <w:szCs w:val="24"/>
      <w:lang w:eastAsia="en-GB"/>
    </w:rPr>
  </w:style>
  <w:style w:type="paragraph" w:customStyle="1" w:styleId="Article">
    <w:name w:val="Article"/>
    <w:basedOn w:val="Heading4"/>
    <w:link w:val="ArticleChar"/>
    <w:rsid w:val="00D02673"/>
    <w:pPr>
      <w:keepLines w:val="0"/>
      <w:spacing w:after="0"/>
    </w:pPr>
    <w:rPr>
      <w:rFonts w:eastAsia="Times New Roman" w:cs="Times New Roman"/>
      <w:iCs w:val="0"/>
      <w:szCs w:val="24"/>
    </w:rPr>
  </w:style>
  <w:style w:type="character" w:customStyle="1" w:styleId="ArticleChar">
    <w:name w:val="Article Char"/>
    <w:link w:val="Article"/>
    <w:rsid w:val="00D02673"/>
    <w:rPr>
      <w:rFonts w:ascii="Times New Roman Bold" w:eastAsia="Times New Roman" w:hAnsi="Times New Roman Bold" w:cs="Times New Roman"/>
      <w:b/>
      <w:bCs/>
      <w:caps/>
      <w:sz w:val="24"/>
      <w:szCs w:val="24"/>
    </w:rPr>
  </w:style>
  <w:style w:type="character" w:styleId="Strong">
    <w:name w:val="Strong"/>
    <w:uiPriority w:val="22"/>
    <w:qFormat/>
    <w:rsid w:val="00D02673"/>
    <w:rPr>
      <w:b/>
      <w:bCs/>
    </w:rPr>
  </w:style>
  <w:style w:type="paragraph" w:customStyle="1" w:styleId="1">
    <w:name w:val="1"/>
    <w:basedOn w:val="Normal"/>
    <w:link w:val="FootnoteReference"/>
    <w:uiPriority w:val="99"/>
    <w:qFormat/>
    <w:rsid w:val="00D02673"/>
    <w:pPr>
      <w:spacing w:after="160" w:line="240" w:lineRule="exact"/>
    </w:pPr>
    <w:rPr>
      <w:rFonts w:cs="Times New Roman"/>
      <w:position w:val="4"/>
      <w:sz w:val="20"/>
      <w:vertAlign w:val="superscript"/>
    </w:rPr>
  </w:style>
  <w:style w:type="paragraph" w:customStyle="1" w:styleId="Standard">
    <w:name w:val="Standard"/>
    <w:rsid w:val="00451320"/>
    <w:pPr>
      <w:tabs>
        <w:tab w:val="left" w:pos="720"/>
      </w:tabs>
      <w:suppressAutoHyphens/>
    </w:pPr>
    <w:rPr>
      <w:rFonts w:ascii="Calibri" w:eastAsia="Calibri" w:hAnsi="Calibri" w:cs="Times New Roman"/>
    </w:rPr>
  </w:style>
  <w:style w:type="paragraph" w:styleId="NormalWeb">
    <w:name w:val="Normal (Web)"/>
    <w:basedOn w:val="Normal"/>
    <w:unhideWhenUsed/>
    <w:rsid w:val="00EC03B5"/>
    <w:rPr>
      <w:rFonts w:cs="Times New Roman"/>
      <w:szCs w:val="24"/>
    </w:rPr>
  </w:style>
  <w:style w:type="table" w:customStyle="1" w:styleId="TableGrid1">
    <w:name w:val="Table Grid1"/>
    <w:basedOn w:val="TableNormal"/>
    <w:next w:val="TableGrid"/>
    <w:uiPriority w:val="59"/>
    <w:rsid w:val="00EC03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4">
    <w:name w:val="CM4"/>
    <w:basedOn w:val="Default"/>
    <w:next w:val="Default"/>
    <w:uiPriority w:val="99"/>
    <w:rsid w:val="00E215D1"/>
    <w:rPr>
      <w:rFonts w:ascii="EUAlbertina" w:eastAsia="Times New Roman" w:hAnsi="EUAlbertina"/>
      <w:color w:val="auto"/>
      <w:lang w:eastAsia="en-US"/>
    </w:rPr>
  </w:style>
  <w:style w:type="paragraph" w:customStyle="1" w:styleId="Annex2">
    <w:name w:val="Annex2"/>
    <w:basedOn w:val="Heading6"/>
    <w:rsid w:val="00C95057"/>
  </w:style>
  <w:style w:type="table" w:customStyle="1" w:styleId="TableGrid2">
    <w:name w:val="Table Grid2"/>
    <w:basedOn w:val="TableNormal"/>
    <w:next w:val="TableGrid"/>
    <w:uiPriority w:val="59"/>
    <w:rsid w:val="00AB0DCD"/>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AB0D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semiHidden/>
    <w:unhideWhenUsed/>
    <w:rsid w:val="00310C19"/>
    <w:pPr>
      <w:spacing w:after="0"/>
    </w:pPr>
  </w:style>
  <w:style w:type="table" w:customStyle="1" w:styleId="TableGrid3">
    <w:name w:val="Table Grid3"/>
    <w:basedOn w:val="TableNormal"/>
    <w:next w:val="TableGrid"/>
    <w:uiPriority w:val="59"/>
    <w:rsid w:val="005F0258"/>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5F02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5F0258"/>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5F02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1">
    <w:name w:val="Body text|1_"/>
    <w:basedOn w:val="DefaultParagraphFont"/>
    <w:link w:val="Bodytext10"/>
    <w:rsid w:val="00CA2A54"/>
  </w:style>
  <w:style w:type="paragraph" w:customStyle="1" w:styleId="Bodytext10">
    <w:name w:val="Body text|1"/>
    <w:basedOn w:val="Normal"/>
    <w:link w:val="Bodytext1"/>
    <w:rsid w:val="00CA2A54"/>
    <w:pPr>
      <w:widowControl w:val="0"/>
      <w:spacing w:after="180"/>
      <w:jc w:val="left"/>
    </w:pPr>
    <w:rPr>
      <w:rFonts w:asciiTheme="minorHAnsi" w:hAnsiTheme="minorHAnsi"/>
      <w:sz w:val="22"/>
    </w:rPr>
  </w:style>
  <w:style w:type="character" w:customStyle="1" w:styleId="WW8Num10z3">
    <w:name w:val="WW8Num10z3"/>
    <w:rsid w:val="00AB337F"/>
    <w:rPr>
      <w:rFonts w:ascii="Symbol" w:hAnsi="Symbol" w:cs="Symbol" w:hint="default"/>
    </w:rPr>
  </w:style>
  <w:style w:type="paragraph" w:customStyle="1" w:styleId="paragraph">
    <w:name w:val="paragraph"/>
    <w:basedOn w:val="Normal"/>
    <w:link w:val="paragraphChar"/>
    <w:qFormat/>
    <w:rsid w:val="00AB337F"/>
    <w:pPr>
      <w:spacing w:after="0"/>
    </w:pPr>
    <w:rPr>
      <w:rFonts w:eastAsia="Times New Roman" w:cs="Times New Roman"/>
      <w:snapToGrid w:val="0"/>
      <w:szCs w:val="24"/>
      <w:lang w:eastAsia="en-GB"/>
    </w:rPr>
  </w:style>
  <w:style w:type="character" w:customStyle="1" w:styleId="paragraphChar">
    <w:name w:val="paragraph Char"/>
    <w:link w:val="paragraph"/>
    <w:rsid w:val="00AB337F"/>
    <w:rPr>
      <w:rFonts w:ascii="Times New Roman" w:eastAsia="Times New Roman" w:hAnsi="Times New Roman" w:cs="Times New Roman"/>
      <w:snapToGrid w:val="0"/>
      <w:sz w:val="24"/>
      <w:szCs w:val="24"/>
      <w:lang w:eastAsia="en-GB"/>
    </w:rPr>
  </w:style>
  <w:style w:type="character" w:customStyle="1" w:styleId="Footnote1">
    <w:name w:val="Footnote|1_"/>
    <w:basedOn w:val="DefaultParagraphFont"/>
    <w:link w:val="Footnote10"/>
    <w:rsid w:val="000E4A3C"/>
    <w:rPr>
      <w:sz w:val="20"/>
      <w:szCs w:val="20"/>
    </w:rPr>
  </w:style>
  <w:style w:type="character" w:customStyle="1" w:styleId="Other1">
    <w:name w:val="Other|1_"/>
    <w:basedOn w:val="DefaultParagraphFont"/>
    <w:link w:val="Other10"/>
    <w:rsid w:val="000E4A3C"/>
  </w:style>
  <w:style w:type="character" w:customStyle="1" w:styleId="Headerorfooter2">
    <w:name w:val="Header or footer|2_"/>
    <w:basedOn w:val="DefaultParagraphFont"/>
    <w:link w:val="Headerorfooter20"/>
    <w:rsid w:val="000E4A3C"/>
    <w:rPr>
      <w:sz w:val="20"/>
      <w:szCs w:val="20"/>
    </w:rPr>
  </w:style>
  <w:style w:type="character" w:customStyle="1" w:styleId="Heading31">
    <w:name w:val="Heading #3|1_"/>
    <w:basedOn w:val="DefaultParagraphFont"/>
    <w:link w:val="Heading310"/>
    <w:rsid w:val="000E4A3C"/>
    <w:rPr>
      <w:b/>
      <w:bCs/>
    </w:rPr>
  </w:style>
  <w:style w:type="character" w:customStyle="1" w:styleId="Bodytext2">
    <w:name w:val="Body text|2_"/>
    <w:basedOn w:val="DefaultParagraphFont"/>
    <w:link w:val="Bodytext20"/>
    <w:rsid w:val="000E4A3C"/>
    <w:rPr>
      <w:sz w:val="20"/>
      <w:szCs w:val="20"/>
    </w:rPr>
  </w:style>
  <w:style w:type="paragraph" w:customStyle="1" w:styleId="Footnote10">
    <w:name w:val="Footnote|1"/>
    <w:basedOn w:val="Normal"/>
    <w:link w:val="Footnote1"/>
    <w:rsid w:val="000E4A3C"/>
    <w:pPr>
      <w:widowControl w:val="0"/>
      <w:spacing w:after="0"/>
      <w:ind w:left="380"/>
      <w:jc w:val="left"/>
    </w:pPr>
    <w:rPr>
      <w:rFonts w:asciiTheme="minorHAnsi" w:hAnsiTheme="minorHAnsi"/>
      <w:sz w:val="20"/>
      <w:szCs w:val="20"/>
    </w:rPr>
  </w:style>
  <w:style w:type="paragraph" w:customStyle="1" w:styleId="Other10">
    <w:name w:val="Other|1"/>
    <w:basedOn w:val="Normal"/>
    <w:link w:val="Other1"/>
    <w:rsid w:val="000E4A3C"/>
    <w:pPr>
      <w:widowControl w:val="0"/>
      <w:spacing w:after="180"/>
      <w:jc w:val="left"/>
    </w:pPr>
    <w:rPr>
      <w:rFonts w:asciiTheme="minorHAnsi" w:hAnsiTheme="minorHAnsi"/>
      <w:sz w:val="22"/>
    </w:rPr>
  </w:style>
  <w:style w:type="paragraph" w:customStyle="1" w:styleId="Headerorfooter20">
    <w:name w:val="Header or footer|2"/>
    <w:basedOn w:val="Normal"/>
    <w:link w:val="Headerorfooter2"/>
    <w:rsid w:val="000E4A3C"/>
    <w:pPr>
      <w:widowControl w:val="0"/>
      <w:spacing w:after="0"/>
      <w:jc w:val="left"/>
    </w:pPr>
    <w:rPr>
      <w:rFonts w:asciiTheme="minorHAnsi" w:hAnsiTheme="minorHAnsi"/>
      <w:sz w:val="20"/>
      <w:szCs w:val="20"/>
    </w:rPr>
  </w:style>
  <w:style w:type="paragraph" w:customStyle="1" w:styleId="Heading310">
    <w:name w:val="Heading #3|1"/>
    <w:basedOn w:val="Normal"/>
    <w:link w:val="Heading31"/>
    <w:rsid w:val="000E4A3C"/>
    <w:pPr>
      <w:widowControl w:val="0"/>
      <w:spacing w:after="180"/>
      <w:jc w:val="left"/>
      <w:outlineLvl w:val="2"/>
    </w:pPr>
    <w:rPr>
      <w:rFonts w:asciiTheme="minorHAnsi" w:hAnsiTheme="minorHAnsi"/>
      <w:b/>
      <w:bCs/>
      <w:sz w:val="22"/>
    </w:rPr>
  </w:style>
  <w:style w:type="paragraph" w:customStyle="1" w:styleId="Bodytext20">
    <w:name w:val="Body text|2"/>
    <w:basedOn w:val="Normal"/>
    <w:link w:val="Bodytext2"/>
    <w:rsid w:val="000E4A3C"/>
    <w:pPr>
      <w:widowControl w:val="0"/>
      <w:spacing w:after="100"/>
      <w:jc w:val="left"/>
    </w:pPr>
    <w:rPr>
      <w:rFonts w:asciiTheme="minorHAnsi" w:hAnsiTheme="minorHAnsi"/>
      <w:sz w:val="20"/>
      <w:szCs w:val="20"/>
    </w:rPr>
  </w:style>
  <w:style w:type="character" w:customStyle="1" w:styleId="Heading41">
    <w:name w:val="Heading #4|1_"/>
    <w:basedOn w:val="DefaultParagraphFont"/>
    <w:link w:val="Heading410"/>
    <w:rsid w:val="000E4A3C"/>
    <w:rPr>
      <w:b/>
      <w:bCs/>
    </w:rPr>
  </w:style>
  <w:style w:type="paragraph" w:customStyle="1" w:styleId="Heading410">
    <w:name w:val="Heading #4|1"/>
    <w:basedOn w:val="Normal"/>
    <w:link w:val="Heading41"/>
    <w:rsid w:val="000E4A3C"/>
    <w:pPr>
      <w:widowControl w:val="0"/>
      <w:spacing w:after="180"/>
      <w:jc w:val="left"/>
      <w:outlineLvl w:val="3"/>
    </w:pPr>
    <w:rPr>
      <w:rFonts w:asciiTheme="minorHAnsi" w:hAnsiTheme="minorHAnsi"/>
      <w:b/>
      <w:bCs/>
      <w:sz w:val="22"/>
    </w:rPr>
  </w:style>
  <w:style w:type="character" w:customStyle="1" w:styleId="Headerorfooter1">
    <w:name w:val="Header or footer|1_"/>
    <w:basedOn w:val="DefaultParagraphFont"/>
    <w:link w:val="Headerorfooter10"/>
    <w:rsid w:val="000E4A3C"/>
    <w:rPr>
      <w:sz w:val="20"/>
      <w:szCs w:val="20"/>
    </w:rPr>
  </w:style>
  <w:style w:type="paragraph" w:customStyle="1" w:styleId="Headerorfooter10">
    <w:name w:val="Header or footer|1"/>
    <w:basedOn w:val="Normal"/>
    <w:link w:val="Headerorfooter1"/>
    <w:rsid w:val="000E4A3C"/>
    <w:pPr>
      <w:widowControl w:val="0"/>
      <w:spacing w:after="0"/>
      <w:jc w:val="right"/>
    </w:pPr>
    <w:rPr>
      <w:rFonts w:asciiTheme="minorHAnsi" w:hAnsiTheme="minorHAnsi"/>
      <w:sz w:val="20"/>
      <w:szCs w:val="20"/>
    </w:rPr>
  </w:style>
  <w:style w:type="character" w:customStyle="1" w:styleId="Tablecaption1">
    <w:name w:val="Table caption|1_"/>
    <w:basedOn w:val="DefaultParagraphFont"/>
    <w:link w:val="Tablecaption10"/>
    <w:rsid w:val="000E4A3C"/>
    <w:rPr>
      <w:rFonts w:ascii="Arial" w:eastAsia="Arial" w:hAnsi="Arial" w:cs="Arial"/>
      <w:b/>
      <w:bCs/>
      <w:sz w:val="8"/>
      <w:szCs w:val="8"/>
    </w:rPr>
  </w:style>
  <w:style w:type="paragraph" w:customStyle="1" w:styleId="Tablecaption10">
    <w:name w:val="Table caption|1"/>
    <w:basedOn w:val="Normal"/>
    <w:link w:val="Tablecaption1"/>
    <w:rsid w:val="000E4A3C"/>
    <w:pPr>
      <w:widowControl w:val="0"/>
      <w:spacing w:after="0"/>
      <w:jc w:val="left"/>
    </w:pPr>
    <w:rPr>
      <w:rFonts w:ascii="Arial" w:eastAsia="Arial" w:hAnsi="Arial" w:cs="Arial"/>
      <w:b/>
      <w:bCs/>
      <w:sz w:val="8"/>
      <w:szCs w:val="8"/>
    </w:rPr>
  </w:style>
  <w:style w:type="character" w:customStyle="1" w:styleId="Heading11">
    <w:name w:val="Heading #1|1_"/>
    <w:basedOn w:val="DefaultParagraphFont"/>
    <w:link w:val="Heading110"/>
    <w:rsid w:val="000E4A3C"/>
    <w:rPr>
      <w:rFonts w:ascii="EC Square Sans Pro Light" w:eastAsia="EC Square Sans Pro Light" w:hAnsi="EC Square Sans Pro Light" w:cs="EC Square Sans Pro Light"/>
      <w:b/>
      <w:bCs/>
      <w:sz w:val="48"/>
      <w:szCs w:val="48"/>
    </w:rPr>
  </w:style>
  <w:style w:type="character" w:customStyle="1" w:styleId="Heading21">
    <w:name w:val="Heading #2|1_"/>
    <w:basedOn w:val="DefaultParagraphFont"/>
    <w:link w:val="Heading210"/>
    <w:rsid w:val="000E4A3C"/>
    <w:rPr>
      <w:rFonts w:ascii="EC Square Sans Pro Light" w:eastAsia="EC Square Sans Pro Light" w:hAnsi="EC Square Sans Pro Light" w:cs="EC Square Sans Pro Light"/>
      <w:b/>
      <w:bCs/>
      <w:sz w:val="30"/>
      <w:szCs w:val="30"/>
    </w:rPr>
  </w:style>
  <w:style w:type="character" w:customStyle="1" w:styleId="Picturecaption1">
    <w:name w:val="Picture caption|1_"/>
    <w:basedOn w:val="DefaultParagraphFont"/>
    <w:link w:val="Picturecaption10"/>
    <w:rsid w:val="000E4A3C"/>
    <w:rPr>
      <w:sz w:val="16"/>
      <w:szCs w:val="16"/>
    </w:rPr>
  </w:style>
  <w:style w:type="character" w:customStyle="1" w:styleId="Tableofcontents1">
    <w:name w:val="Table of contents|1_"/>
    <w:basedOn w:val="DefaultParagraphFont"/>
    <w:link w:val="Tableofcontents10"/>
    <w:rsid w:val="000E4A3C"/>
    <w:rPr>
      <w:sz w:val="20"/>
      <w:szCs w:val="20"/>
    </w:rPr>
  </w:style>
  <w:style w:type="character" w:customStyle="1" w:styleId="Bodytext4">
    <w:name w:val="Body text|4_"/>
    <w:basedOn w:val="DefaultParagraphFont"/>
    <w:link w:val="Bodytext40"/>
    <w:rsid w:val="000E4A3C"/>
    <w:rPr>
      <w:sz w:val="16"/>
      <w:szCs w:val="16"/>
    </w:rPr>
  </w:style>
  <w:style w:type="character" w:customStyle="1" w:styleId="Bodytext5">
    <w:name w:val="Body text|5_"/>
    <w:basedOn w:val="DefaultParagraphFont"/>
    <w:link w:val="Bodytext50"/>
    <w:rsid w:val="000E4A3C"/>
    <w:rPr>
      <w:sz w:val="10"/>
      <w:szCs w:val="10"/>
    </w:rPr>
  </w:style>
  <w:style w:type="character" w:customStyle="1" w:styleId="Bodytext3">
    <w:name w:val="Body text|3_"/>
    <w:basedOn w:val="DefaultParagraphFont"/>
    <w:link w:val="Bodytext30"/>
    <w:rsid w:val="000E4A3C"/>
    <w:rPr>
      <w:sz w:val="18"/>
      <w:szCs w:val="18"/>
    </w:rPr>
  </w:style>
  <w:style w:type="character" w:customStyle="1" w:styleId="Bodytext6">
    <w:name w:val="Body text|6_"/>
    <w:basedOn w:val="DefaultParagraphFont"/>
    <w:link w:val="Bodytext60"/>
    <w:rsid w:val="000E4A3C"/>
    <w:rPr>
      <w:sz w:val="13"/>
      <w:szCs w:val="13"/>
    </w:rPr>
  </w:style>
  <w:style w:type="paragraph" w:customStyle="1" w:styleId="Heading110">
    <w:name w:val="Heading #1|1"/>
    <w:basedOn w:val="Normal"/>
    <w:link w:val="Heading11"/>
    <w:rsid w:val="000E4A3C"/>
    <w:pPr>
      <w:widowControl w:val="0"/>
      <w:spacing w:after="520"/>
      <w:jc w:val="center"/>
      <w:outlineLvl w:val="0"/>
    </w:pPr>
    <w:rPr>
      <w:rFonts w:ascii="EC Square Sans Pro Light" w:eastAsia="EC Square Sans Pro Light" w:hAnsi="EC Square Sans Pro Light" w:cs="EC Square Sans Pro Light"/>
      <w:b/>
      <w:bCs/>
      <w:sz w:val="48"/>
      <w:szCs w:val="48"/>
    </w:rPr>
  </w:style>
  <w:style w:type="paragraph" w:customStyle="1" w:styleId="Heading210">
    <w:name w:val="Heading #2|1"/>
    <w:basedOn w:val="Normal"/>
    <w:link w:val="Heading21"/>
    <w:rsid w:val="000E4A3C"/>
    <w:pPr>
      <w:widowControl w:val="0"/>
      <w:spacing w:after="1840"/>
      <w:jc w:val="center"/>
      <w:outlineLvl w:val="1"/>
    </w:pPr>
    <w:rPr>
      <w:rFonts w:ascii="EC Square Sans Pro Light" w:eastAsia="EC Square Sans Pro Light" w:hAnsi="EC Square Sans Pro Light" w:cs="EC Square Sans Pro Light"/>
      <w:b/>
      <w:bCs/>
      <w:sz w:val="30"/>
      <w:szCs w:val="30"/>
    </w:rPr>
  </w:style>
  <w:style w:type="paragraph" w:customStyle="1" w:styleId="Picturecaption10">
    <w:name w:val="Picture caption|1"/>
    <w:basedOn w:val="Normal"/>
    <w:link w:val="Picturecaption1"/>
    <w:rsid w:val="000E4A3C"/>
    <w:pPr>
      <w:widowControl w:val="0"/>
      <w:spacing w:after="0"/>
      <w:jc w:val="left"/>
    </w:pPr>
    <w:rPr>
      <w:rFonts w:asciiTheme="minorHAnsi" w:hAnsiTheme="minorHAnsi"/>
      <w:sz w:val="16"/>
      <w:szCs w:val="16"/>
    </w:rPr>
  </w:style>
  <w:style w:type="paragraph" w:customStyle="1" w:styleId="Tableofcontents10">
    <w:name w:val="Table of contents|1"/>
    <w:basedOn w:val="Normal"/>
    <w:link w:val="Tableofcontents1"/>
    <w:rsid w:val="000E4A3C"/>
    <w:pPr>
      <w:widowControl w:val="0"/>
      <w:spacing w:after="40"/>
      <w:ind w:left="1580"/>
      <w:jc w:val="left"/>
    </w:pPr>
    <w:rPr>
      <w:rFonts w:asciiTheme="minorHAnsi" w:hAnsiTheme="minorHAnsi"/>
      <w:sz w:val="20"/>
      <w:szCs w:val="20"/>
    </w:rPr>
  </w:style>
  <w:style w:type="paragraph" w:customStyle="1" w:styleId="Bodytext40">
    <w:name w:val="Body text|4"/>
    <w:basedOn w:val="Normal"/>
    <w:link w:val="Bodytext4"/>
    <w:rsid w:val="000E4A3C"/>
    <w:pPr>
      <w:widowControl w:val="0"/>
      <w:spacing w:after="0" w:line="228" w:lineRule="auto"/>
      <w:ind w:left="740"/>
      <w:jc w:val="left"/>
    </w:pPr>
    <w:rPr>
      <w:rFonts w:asciiTheme="minorHAnsi" w:hAnsiTheme="minorHAnsi"/>
      <w:sz w:val="16"/>
      <w:szCs w:val="16"/>
    </w:rPr>
  </w:style>
  <w:style w:type="paragraph" w:customStyle="1" w:styleId="Bodytext50">
    <w:name w:val="Body text|5"/>
    <w:basedOn w:val="Normal"/>
    <w:link w:val="Bodytext5"/>
    <w:rsid w:val="000E4A3C"/>
    <w:pPr>
      <w:widowControl w:val="0"/>
      <w:spacing w:after="0"/>
      <w:jc w:val="left"/>
    </w:pPr>
    <w:rPr>
      <w:rFonts w:asciiTheme="minorHAnsi" w:hAnsiTheme="minorHAnsi"/>
      <w:sz w:val="10"/>
      <w:szCs w:val="10"/>
    </w:rPr>
  </w:style>
  <w:style w:type="paragraph" w:customStyle="1" w:styleId="Bodytext30">
    <w:name w:val="Body text|3"/>
    <w:basedOn w:val="Normal"/>
    <w:link w:val="Bodytext3"/>
    <w:rsid w:val="000E4A3C"/>
    <w:pPr>
      <w:widowControl w:val="0"/>
      <w:spacing w:after="100"/>
      <w:ind w:left="1100"/>
      <w:jc w:val="left"/>
    </w:pPr>
    <w:rPr>
      <w:rFonts w:asciiTheme="minorHAnsi" w:hAnsiTheme="minorHAnsi"/>
      <w:sz w:val="18"/>
      <w:szCs w:val="18"/>
    </w:rPr>
  </w:style>
  <w:style w:type="paragraph" w:customStyle="1" w:styleId="Bodytext60">
    <w:name w:val="Body text|6"/>
    <w:basedOn w:val="Normal"/>
    <w:link w:val="Bodytext6"/>
    <w:rsid w:val="000E4A3C"/>
    <w:pPr>
      <w:widowControl w:val="0"/>
      <w:spacing w:after="0"/>
      <w:jc w:val="left"/>
    </w:pPr>
    <w:rPr>
      <w:rFonts w:asciiTheme="minorHAnsi" w:hAnsiTheme="minorHAnsi"/>
      <w:sz w:val="13"/>
      <w:szCs w:val="13"/>
    </w:rPr>
  </w:style>
  <w:style w:type="paragraph" w:customStyle="1" w:styleId="ZDGName">
    <w:name w:val="Z_DGName"/>
    <w:basedOn w:val="Normal"/>
    <w:uiPriority w:val="99"/>
    <w:rsid w:val="000E4A3C"/>
    <w:pPr>
      <w:widowControl w:val="0"/>
      <w:spacing w:before="100" w:beforeAutospacing="1" w:after="100" w:afterAutospacing="1"/>
      <w:ind w:right="85"/>
    </w:pPr>
    <w:rPr>
      <w:rFonts w:ascii="Arial" w:eastAsia="Times New Roman" w:hAnsi="Arial" w:cs="Times New Roman"/>
      <w:snapToGrid w:val="0"/>
      <w:sz w:val="16"/>
      <w:szCs w:val="20"/>
    </w:rPr>
  </w:style>
  <w:style w:type="character" w:customStyle="1" w:styleId="Voetnoottekens">
    <w:name w:val="Voetnoottekens"/>
    <w:rsid w:val="00331B27"/>
    <w:rPr>
      <w:vertAlign w:val="superscript"/>
    </w:rPr>
  </w:style>
  <w:style w:type="character" w:customStyle="1" w:styleId="markedcontent">
    <w:name w:val="markedcontent"/>
    <w:basedOn w:val="DefaultParagraphFont"/>
    <w:rsid w:val="00CA453B"/>
  </w:style>
  <w:style w:type="character" w:customStyle="1" w:styleId="FootnoteReference1">
    <w:name w:val="Footnote Reference1"/>
    <w:rsid w:val="00525EBE"/>
    <w:rPr>
      <w:vertAlign w:val="superscript"/>
    </w:rPr>
  </w:style>
  <w:style w:type="character" w:customStyle="1" w:styleId="CommentReference1">
    <w:name w:val="Comment Reference1"/>
    <w:rsid w:val="00525EBE"/>
    <w:rPr>
      <w:sz w:val="16"/>
      <w:szCs w:val="16"/>
    </w:rPr>
  </w:style>
  <w:style w:type="character" w:customStyle="1" w:styleId="ListLabel1">
    <w:name w:val="ListLabel 1"/>
    <w:rsid w:val="00525EBE"/>
    <w:rPr>
      <w:rFonts w:cs="Courier New"/>
    </w:rPr>
  </w:style>
  <w:style w:type="character" w:customStyle="1" w:styleId="ListLabel2">
    <w:name w:val="ListLabel 2"/>
    <w:rsid w:val="00525EBE"/>
    <w:rPr>
      <w:rFonts w:eastAsia="Calibri" w:cs="Calibri"/>
    </w:rPr>
  </w:style>
  <w:style w:type="character" w:customStyle="1" w:styleId="ListLabel3">
    <w:name w:val="ListLabel 3"/>
    <w:rsid w:val="00525EBE"/>
    <w:rPr>
      <w:sz w:val="24"/>
      <w:szCs w:val="24"/>
    </w:rPr>
  </w:style>
  <w:style w:type="character" w:customStyle="1" w:styleId="Caracteresdenotaalpie">
    <w:name w:val="Caracteres de nota al pie"/>
    <w:rsid w:val="00525EBE"/>
  </w:style>
  <w:style w:type="character" w:styleId="EndnoteReference">
    <w:name w:val="endnote reference"/>
    <w:rsid w:val="00525EBE"/>
    <w:rPr>
      <w:vertAlign w:val="superscript"/>
    </w:rPr>
  </w:style>
  <w:style w:type="character" w:customStyle="1" w:styleId="Caracteresdenotafinal">
    <w:name w:val="Caracteres de nota final"/>
    <w:rsid w:val="00525EBE"/>
  </w:style>
  <w:style w:type="paragraph" w:customStyle="1" w:styleId="Encabezado">
    <w:name w:val="Encabezado"/>
    <w:basedOn w:val="Normal"/>
    <w:next w:val="BodyText"/>
    <w:rsid w:val="00525EBE"/>
    <w:pPr>
      <w:keepNext/>
      <w:suppressAutoHyphens/>
      <w:spacing w:before="240" w:after="120" w:line="276" w:lineRule="auto"/>
      <w:jc w:val="left"/>
    </w:pPr>
    <w:rPr>
      <w:rFonts w:ascii="Arial" w:eastAsia="Microsoft YaHei" w:hAnsi="Arial" w:cs="Mangal"/>
      <w:sz w:val="28"/>
      <w:szCs w:val="28"/>
      <w:lang w:eastAsia="ar-SA"/>
    </w:rPr>
  </w:style>
  <w:style w:type="paragraph" w:styleId="List">
    <w:name w:val="List"/>
    <w:basedOn w:val="BodyText"/>
    <w:rsid w:val="00525EBE"/>
    <w:pPr>
      <w:widowControl/>
      <w:suppressAutoHyphens/>
      <w:spacing w:before="0" w:after="120" w:line="276" w:lineRule="auto"/>
      <w:ind w:left="0"/>
    </w:pPr>
    <w:rPr>
      <w:rFonts w:ascii="Calibri" w:eastAsia="Calibri" w:hAnsi="Calibri" w:cs="Mangal"/>
      <w:sz w:val="22"/>
      <w:szCs w:val="22"/>
      <w:lang w:val="en-GB" w:eastAsia="ar-SA"/>
    </w:rPr>
  </w:style>
  <w:style w:type="paragraph" w:customStyle="1" w:styleId="Etiqueta">
    <w:name w:val="Etiqueta"/>
    <w:basedOn w:val="Normal"/>
    <w:rsid w:val="00525EBE"/>
    <w:pPr>
      <w:suppressLineNumbers/>
      <w:suppressAutoHyphens/>
      <w:spacing w:before="120" w:after="120" w:line="276" w:lineRule="auto"/>
      <w:jc w:val="left"/>
    </w:pPr>
    <w:rPr>
      <w:rFonts w:ascii="Calibri" w:eastAsia="Calibri" w:hAnsi="Calibri" w:cs="Mangal"/>
      <w:i/>
      <w:iCs/>
      <w:szCs w:val="24"/>
      <w:lang w:eastAsia="ar-SA"/>
    </w:rPr>
  </w:style>
  <w:style w:type="paragraph" w:customStyle="1" w:styleId="ndice">
    <w:name w:val="Índice"/>
    <w:basedOn w:val="Normal"/>
    <w:rsid w:val="00525EBE"/>
    <w:pPr>
      <w:suppressLineNumbers/>
      <w:suppressAutoHyphens/>
      <w:spacing w:line="276" w:lineRule="auto"/>
      <w:jc w:val="left"/>
    </w:pPr>
    <w:rPr>
      <w:rFonts w:ascii="Calibri" w:eastAsia="Calibri" w:hAnsi="Calibri" w:cs="Mangal"/>
      <w:sz w:val="22"/>
      <w:lang w:eastAsia="ar-SA"/>
    </w:rPr>
  </w:style>
  <w:style w:type="character" w:customStyle="1" w:styleId="HeaderChar1">
    <w:name w:val="Header Char1"/>
    <w:basedOn w:val="DefaultParagraphFont"/>
    <w:rsid w:val="00525EBE"/>
    <w:rPr>
      <w:rFonts w:ascii="Calibri" w:eastAsia="Calibri" w:hAnsi="Calibri"/>
      <w:sz w:val="22"/>
      <w:szCs w:val="22"/>
      <w:lang w:eastAsia="ar-SA"/>
    </w:rPr>
  </w:style>
  <w:style w:type="character" w:customStyle="1" w:styleId="FooterChar1">
    <w:name w:val="Footer Char1"/>
    <w:basedOn w:val="DefaultParagraphFont"/>
    <w:uiPriority w:val="99"/>
    <w:rsid w:val="00525EBE"/>
    <w:rPr>
      <w:rFonts w:ascii="Calibri" w:eastAsia="Calibri" w:hAnsi="Calibri"/>
      <w:sz w:val="22"/>
      <w:szCs w:val="22"/>
      <w:lang w:eastAsia="ar-SA"/>
    </w:rPr>
  </w:style>
  <w:style w:type="character" w:customStyle="1" w:styleId="BalloonTextChar1">
    <w:name w:val="Balloon Text Char1"/>
    <w:basedOn w:val="DefaultParagraphFont"/>
    <w:rsid w:val="00525EBE"/>
    <w:rPr>
      <w:rFonts w:ascii="Tahoma" w:eastAsia="Calibri" w:hAnsi="Tahoma" w:cs="Tahoma"/>
      <w:sz w:val="16"/>
      <w:szCs w:val="16"/>
      <w:lang w:eastAsia="ar-SA"/>
    </w:rPr>
  </w:style>
  <w:style w:type="paragraph" w:customStyle="1" w:styleId="FootnoteText1">
    <w:name w:val="Footnote Text1"/>
    <w:basedOn w:val="Normal"/>
    <w:rsid w:val="00525EBE"/>
    <w:pPr>
      <w:suppressAutoHyphens/>
      <w:spacing w:line="276" w:lineRule="auto"/>
      <w:jc w:val="left"/>
    </w:pPr>
    <w:rPr>
      <w:rFonts w:ascii="Calibri" w:eastAsia="Calibri" w:hAnsi="Calibri" w:cs="Times New Roman"/>
      <w:sz w:val="20"/>
      <w:szCs w:val="20"/>
      <w:lang w:eastAsia="ar-SA"/>
    </w:rPr>
  </w:style>
  <w:style w:type="paragraph" w:customStyle="1" w:styleId="CommentText1">
    <w:name w:val="Comment Text1"/>
    <w:basedOn w:val="Normal"/>
    <w:rsid w:val="00525EBE"/>
    <w:pPr>
      <w:suppressAutoHyphens/>
      <w:spacing w:line="276" w:lineRule="auto"/>
      <w:jc w:val="left"/>
    </w:pPr>
    <w:rPr>
      <w:rFonts w:ascii="Calibri" w:eastAsia="Calibri" w:hAnsi="Calibri" w:cs="Times New Roman"/>
      <w:sz w:val="20"/>
      <w:szCs w:val="20"/>
      <w:lang w:eastAsia="ar-SA"/>
    </w:rPr>
  </w:style>
  <w:style w:type="paragraph" w:customStyle="1" w:styleId="CommentSubject1">
    <w:name w:val="Comment Subject1"/>
    <w:basedOn w:val="CommentText1"/>
    <w:rsid w:val="00525EBE"/>
    <w:rPr>
      <w:b/>
      <w:bCs/>
    </w:rPr>
  </w:style>
  <w:style w:type="paragraph" w:customStyle="1" w:styleId="Guide-Normal">
    <w:name w:val="Guide - Normal"/>
    <w:basedOn w:val="Normal"/>
    <w:rsid w:val="00525EBE"/>
    <w:pPr>
      <w:suppressAutoHyphens/>
      <w:spacing w:after="0" w:line="100" w:lineRule="atLeast"/>
    </w:pPr>
    <w:rPr>
      <w:rFonts w:ascii="Tahoma" w:eastAsia="Times New Roman" w:hAnsi="Tahoma" w:cs="Tahoma"/>
      <w:kern w:val="1"/>
      <w:sz w:val="18"/>
      <w:szCs w:val="18"/>
      <w:lang w:eastAsia="ar-SA"/>
    </w:rPr>
  </w:style>
  <w:style w:type="paragraph" w:customStyle="1" w:styleId="Encabezadodelndice">
    <w:name w:val="Encabezado del índice"/>
    <w:basedOn w:val="Normal"/>
    <w:rsid w:val="00525EBE"/>
    <w:pPr>
      <w:keepNext/>
      <w:suppressLineNumbers/>
      <w:suppressAutoHyphens/>
      <w:spacing w:before="240" w:after="240" w:line="100" w:lineRule="atLeast"/>
      <w:jc w:val="center"/>
    </w:pPr>
    <w:rPr>
      <w:rFonts w:eastAsia="Times New Roman" w:cs="Times New Roman"/>
      <w:b/>
      <w:bCs/>
      <w:szCs w:val="20"/>
      <w:lang w:eastAsia="ar-SA"/>
    </w:rPr>
  </w:style>
  <w:style w:type="character" w:customStyle="1" w:styleId="CommentTextChar1">
    <w:name w:val="Comment Text Char1"/>
    <w:basedOn w:val="DefaultParagraphFont"/>
    <w:uiPriority w:val="99"/>
    <w:rsid w:val="00525EBE"/>
    <w:rPr>
      <w:rFonts w:ascii="Calibri" w:eastAsia="Calibri" w:hAnsi="Calibri"/>
      <w:lang w:eastAsia="ar-SA"/>
    </w:rPr>
  </w:style>
  <w:style w:type="character" w:customStyle="1" w:styleId="CommentSubjectChar1">
    <w:name w:val="Comment Subject Char1"/>
    <w:basedOn w:val="CommentTextChar1"/>
    <w:uiPriority w:val="99"/>
    <w:semiHidden/>
    <w:rsid w:val="00525EBE"/>
    <w:rPr>
      <w:rFonts w:ascii="Calibri" w:eastAsia="Calibri" w:hAnsi="Calibri"/>
      <w:b/>
      <w:bCs/>
      <w:lang w:eastAsia="ar-SA"/>
    </w:rPr>
  </w:style>
  <w:style w:type="paragraph" w:customStyle="1" w:styleId="Heading10">
    <w:name w:val="Heading1"/>
    <w:basedOn w:val="ListBullet"/>
    <w:link w:val="Heading1Char0"/>
    <w:qFormat/>
    <w:rsid w:val="00525EBE"/>
    <w:pPr>
      <w:numPr>
        <w:numId w:val="0"/>
      </w:numPr>
      <w:suppressAutoHyphens/>
      <w:spacing w:line="100" w:lineRule="atLeast"/>
    </w:pPr>
    <w:rPr>
      <w:b/>
      <w:bCs/>
      <w:lang w:val="en-US"/>
    </w:rPr>
  </w:style>
  <w:style w:type="paragraph" w:customStyle="1" w:styleId="Heading211">
    <w:name w:val="Heading 21"/>
    <w:basedOn w:val="Heading10"/>
    <w:qFormat/>
    <w:rsid w:val="005419C3"/>
    <w:pPr>
      <w:spacing w:before="240"/>
    </w:pPr>
  </w:style>
  <w:style w:type="character" w:customStyle="1" w:styleId="ListBulletChar">
    <w:name w:val="List Bullet Char"/>
    <w:basedOn w:val="DefaultParagraphFont"/>
    <w:link w:val="ListBullet"/>
    <w:rsid w:val="00525EBE"/>
    <w:rPr>
      <w:rFonts w:ascii="Times New Roman" w:eastAsia="Times New Roman" w:hAnsi="Times New Roman" w:cs="Times New Roman"/>
      <w:sz w:val="24"/>
      <w:szCs w:val="20"/>
    </w:rPr>
  </w:style>
  <w:style w:type="character" w:customStyle="1" w:styleId="Heading1Char0">
    <w:name w:val="Heading1 Char"/>
    <w:basedOn w:val="ListBulletChar"/>
    <w:link w:val="Heading10"/>
    <w:rsid w:val="00525EBE"/>
    <w:rPr>
      <w:rFonts w:ascii="Times New Roman" w:eastAsia="Times New Roman" w:hAnsi="Times New Roman" w:cs="Times New Roman"/>
      <w:b/>
      <w:bCs/>
      <w:sz w:val="24"/>
      <w:szCs w:val="20"/>
      <w:lang w:val="en-US"/>
    </w:rPr>
  </w:style>
  <w:style w:type="character" w:customStyle="1" w:styleId="Heading1Char1">
    <w:name w:val="Heading 1 Char1"/>
    <w:basedOn w:val="DefaultParagraphFont"/>
    <w:rsid w:val="00525EBE"/>
    <w:rPr>
      <w:rFonts w:eastAsia="Calibri"/>
      <w:b/>
      <w:bCs/>
      <w:sz w:val="24"/>
      <w:szCs w:val="28"/>
      <w:lang w:eastAsia="ar-SA"/>
    </w:rPr>
  </w:style>
  <w:style w:type="paragraph" w:styleId="NoSpacing">
    <w:name w:val="No Spacing"/>
    <w:uiPriority w:val="1"/>
    <w:qFormat/>
    <w:rsid w:val="00525EBE"/>
    <w:pPr>
      <w:suppressAutoHyphens/>
      <w:spacing w:after="0" w:line="240" w:lineRule="auto"/>
    </w:pPr>
    <w:rPr>
      <w:rFonts w:ascii="Calibri" w:eastAsia="Calibri" w:hAnsi="Calibri" w:cs="Times New Roman"/>
      <w:lang w:eastAsia="ar-SA"/>
    </w:rPr>
  </w:style>
  <w:style w:type="character" w:customStyle="1" w:styleId="see-footnote">
    <w:name w:val="see-footnote"/>
    <w:basedOn w:val="DefaultParagraphFont"/>
    <w:rsid w:val="00525EBE"/>
  </w:style>
  <w:style w:type="table" w:customStyle="1" w:styleId="TableGrid4">
    <w:name w:val="Table Grid4"/>
    <w:basedOn w:val="TableNormal"/>
    <w:next w:val="TableGrid"/>
    <w:uiPriority w:val="59"/>
    <w:rsid w:val="00A15B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A15B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basedOn w:val="DefaultParagraphFont"/>
    <w:rsid w:val="00E449FA"/>
  </w:style>
  <w:style w:type="character" w:customStyle="1" w:styleId="UnresolvedMention1">
    <w:name w:val="Unresolved Mention1"/>
    <w:basedOn w:val="DefaultParagraphFont"/>
    <w:uiPriority w:val="99"/>
    <w:semiHidden/>
    <w:unhideWhenUsed/>
    <w:rsid w:val="00547704"/>
    <w:rPr>
      <w:color w:val="605E5C"/>
      <w:shd w:val="clear" w:color="auto" w:fill="E1DFDD"/>
    </w:rPr>
  </w:style>
  <w:style w:type="paragraph" w:customStyle="1" w:styleId="commentcontentpara">
    <w:name w:val="commentcontentpara"/>
    <w:basedOn w:val="Normal"/>
    <w:rsid w:val="000C319A"/>
    <w:pPr>
      <w:spacing w:before="100" w:beforeAutospacing="1" w:after="100" w:afterAutospacing="1"/>
      <w:jc w:val="left"/>
    </w:pPr>
    <w:rPr>
      <w:rFonts w:eastAsia="Times New Roman" w:cs="Times New Roman"/>
      <w:szCs w:val="24"/>
      <w:lang w:eastAsia="en-GB"/>
    </w:rPr>
  </w:style>
  <w:style w:type="character" w:styleId="UnresolvedMention">
    <w:name w:val="Unresolved Mention"/>
    <w:basedOn w:val="DefaultParagraphFont"/>
    <w:uiPriority w:val="99"/>
    <w:semiHidden/>
    <w:unhideWhenUsed/>
    <w:rsid w:val="00AA4B10"/>
    <w:rPr>
      <w:color w:val="605E5C"/>
      <w:shd w:val="clear" w:color="auto" w:fill="E1DFDD"/>
    </w:rPr>
  </w:style>
  <w:style w:type="character" w:styleId="Mention">
    <w:name w:val="Mention"/>
    <w:basedOn w:val="DefaultParagraphFont"/>
    <w:uiPriority w:val="99"/>
    <w:unhideWhenUsed/>
    <w:rsid w:val="00FE470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75369">
      <w:bodyDiv w:val="1"/>
      <w:marLeft w:val="0"/>
      <w:marRight w:val="0"/>
      <w:marTop w:val="0"/>
      <w:marBottom w:val="0"/>
      <w:divBdr>
        <w:top w:val="none" w:sz="0" w:space="0" w:color="auto"/>
        <w:left w:val="none" w:sz="0" w:space="0" w:color="auto"/>
        <w:bottom w:val="none" w:sz="0" w:space="0" w:color="auto"/>
        <w:right w:val="none" w:sz="0" w:space="0" w:color="auto"/>
      </w:divBdr>
    </w:div>
    <w:div w:id="29497331">
      <w:bodyDiv w:val="1"/>
      <w:marLeft w:val="0"/>
      <w:marRight w:val="0"/>
      <w:marTop w:val="0"/>
      <w:marBottom w:val="0"/>
      <w:divBdr>
        <w:top w:val="none" w:sz="0" w:space="0" w:color="auto"/>
        <w:left w:val="none" w:sz="0" w:space="0" w:color="auto"/>
        <w:bottom w:val="none" w:sz="0" w:space="0" w:color="auto"/>
        <w:right w:val="none" w:sz="0" w:space="0" w:color="auto"/>
      </w:divBdr>
      <w:divsChild>
        <w:div w:id="1452169246">
          <w:marLeft w:val="0"/>
          <w:marRight w:val="0"/>
          <w:marTop w:val="0"/>
          <w:marBottom w:val="0"/>
          <w:divBdr>
            <w:top w:val="none" w:sz="0" w:space="0" w:color="auto"/>
            <w:left w:val="none" w:sz="0" w:space="0" w:color="auto"/>
            <w:bottom w:val="none" w:sz="0" w:space="0" w:color="auto"/>
            <w:right w:val="none" w:sz="0" w:space="0" w:color="auto"/>
          </w:divBdr>
          <w:divsChild>
            <w:div w:id="1743865276">
              <w:marLeft w:val="0"/>
              <w:marRight w:val="0"/>
              <w:marTop w:val="0"/>
              <w:marBottom w:val="0"/>
              <w:divBdr>
                <w:top w:val="none" w:sz="0" w:space="0" w:color="auto"/>
                <w:left w:val="none" w:sz="0" w:space="0" w:color="auto"/>
                <w:bottom w:val="none" w:sz="0" w:space="0" w:color="auto"/>
                <w:right w:val="none" w:sz="0" w:space="0" w:color="auto"/>
              </w:divBdr>
              <w:divsChild>
                <w:div w:id="1478258565">
                  <w:marLeft w:val="0"/>
                  <w:marRight w:val="0"/>
                  <w:marTop w:val="0"/>
                  <w:marBottom w:val="0"/>
                  <w:divBdr>
                    <w:top w:val="none" w:sz="0" w:space="0" w:color="auto"/>
                    <w:left w:val="none" w:sz="0" w:space="0" w:color="auto"/>
                    <w:bottom w:val="none" w:sz="0" w:space="0" w:color="auto"/>
                    <w:right w:val="none" w:sz="0" w:space="0" w:color="auto"/>
                  </w:divBdr>
                  <w:divsChild>
                    <w:div w:id="90067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43953">
      <w:bodyDiv w:val="1"/>
      <w:marLeft w:val="0"/>
      <w:marRight w:val="0"/>
      <w:marTop w:val="0"/>
      <w:marBottom w:val="0"/>
      <w:divBdr>
        <w:top w:val="none" w:sz="0" w:space="0" w:color="auto"/>
        <w:left w:val="none" w:sz="0" w:space="0" w:color="auto"/>
        <w:bottom w:val="none" w:sz="0" w:space="0" w:color="auto"/>
        <w:right w:val="none" w:sz="0" w:space="0" w:color="auto"/>
      </w:divBdr>
    </w:div>
    <w:div w:id="80416554">
      <w:bodyDiv w:val="1"/>
      <w:marLeft w:val="0"/>
      <w:marRight w:val="0"/>
      <w:marTop w:val="0"/>
      <w:marBottom w:val="0"/>
      <w:divBdr>
        <w:top w:val="none" w:sz="0" w:space="0" w:color="auto"/>
        <w:left w:val="none" w:sz="0" w:space="0" w:color="auto"/>
        <w:bottom w:val="none" w:sz="0" w:space="0" w:color="auto"/>
        <w:right w:val="none" w:sz="0" w:space="0" w:color="auto"/>
      </w:divBdr>
      <w:divsChild>
        <w:div w:id="586697183">
          <w:marLeft w:val="0"/>
          <w:marRight w:val="0"/>
          <w:marTop w:val="0"/>
          <w:marBottom w:val="0"/>
          <w:divBdr>
            <w:top w:val="none" w:sz="0" w:space="0" w:color="auto"/>
            <w:left w:val="none" w:sz="0" w:space="0" w:color="auto"/>
            <w:bottom w:val="none" w:sz="0" w:space="0" w:color="auto"/>
            <w:right w:val="none" w:sz="0" w:space="0" w:color="auto"/>
          </w:divBdr>
          <w:divsChild>
            <w:div w:id="875771325">
              <w:marLeft w:val="0"/>
              <w:marRight w:val="0"/>
              <w:marTop w:val="0"/>
              <w:marBottom w:val="0"/>
              <w:divBdr>
                <w:top w:val="none" w:sz="0" w:space="0" w:color="auto"/>
                <w:left w:val="none" w:sz="0" w:space="0" w:color="auto"/>
                <w:bottom w:val="none" w:sz="0" w:space="0" w:color="auto"/>
                <w:right w:val="none" w:sz="0" w:space="0" w:color="auto"/>
              </w:divBdr>
              <w:divsChild>
                <w:div w:id="556741567">
                  <w:marLeft w:val="0"/>
                  <w:marRight w:val="0"/>
                  <w:marTop w:val="0"/>
                  <w:marBottom w:val="0"/>
                  <w:divBdr>
                    <w:top w:val="none" w:sz="0" w:space="0" w:color="auto"/>
                    <w:left w:val="none" w:sz="0" w:space="0" w:color="auto"/>
                    <w:bottom w:val="none" w:sz="0" w:space="0" w:color="auto"/>
                    <w:right w:val="none" w:sz="0" w:space="0" w:color="auto"/>
                  </w:divBdr>
                  <w:divsChild>
                    <w:div w:id="88769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564502">
      <w:bodyDiv w:val="1"/>
      <w:marLeft w:val="0"/>
      <w:marRight w:val="0"/>
      <w:marTop w:val="0"/>
      <w:marBottom w:val="0"/>
      <w:divBdr>
        <w:top w:val="none" w:sz="0" w:space="0" w:color="auto"/>
        <w:left w:val="none" w:sz="0" w:space="0" w:color="auto"/>
        <w:bottom w:val="none" w:sz="0" w:space="0" w:color="auto"/>
        <w:right w:val="none" w:sz="0" w:space="0" w:color="auto"/>
      </w:divBdr>
    </w:div>
    <w:div w:id="85463797">
      <w:bodyDiv w:val="1"/>
      <w:marLeft w:val="0"/>
      <w:marRight w:val="0"/>
      <w:marTop w:val="0"/>
      <w:marBottom w:val="0"/>
      <w:divBdr>
        <w:top w:val="none" w:sz="0" w:space="0" w:color="auto"/>
        <w:left w:val="none" w:sz="0" w:space="0" w:color="auto"/>
        <w:bottom w:val="none" w:sz="0" w:space="0" w:color="auto"/>
        <w:right w:val="none" w:sz="0" w:space="0" w:color="auto"/>
      </w:divBdr>
    </w:div>
    <w:div w:id="110588322">
      <w:bodyDiv w:val="1"/>
      <w:marLeft w:val="0"/>
      <w:marRight w:val="0"/>
      <w:marTop w:val="0"/>
      <w:marBottom w:val="0"/>
      <w:divBdr>
        <w:top w:val="none" w:sz="0" w:space="0" w:color="auto"/>
        <w:left w:val="none" w:sz="0" w:space="0" w:color="auto"/>
        <w:bottom w:val="none" w:sz="0" w:space="0" w:color="auto"/>
        <w:right w:val="none" w:sz="0" w:space="0" w:color="auto"/>
      </w:divBdr>
    </w:div>
    <w:div w:id="207187366">
      <w:bodyDiv w:val="1"/>
      <w:marLeft w:val="0"/>
      <w:marRight w:val="0"/>
      <w:marTop w:val="0"/>
      <w:marBottom w:val="0"/>
      <w:divBdr>
        <w:top w:val="none" w:sz="0" w:space="0" w:color="auto"/>
        <w:left w:val="none" w:sz="0" w:space="0" w:color="auto"/>
        <w:bottom w:val="none" w:sz="0" w:space="0" w:color="auto"/>
        <w:right w:val="none" w:sz="0" w:space="0" w:color="auto"/>
      </w:divBdr>
    </w:div>
    <w:div w:id="242572373">
      <w:bodyDiv w:val="1"/>
      <w:marLeft w:val="0"/>
      <w:marRight w:val="0"/>
      <w:marTop w:val="0"/>
      <w:marBottom w:val="0"/>
      <w:divBdr>
        <w:top w:val="none" w:sz="0" w:space="0" w:color="auto"/>
        <w:left w:val="none" w:sz="0" w:space="0" w:color="auto"/>
        <w:bottom w:val="none" w:sz="0" w:space="0" w:color="auto"/>
        <w:right w:val="none" w:sz="0" w:space="0" w:color="auto"/>
      </w:divBdr>
    </w:div>
    <w:div w:id="243684747">
      <w:bodyDiv w:val="1"/>
      <w:marLeft w:val="0"/>
      <w:marRight w:val="0"/>
      <w:marTop w:val="0"/>
      <w:marBottom w:val="0"/>
      <w:divBdr>
        <w:top w:val="none" w:sz="0" w:space="0" w:color="auto"/>
        <w:left w:val="none" w:sz="0" w:space="0" w:color="auto"/>
        <w:bottom w:val="none" w:sz="0" w:space="0" w:color="auto"/>
        <w:right w:val="none" w:sz="0" w:space="0" w:color="auto"/>
      </w:divBdr>
      <w:divsChild>
        <w:div w:id="2035306832">
          <w:marLeft w:val="0"/>
          <w:marRight w:val="0"/>
          <w:marTop w:val="0"/>
          <w:marBottom w:val="0"/>
          <w:divBdr>
            <w:top w:val="none" w:sz="0" w:space="0" w:color="auto"/>
            <w:left w:val="none" w:sz="0" w:space="0" w:color="auto"/>
            <w:bottom w:val="none" w:sz="0" w:space="0" w:color="auto"/>
            <w:right w:val="none" w:sz="0" w:space="0" w:color="auto"/>
          </w:divBdr>
          <w:divsChild>
            <w:div w:id="1151482977">
              <w:marLeft w:val="0"/>
              <w:marRight w:val="0"/>
              <w:marTop w:val="0"/>
              <w:marBottom w:val="0"/>
              <w:divBdr>
                <w:top w:val="none" w:sz="0" w:space="0" w:color="auto"/>
                <w:left w:val="none" w:sz="0" w:space="0" w:color="auto"/>
                <w:bottom w:val="none" w:sz="0" w:space="0" w:color="auto"/>
                <w:right w:val="none" w:sz="0" w:space="0" w:color="auto"/>
              </w:divBdr>
              <w:divsChild>
                <w:div w:id="278026882">
                  <w:marLeft w:val="0"/>
                  <w:marRight w:val="0"/>
                  <w:marTop w:val="0"/>
                  <w:marBottom w:val="0"/>
                  <w:divBdr>
                    <w:top w:val="none" w:sz="0" w:space="0" w:color="auto"/>
                    <w:left w:val="none" w:sz="0" w:space="0" w:color="auto"/>
                    <w:bottom w:val="none" w:sz="0" w:space="0" w:color="auto"/>
                    <w:right w:val="none" w:sz="0" w:space="0" w:color="auto"/>
                  </w:divBdr>
                  <w:divsChild>
                    <w:div w:id="1809279180">
                      <w:marLeft w:val="0"/>
                      <w:marRight w:val="0"/>
                      <w:marTop w:val="0"/>
                      <w:marBottom w:val="0"/>
                      <w:divBdr>
                        <w:top w:val="none" w:sz="0" w:space="0" w:color="auto"/>
                        <w:left w:val="none" w:sz="0" w:space="0" w:color="auto"/>
                        <w:bottom w:val="none" w:sz="0" w:space="0" w:color="auto"/>
                        <w:right w:val="none" w:sz="0" w:space="0" w:color="auto"/>
                      </w:divBdr>
                      <w:divsChild>
                        <w:div w:id="398985439">
                          <w:marLeft w:val="0"/>
                          <w:marRight w:val="0"/>
                          <w:marTop w:val="0"/>
                          <w:marBottom w:val="0"/>
                          <w:divBdr>
                            <w:top w:val="none" w:sz="0" w:space="0" w:color="auto"/>
                            <w:left w:val="none" w:sz="0" w:space="0" w:color="auto"/>
                            <w:bottom w:val="none" w:sz="0" w:space="0" w:color="auto"/>
                            <w:right w:val="none" w:sz="0" w:space="0" w:color="auto"/>
                          </w:divBdr>
                          <w:divsChild>
                            <w:div w:id="874971160">
                              <w:marLeft w:val="2070"/>
                              <w:marRight w:val="3960"/>
                              <w:marTop w:val="0"/>
                              <w:marBottom w:val="0"/>
                              <w:divBdr>
                                <w:top w:val="none" w:sz="0" w:space="0" w:color="auto"/>
                                <w:left w:val="none" w:sz="0" w:space="0" w:color="auto"/>
                                <w:bottom w:val="none" w:sz="0" w:space="0" w:color="auto"/>
                                <w:right w:val="none" w:sz="0" w:space="0" w:color="auto"/>
                              </w:divBdr>
                              <w:divsChild>
                                <w:div w:id="140193927">
                                  <w:marLeft w:val="0"/>
                                  <w:marRight w:val="0"/>
                                  <w:marTop w:val="0"/>
                                  <w:marBottom w:val="0"/>
                                  <w:divBdr>
                                    <w:top w:val="none" w:sz="0" w:space="0" w:color="auto"/>
                                    <w:left w:val="none" w:sz="0" w:space="0" w:color="auto"/>
                                    <w:bottom w:val="none" w:sz="0" w:space="0" w:color="auto"/>
                                    <w:right w:val="none" w:sz="0" w:space="0" w:color="auto"/>
                                  </w:divBdr>
                                  <w:divsChild>
                                    <w:div w:id="273948678">
                                      <w:marLeft w:val="0"/>
                                      <w:marRight w:val="0"/>
                                      <w:marTop w:val="0"/>
                                      <w:marBottom w:val="0"/>
                                      <w:divBdr>
                                        <w:top w:val="none" w:sz="0" w:space="0" w:color="auto"/>
                                        <w:left w:val="none" w:sz="0" w:space="0" w:color="auto"/>
                                        <w:bottom w:val="none" w:sz="0" w:space="0" w:color="auto"/>
                                        <w:right w:val="none" w:sz="0" w:space="0" w:color="auto"/>
                                      </w:divBdr>
                                      <w:divsChild>
                                        <w:div w:id="1797135189">
                                          <w:marLeft w:val="0"/>
                                          <w:marRight w:val="0"/>
                                          <w:marTop w:val="0"/>
                                          <w:marBottom w:val="0"/>
                                          <w:divBdr>
                                            <w:top w:val="none" w:sz="0" w:space="0" w:color="auto"/>
                                            <w:left w:val="none" w:sz="0" w:space="0" w:color="auto"/>
                                            <w:bottom w:val="none" w:sz="0" w:space="0" w:color="auto"/>
                                            <w:right w:val="none" w:sz="0" w:space="0" w:color="auto"/>
                                          </w:divBdr>
                                          <w:divsChild>
                                            <w:div w:id="2041778467">
                                              <w:marLeft w:val="0"/>
                                              <w:marRight w:val="0"/>
                                              <w:marTop w:val="90"/>
                                              <w:marBottom w:val="0"/>
                                              <w:divBdr>
                                                <w:top w:val="none" w:sz="0" w:space="0" w:color="auto"/>
                                                <w:left w:val="none" w:sz="0" w:space="0" w:color="auto"/>
                                                <w:bottom w:val="none" w:sz="0" w:space="0" w:color="auto"/>
                                                <w:right w:val="none" w:sz="0" w:space="0" w:color="auto"/>
                                              </w:divBdr>
                                              <w:divsChild>
                                                <w:div w:id="1488596591">
                                                  <w:marLeft w:val="0"/>
                                                  <w:marRight w:val="0"/>
                                                  <w:marTop w:val="0"/>
                                                  <w:marBottom w:val="0"/>
                                                  <w:divBdr>
                                                    <w:top w:val="none" w:sz="0" w:space="0" w:color="auto"/>
                                                    <w:left w:val="none" w:sz="0" w:space="0" w:color="auto"/>
                                                    <w:bottom w:val="none" w:sz="0" w:space="0" w:color="auto"/>
                                                    <w:right w:val="none" w:sz="0" w:space="0" w:color="auto"/>
                                                  </w:divBdr>
                                                  <w:divsChild>
                                                    <w:div w:id="748162805">
                                                      <w:marLeft w:val="0"/>
                                                      <w:marRight w:val="0"/>
                                                      <w:marTop w:val="0"/>
                                                      <w:marBottom w:val="0"/>
                                                      <w:divBdr>
                                                        <w:top w:val="none" w:sz="0" w:space="0" w:color="auto"/>
                                                        <w:left w:val="none" w:sz="0" w:space="0" w:color="auto"/>
                                                        <w:bottom w:val="none" w:sz="0" w:space="0" w:color="auto"/>
                                                        <w:right w:val="none" w:sz="0" w:space="0" w:color="auto"/>
                                                      </w:divBdr>
                                                      <w:divsChild>
                                                        <w:div w:id="20056923">
                                                          <w:marLeft w:val="0"/>
                                                          <w:marRight w:val="0"/>
                                                          <w:marTop w:val="0"/>
                                                          <w:marBottom w:val="390"/>
                                                          <w:divBdr>
                                                            <w:top w:val="none" w:sz="0" w:space="0" w:color="auto"/>
                                                            <w:left w:val="none" w:sz="0" w:space="0" w:color="auto"/>
                                                            <w:bottom w:val="none" w:sz="0" w:space="0" w:color="auto"/>
                                                            <w:right w:val="none" w:sz="0" w:space="0" w:color="auto"/>
                                                          </w:divBdr>
                                                          <w:divsChild>
                                                            <w:div w:id="1131048397">
                                                              <w:marLeft w:val="0"/>
                                                              <w:marRight w:val="0"/>
                                                              <w:marTop w:val="0"/>
                                                              <w:marBottom w:val="0"/>
                                                              <w:divBdr>
                                                                <w:top w:val="none" w:sz="0" w:space="0" w:color="auto"/>
                                                                <w:left w:val="none" w:sz="0" w:space="0" w:color="auto"/>
                                                                <w:bottom w:val="none" w:sz="0" w:space="0" w:color="auto"/>
                                                                <w:right w:val="none" w:sz="0" w:space="0" w:color="auto"/>
                                                              </w:divBdr>
                                                              <w:divsChild>
                                                                <w:div w:id="1172529154">
                                                                  <w:marLeft w:val="0"/>
                                                                  <w:marRight w:val="0"/>
                                                                  <w:marTop w:val="0"/>
                                                                  <w:marBottom w:val="0"/>
                                                                  <w:divBdr>
                                                                    <w:top w:val="none" w:sz="0" w:space="0" w:color="auto"/>
                                                                    <w:left w:val="none" w:sz="0" w:space="0" w:color="auto"/>
                                                                    <w:bottom w:val="none" w:sz="0" w:space="0" w:color="auto"/>
                                                                    <w:right w:val="none" w:sz="0" w:space="0" w:color="auto"/>
                                                                  </w:divBdr>
                                                                  <w:divsChild>
                                                                    <w:div w:id="1571187341">
                                                                      <w:marLeft w:val="0"/>
                                                                      <w:marRight w:val="0"/>
                                                                      <w:marTop w:val="0"/>
                                                                      <w:marBottom w:val="0"/>
                                                                      <w:divBdr>
                                                                        <w:top w:val="none" w:sz="0" w:space="0" w:color="auto"/>
                                                                        <w:left w:val="none" w:sz="0" w:space="0" w:color="auto"/>
                                                                        <w:bottom w:val="none" w:sz="0" w:space="0" w:color="auto"/>
                                                                        <w:right w:val="none" w:sz="0" w:space="0" w:color="auto"/>
                                                                      </w:divBdr>
                                                                      <w:divsChild>
                                                                        <w:div w:id="1553424817">
                                                                          <w:marLeft w:val="0"/>
                                                                          <w:marRight w:val="0"/>
                                                                          <w:marTop w:val="0"/>
                                                                          <w:marBottom w:val="0"/>
                                                                          <w:divBdr>
                                                                            <w:top w:val="none" w:sz="0" w:space="0" w:color="auto"/>
                                                                            <w:left w:val="none" w:sz="0" w:space="0" w:color="auto"/>
                                                                            <w:bottom w:val="none" w:sz="0" w:space="0" w:color="auto"/>
                                                                            <w:right w:val="none" w:sz="0" w:space="0" w:color="auto"/>
                                                                          </w:divBdr>
                                                                          <w:divsChild>
                                                                            <w:div w:id="1231188195">
                                                                              <w:marLeft w:val="0"/>
                                                                              <w:marRight w:val="0"/>
                                                                              <w:marTop w:val="0"/>
                                                                              <w:marBottom w:val="0"/>
                                                                              <w:divBdr>
                                                                                <w:top w:val="none" w:sz="0" w:space="0" w:color="auto"/>
                                                                                <w:left w:val="none" w:sz="0" w:space="0" w:color="auto"/>
                                                                                <w:bottom w:val="none" w:sz="0" w:space="0" w:color="auto"/>
                                                                                <w:right w:val="none" w:sz="0" w:space="0" w:color="auto"/>
                                                                              </w:divBdr>
                                                                              <w:divsChild>
                                                                                <w:div w:id="721635618">
                                                                                  <w:marLeft w:val="0"/>
                                                                                  <w:marRight w:val="0"/>
                                                                                  <w:marTop w:val="0"/>
                                                                                  <w:marBottom w:val="0"/>
                                                                                  <w:divBdr>
                                                                                    <w:top w:val="none" w:sz="0" w:space="0" w:color="auto"/>
                                                                                    <w:left w:val="none" w:sz="0" w:space="0" w:color="auto"/>
                                                                                    <w:bottom w:val="none" w:sz="0" w:space="0" w:color="auto"/>
                                                                                    <w:right w:val="none" w:sz="0" w:space="0" w:color="auto"/>
                                                                                  </w:divBdr>
                                                                                  <w:divsChild>
                                                                                    <w:div w:id="1522470647">
                                                                                      <w:marLeft w:val="0"/>
                                                                                      <w:marRight w:val="0"/>
                                                                                      <w:marTop w:val="0"/>
                                                                                      <w:marBottom w:val="0"/>
                                                                                      <w:divBdr>
                                                                                        <w:top w:val="none" w:sz="0" w:space="0" w:color="auto"/>
                                                                                        <w:left w:val="none" w:sz="0" w:space="0" w:color="auto"/>
                                                                                        <w:bottom w:val="none" w:sz="0" w:space="0" w:color="auto"/>
                                                                                        <w:right w:val="none" w:sz="0" w:space="0" w:color="auto"/>
                                                                                      </w:divBdr>
                                                                                      <w:divsChild>
                                                                                        <w:div w:id="133985334">
                                                                                          <w:marLeft w:val="0"/>
                                                                                          <w:marRight w:val="0"/>
                                                                                          <w:marTop w:val="0"/>
                                                                                          <w:marBottom w:val="0"/>
                                                                                          <w:divBdr>
                                                                                            <w:top w:val="none" w:sz="0" w:space="0" w:color="auto"/>
                                                                                            <w:left w:val="none" w:sz="0" w:space="0" w:color="auto"/>
                                                                                            <w:bottom w:val="none" w:sz="0" w:space="0" w:color="auto"/>
                                                                                            <w:right w:val="none" w:sz="0" w:space="0" w:color="auto"/>
                                                                                          </w:divBdr>
                                                                                          <w:divsChild>
                                                                                            <w:div w:id="1502116029">
                                                                                              <w:marLeft w:val="0"/>
                                                                                              <w:marRight w:val="0"/>
                                                                                              <w:marTop w:val="0"/>
                                                                                              <w:marBottom w:val="0"/>
                                                                                              <w:divBdr>
                                                                                                <w:top w:val="none" w:sz="0" w:space="0" w:color="auto"/>
                                                                                                <w:left w:val="none" w:sz="0" w:space="0" w:color="auto"/>
                                                                                                <w:bottom w:val="none" w:sz="0" w:space="0" w:color="auto"/>
                                                                                                <w:right w:val="none" w:sz="0" w:space="0" w:color="auto"/>
                                                                                              </w:divBdr>
                                                                                              <w:divsChild>
                                                                                                <w:div w:id="1657342122">
                                                                                                  <w:marLeft w:val="0"/>
                                                                                                  <w:marRight w:val="0"/>
                                                                                                  <w:marTop w:val="0"/>
                                                                                                  <w:marBottom w:val="0"/>
                                                                                                  <w:divBdr>
                                                                                                    <w:top w:val="none" w:sz="0" w:space="0" w:color="auto"/>
                                                                                                    <w:left w:val="none" w:sz="0" w:space="0" w:color="auto"/>
                                                                                                    <w:bottom w:val="none" w:sz="0" w:space="0" w:color="auto"/>
                                                                                                    <w:right w:val="none" w:sz="0" w:space="0" w:color="auto"/>
                                                                                                  </w:divBdr>
                                                                                                  <w:divsChild>
                                                                                                    <w:div w:id="1767380179">
                                                                                                      <w:marLeft w:val="0"/>
                                                                                                      <w:marRight w:val="0"/>
                                                                                                      <w:marTop w:val="0"/>
                                                                                                      <w:marBottom w:val="0"/>
                                                                                                      <w:divBdr>
                                                                                                        <w:top w:val="none" w:sz="0" w:space="0" w:color="auto"/>
                                                                                                        <w:left w:val="none" w:sz="0" w:space="0" w:color="auto"/>
                                                                                                        <w:bottom w:val="none" w:sz="0" w:space="0" w:color="auto"/>
                                                                                                        <w:right w:val="none" w:sz="0" w:space="0" w:color="auto"/>
                                                                                                      </w:divBdr>
                                                                                                      <w:divsChild>
                                                                                                        <w:div w:id="1419252486">
                                                                                                          <w:marLeft w:val="0"/>
                                                                                                          <w:marRight w:val="0"/>
                                                                                                          <w:marTop w:val="0"/>
                                                                                                          <w:marBottom w:val="0"/>
                                                                                                          <w:divBdr>
                                                                                                            <w:top w:val="none" w:sz="0" w:space="0" w:color="auto"/>
                                                                                                            <w:left w:val="none" w:sz="0" w:space="0" w:color="auto"/>
                                                                                                            <w:bottom w:val="none" w:sz="0" w:space="0" w:color="auto"/>
                                                                                                            <w:right w:val="none" w:sz="0" w:space="0" w:color="auto"/>
                                                                                                          </w:divBdr>
                                                                                                          <w:divsChild>
                                                                                                            <w:div w:id="1132138132">
                                                                                                              <w:marLeft w:val="0"/>
                                                                                                              <w:marRight w:val="0"/>
                                                                                                              <w:marTop w:val="0"/>
                                                                                                              <w:marBottom w:val="0"/>
                                                                                                              <w:divBdr>
                                                                                                                <w:top w:val="none" w:sz="0" w:space="0" w:color="auto"/>
                                                                                                                <w:left w:val="none" w:sz="0" w:space="0" w:color="auto"/>
                                                                                                                <w:bottom w:val="none" w:sz="0" w:space="0" w:color="auto"/>
                                                                                                                <w:right w:val="none" w:sz="0" w:space="0" w:color="auto"/>
                                                                                                              </w:divBdr>
                                                                                                              <w:divsChild>
                                                                                                                <w:div w:id="977806293">
                                                                                                                  <w:marLeft w:val="300"/>
                                                                                                                  <w:marRight w:val="0"/>
                                                                                                                  <w:marTop w:val="0"/>
                                                                                                                  <w:marBottom w:val="0"/>
                                                                                                                  <w:divBdr>
                                                                                                                    <w:top w:val="none" w:sz="0" w:space="0" w:color="auto"/>
                                                                                                                    <w:left w:val="none" w:sz="0" w:space="0" w:color="auto"/>
                                                                                                                    <w:bottom w:val="none" w:sz="0" w:space="0" w:color="auto"/>
                                                                                                                    <w:right w:val="none" w:sz="0" w:space="0" w:color="auto"/>
                                                                                                                  </w:divBdr>
                                                                                                                  <w:divsChild>
                                                                                                                    <w:div w:id="1987662925">
                                                                                                                      <w:marLeft w:val="0"/>
                                                                                                                      <w:marRight w:val="0"/>
                                                                                                                      <w:marTop w:val="0"/>
                                                                                                                      <w:marBottom w:val="0"/>
                                                                                                                      <w:divBdr>
                                                                                                                        <w:top w:val="none" w:sz="0" w:space="0" w:color="auto"/>
                                                                                                                        <w:left w:val="none" w:sz="0" w:space="0" w:color="auto"/>
                                                                                                                        <w:bottom w:val="none" w:sz="0" w:space="0" w:color="auto"/>
                                                                                                                        <w:right w:val="none" w:sz="0" w:space="0" w:color="auto"/>
                                                                                                                      </w:divBdr>
                                                                                                                      <w:divsChild>
                                                                                                                        <w:div w:id="98725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81033652">
      <w:bodyDiv w:val="1"/>
      <w:marLeft w:val="0"/>
      <w:marRight w:val="0"/>
      <w:marTop w:val="0"/>
      <w:marBottom w:val="0"/>
      <w:divBdr>
        <w:top w:val="none" w:sz="0" w:space="0" w:color="auto"/>
        <w:left w:val="none" w:sz="0" w:space="0" w:color="auto"/>
        <w:bottom w:val="none" w:sz="0" w:space="0" w:color="auto"/>
        <w:right w:val="none" w:sz="0" w:space="0" w:color="auto"/>
      </w:divBdr>
    </w:div>
    <w:div w:id="327169709">
      <w:bodyDiv w:val="1"/>
      <w:marLeft w:val="0"/>
      <w:marRight w:val="0"/>
      <w:marTop w:val="0"/>
      <w:marBottom w:val="0"/>
      <w:divBdr>
        <w:top w:val="none" w:sz="0" w:space="0" w:color="auto"/>
        <w:left w:val="none" w:sz="0" w:space="0" w:color="auto"/>
        <w:bottom w:val="none" w:sz="0" w:space="0" w:color="auto"/>
        <w:right w:val="none" w:sz="0" w:space="0" w:color="auto"/>
      </w:divBdr>
    </w:div>
    <w:div w:id="365253300">
      <w:bodyDiv w:val="1"/>
      <w:marLeft w:val="0"/>
      <w:marRight w:val="0"/>
      <w:marTop w:val="0"/>
      <w:marBottom w:val="0"/>
      <w:divBdr>
        <w:top w:val="none" w:sz="0" w:space="0" w:color="auto"/>
        <w:left w:val="none" w:sz="0" w:space="0" w:color="auto"/>
        <w:bottom w:val="none" w:sz="0" w:space="0" w:color="auto"/>
        <w:right w:val="none" w:sz="0" w:space="0" w:color="auto"/>
      </w:divBdr>
    </w:div>
    <w:div w:id="384647686">
      <w:bodyDiv w:val="1"/>
      <w:marLeft w:val="0"/>
      <w:marRight w:val="0"/>
      <w:marTop w:val="0"/>
      <w:marBottom w:val="0"/>
      <w:divBdr>
        <w:top w:val="none" w:sz="0" w:space="0" w:color="auto"/>
        <w:left w:val="none" w:sz="0" w:space="0" w:color="auto"/>
        <w:bottom w:val="none" w:sz="0" w:space="0" w:color="auto"/>
        <w:right w:val="none" w:sz="0" w:space="0" w:color="auto"/>
      </w:divBdr>
    </w:div>
    <w:div w:id="404188105">
      <w:bodyDiv w:val="1"/>
      <w:marLeft w:val="0"/>
      <w:marRight w:val="0"/>
      <w:marTop w:val="0"/>
      <w:marBottom w:val="0"/>
      <w:divBdr>
        <w:top w:val="none" w:sz="0" w:space="0" w:color="auto"/>
        <w:left w:val="none" w:sz="0" w:space="0" w:color="auto"/>
        <w:bottom w:val="none" w:sz="0" w:space="0" w:color="auto"/>
        <w:right w:val="none" w:sz="0" w:space="0" w:color="auto"/>
      </w:divBdr>
    </w:div>
    <w:div w:id="435372308">
      <w:bodyDiv w:val="1"/>
      <w:marLeft w:val="0"/>
      <w:marRight w:val="0"/>
      <w:marTop w:val="0"/>
      <w:marBottom w:val="0"/>
      <w:divBdr>
        <w:top w:val="none" w:sz="0" w:space="0" w:color="auto"/>
        <w:left w:val="none" w:sz="0" w:space="0" w:color="auto"/>
        <w:bottom w:val="none" w:sz="0" w:space="0" w:color="auto"/>
        <w:right w:val="none" w:sz="0" w:space="0" w:color="auto"/>
      </w:divBdr>
    </w:div>
    <w:div w:id="444933374">
      <w:bodyDiv w:val="1"/>
      <w:marLeft w:val="0"/>
      <w:marRight w:val="0"/>
      <w:marTop w:val="0"/>
      <w:marBottom w:val="0"/>
      <w:divBdr>
        <w:top w:val="none" w:sz="0" w:space="0" w:color="auto"/>
        <w:left w:val="none" w:sz="0" w:space="0" w:color="auto"/>
        <w:bottom w:val="none" w:sz="0" w:space="0" w:color="auto"/>
        <w:right w:val="none" w:sz="0" w:space="0" w:color="auto"/>
      </w:divBdr>
    </w:div>
    <w:div w:id="446775676">
      <w:bodyDiv w:val="1"/>
      <w:marLeft w:val="0"/>
      <w:marRight w:val="0"/>
      <w:marTop w:val="0"/>
      <w:marBottom w:val="0"/>
      <w:divBdr>
        <w:top w:val="none" w:sz="0" w:space="0" w:color="auto"/>
        <w:left w:val="none" w:sz="0" w:space="0" w:color="auto"/>
        <w:bottom w:val="none" w:sz="0" w:space="0" w:color="auto"/>
        <w:right w:val="none" w:sz="0" w:space="0" w:color="auto"/>
      </w:divBdr>
    </w:div>
    <w:div w:id="520240599">
      <w:bodyDiv w:val="1"/>
      <w:marLeft w:val="0"/>
      <w:marRight w:val="0"/>
      <w:marTop w:val="0"/>
      <w:marBottom w:val="0"/>
      <w:divBdr>
        <w:top w:val="none" w:sz="0" w:space="0" w:color="auto"/>
        <w:left w:val="none" w:sz="0" w:space="0" w:color="auto"/>
        <w:bottom w:val="none" w:sz="0" w:space="0" w:color="auto"/>
        <w:right w:val="none" w:sz="0" w:space="0" w:color="auto"/>
      </w:divBdr>
    </w:div>
    <w:div w:id="526254657">
      <w:bodyDiv w:val="1"/>
      <w:marLeft w:val="0"/>
      <w:marRight w:val="0"/>
      <w:marTop w:val="0"/>
      <w:marBottom w:val="0"/>
      <w:divBdr>
        <w:top w:val="none" w:sz="0" w:space="0" w:color="auto"/>
        <w:left w:val="none" w:sz="0" w:space="0" w:color="auto"/>
        <w:bottom w:val="none" w:sz="0" w:space="0" w:color="auto"/>
        <w:right w:val="none" w:sz="0" w:space="0" w:color="auto"/>
      </w:divBdr>
    </w:div>
    <w:div w:id="533615498">
      <w:bodyDiv w:val="1"/>
      <w:marLeft w:val="0"/>
      <w:marRight w:val="0"/>
      <w:marTop w:val="0"/>
      <w:marBottom w:val="0"/>
      <w:divBdr>
        <w:top w:val="none" w:sz="0" w:space="0" w:color="auto"/>
        <w:left w:val="none" w:sz="0" w:space="0" w:color="auto"/>
        <w:bottom w:val="none" w:sz="0" w:space="0" w:color="auto"/>
        <w:right w:val="none" w:sz="0" w:space="0" w:color="auto"/>
      </w:divBdr>
    </w:div>
    <w:div w:id="595556269">
      <w:bodyDiv w:val="1"/>
      <w:marLeft w:val="0"/>
      <w:marRight w:val="0"/>
      <w:marTop w:val="0"/>
      <w:marBottom w:val="0"/>
      <w:divBdr>
        <w:top w:val="none" w:sz="0" w:space="0" w:color="auto"/>
        <w:left w:val="none" w:sz="0" w:space="0" w:color="auto"/>
        <w:bottom w:val="none" w:sz="0" w:space="0" w:color="auto"/>
        <w:right w:val="none" w:sz="0" w:space="0" w:color="auto"/>
      </w:divBdr>
    </w:div>
    <w:div w:id="616763793">
      <w:bodyDiv w:val="1"/>
      <w:marLeft w:val="0"/>
      <w:marRight w:val="0"/>
      <w:marTop w:val="0"/>
      <w:marBottom w:val="0"/>
      <w:divBdr>
        <w:top w:val="none" w:sz="0" w:space="0" w:color="auto"/>
        <w:left w:val="none" w:sz="0" w:space="0" w:color="auto"/>
        <w:bottom w:val="none" w:sz="0" w:space="0" w:color="auto"/>
        <w:right w:val="none" w:sz="0" w:space="0" w:color="auto"/>
      </w:divBdr>
    </w:div>
    <w:div w:id="717096552">
      <w:bodyDiv w:val="1"/>
      <w:marLeft w:val="0"/>
      <w:marRight w:val="0"/>
      <w:marTop w:val="0"/>
      <w:marBottom w:val="0"/>
      <w:divBdr>
        <w:top w:val="none" w:sz="0" w:space="0" w:color="auto"/>
        <w:left w:val="none" w:sz="0" w:space="0" w:color="auto"/>
        <w:bottom w:val="none" w:sz="0" w:space="0" w:color="auto"/>
        <w:right w:val="none" w:sz="0" w:space="0" w:color="auto"/>
      </w:divBdr>
    </w:div>
    <w:div w:id="741173619">
      <w:bodyDiv w:val="1"/>
      <w:marLeft w:val="0"/>
      <w:marRight w:val="0"/>
      <w:marTop w:val="0"/>
      <w:marBottom w:val="0"/>
      <w:divBdr>
        <w:top w:val="none" w:sz="0" w:space="0" w:color="auto"/>
        <w:left w:val="none" w:sz="0" w:space="0" w:color="auto"/>
        <w:bottom w:val="none" w:sz="0" w:space="0" w:color="auto"/>
        <w:right w:val="none" w:sz="0" w:space="0" w:color="auto"/>
      </w:divBdr>
    </w:div>
    <w:div w:id="766585406">
      <w:bodyDiv w:val="1"/>
      <w:marLeft w:val="0"/>
      <w:marRight w:val="0"/>
      <w:marTop w:val="0"/>
      <w:marBottom w:val="0"/>
      <w:divBdr>
        <w:top w:val="none" w:sz="0" w:space="0" w:color="auto"/>
        <w:left w:val="none" w:sz="0" w:space="0" w:color="auto"/>
        <w:bottom w:val="none" w:sz="0" w:space="0" w:color="auto"/>
        <w:right w:val="none" w:sz="0" w:space="0" w:color="auto"/>
      </w:divBdr>
    </w:div>
    <w:div w:id="819081393">
      <w:bodyDiv w:val="1"/>
      <w:marLeft w:val="0"/>
      <w:marRight w:val="0"/>
      <w:marTop w:val="0"/>
      <w:marBottom w:val="0"/>
      <w:divBdr>
        <w:top w:val="none" w:sz="0" w:space="0" w:color="auto"/>
        <w:left w:val="none" w:sz="0" w:space="0" w:color="auto"/>
        <w:bottom w:val="none" w:sz="0" w:space="0" w:color="auto"/>
        <w:right w:val="none" w:sz="0" w:space="0" w:color="auto"/>
      </w:divBdr>
    </w:div>
    <w:div w:id="819150474">
      <w:bodyDiv w:val="1"/>
      <w:marLeft w:val="0"/>
      <w:marRight w:val="0"/>
      <w:marTop w:val="0"/>
      <w:marBottom w:val="0"/>
      <w:divBdr>
        <w:top w:val="none" w:sz="0" w:space="0" w:color="auto"/>
        <w:left w:val="none" w:sz="0" w:space="0" w:color="auto"/>
        <w:bottom w:val="none" w:sz="0" w:space="0" w:color="auto"/>
        <w:right w:val="none" w:sz="0" w:space="0" w:color="auto"/>
      </w:divBdr>
      <w:divsChild>
        <w:div w:id="1036926645">
          <w:marLeft w:val="0"/>
          <w:marRight w:val="0"/>
          <w:marTop w:val="0"/>
          <w:marBottom w:val="0"/>
          <w:divBdr>
            <w:top w:val="none" w:sz="0" w:space="0" w:color="auto"/>
            <w:left w:val="none" w:sz="0" w:space="0" w:color="auto"/>
            <w:bottom w:val="none" w:sz="0" w:space="0" w:color="auto"/>
            <w:right w:val="none" w:sz="0" w:space="0" w:color="auto"/>
          </w:divBdr>
          <w:divsChild>
            <w:div w:id="1594318406">
              <w:marLeft w:val="0"/>
              <w:marRight w:val="0"/>
              <w:marTop w:val="0"/>
              <w:marBottom w:val="0"/>
              <w:divBdr>
                <w:top w:val="none" w:sz="0" w:space="0" w:color="auto"/>
                <w:left w:val="none" w:sz="0" w:space="0" w:color="auto"/>
                <w:bottom w:val="none" w:sz="0" w:space="0" w:color="auto"/>
                <w:right w:val="none" w:sz="0" w:space="0" w:color="auto"/>
              </w:divBdr>
              <w:divsChild>
                <w:div w:id="1000086626">
                  <w:marLeft w:val="0"/>
                  <w:marRight w:val="0"/>
                  <w:marTop w:val="0"/>
                  <w:marBottom w:val="0"/>
                  <w:divBdr>
                    <w:top w:val="none" w:sz="0" w:space="0" w:color="auto"/>
                    <w:left w:val="none" w:sz="0" w:space="0" w:color="auto"/>
                    <w:bottom w:val="none" w:sz="0" w:space="0" w:color="auto"/>
                    <w:right w:val="none" w:sz="0" w:space="0" w:color="auto"/>
                  </w:divBdr>
                  <w:divsChild>
                    <w:div w:id="2096199930">
                      <w:marLeft w:val="0"/>
                      <w:marRight w:val="0"/>
                      <w:marTop w:val="0"/>
                      <w:marBottom w:val="0"/>
                      <w:divBdr>
                        <w:top w:val="none" w:sz="0" w:space="0" w:color="auto"/>
                        <w:left w:val="none" w:sz="0" w:space="0" w:color="auto"/>
                        <w:bottom w:val="none" w:sz="0" w:space="0" w:color="auto"/>
                        <w:right w:val="none" w:sz="0" w:space="0" w:color="auto"/>
                      </w:divBdr>
                      <w:divsChild>
                        <w:div w:id="782461089">
                          <w:marLeft w:val="0"/>
                          <w:marRight w:val="0"/>
                          <w:marTop w:val="0"/>
                          <w:marBottom w:val="0"/>
                          <w:divBdr>
                            <w:top w:val="none" w:sz="0" w:space="0" w:color="auto"/>
                            <w:left w:val="none" w:sz="0" w:space="0" w:color="auto"/>
                            <w:bottom w:val="none" w:sz="0" w:space="0" w:color="auto"/>
                            <w:right w:val="none" w:sz="0" w:space="0" w:color="auto"/>
                          </w:divBdr>
                          <w:divsChild>
                            <w:div w:id="1427073099">
                              <w:marLeft w:val="2070"/>
                              <w:marRight w:val="3960"/>
                              <w:marTop w:val="0"/>
                              <w:marBottom w:val="0"/>
                              <w:divBdr>
                                <w:top w:val="none" w:sz="0" w:space="0" w:color="auto"/>
                                <w:left w:val="none" w:sz="0" w:space="0" w:color="auto"/>
                                <w:bottom w:val="none" w:sz="0" w:space="0" w:color="auto"/>
                                <w:right w:val="none" w:sz="0" w:space="0" w:color="auto"/>
                              </w:divBdr>
                              <w:divsChild>
                                <w:div w:id="1614088695">
                                  <w:marLeft w:val="0"/>
                                  <w:marRight w:val="0"/>
                                  <w:marTop w:val="0"/>
                                  <w:marBottom w:val="0"/>
                                  <w:divBdr>
                                    <w:top w:val="none" w:sz="0" w:space="0" w:color="auto"/>
                                    <w:left w:val="none" w:sz="0" w:space="0" w:color="auto"/>
                                    <w:bottom w:val="none" w:sz="0" w:space="0" w:color="auto"/>
                                    <w:right w:val="none" w:sz="0" w:space="0" w:color="auto"/>
                                  </w:divBdr>
                                  <w:divsChild>
                                    <w:div w:id="100490172">
                                      <w:marLeft w:val="0"/>
                                      <w:marRight w:val="0"/>
                                      <w:marTop w:val="0"/>
                                      <w:marBottom w:val="0"/>
                                      <w:divBdr>
                                        <w:top w:val="none" w:sz="0" w:space="0" w:color="auto"/>
                                        <w:left w:val="none" w:sz="0" w:space="0" w:color="auto"/>
                                        <w:bottom w:val="none" w:sz="0" w:space="0" w:color="auto"/>
                                        <w:right w:val="none" w:sz="0" w:space="0" w:color="auto"/>
                                      </w:divBdr>
                                      <w:divsChild>
                                        <w:div w:id="1922908748">
                                          <w:marLeft w:val="0"/>
                                          <w:marRight w:val="0"/>
                                          <w:marTop w:val="0"/>
                                          <w:marBottom w:val="0"/>
                                          <w:divBdr>
                                            <w:top w:val="none" w:sz="0" w:space="0" w:color="auto"/>
                                            <w:left w:val="none" w:sz="0" w:space="0" w:color="auto"/>
                                            <w:bottom w:val="none" w:sz="0" w:space="0" w:color="auto"/>
                                            <w:right w:val="none" w:sz="0" w:space="0" w:color="auto"/>
                                          </w:divBdr>
                                          <w:divsChild>
                                            <w:div w:id="671641491">
                                              <w:marLeft w:val="0"/>
                                              <w:marRight w:val="0"/>
                                              <w:marTop w:val="90"/>
                                              <w:marBottom w:val="0"/>
                                              <w:divBdr>
                                                <w:top w:val="none" w:sz="0" w:space="0" w:color="auto"/>
                                                <w:left w:val="none" w:sz="0" w:space="0" w:color="auto"/>
                                                <w:bottom w:val="none" w:sz="0" w:space="0" w:color="auto"/>
                                                <w:right w:val="none" w:sz="0" w:space="0" w:color="auto"/>
                                              </w:divBdr>
                                              <w:divsChild>
                                                <w:div w:id="732776003">
                                                  <w:marLeft w:val="0"/>
                                                  <w:marRight w:val="0"/>
                                                  <w:marTop w:val="0"/>
                                                  <w:marBottom w:val="0"/>
                                                  <w:divBdr>
                                                    <w:top w:val="none" w:sz="0" w:space="0" w:color="auto"/>
                                                    <w:left w:val="none" w:sz="0" w:space="0" w:color="auto"/>
                                                    <w:bottom w:val="none" w:sz="0" w:space="0" w:color="auto"/>
                                                    <w:right w:val="none" w:sz="0" w:space="0" w:color="auto"/>
                                                  </w:divBdr>
                                                  <w:divsChild>
                                                    <w:div w:id="950631874">
                                                      <w:marLeft w:val="0"/>
                                                      <w:marRight w:val="0"/>
                                                      <w:marTop w:val="0"/>
                                                      <w:marBottom w:val="0"/>
                                                      <w:divBdr>
                                                        <w:top w:val="none" w:sz="0" w:space="0" w:color="auto"/>
                                                        <w:left w:val="none" w:sz="0" w:space="0" w:color="auto"/>
                                                        <w:bottom w:val="none" w:sz="0" w:space="0" w:color="auto"/>
                                                        <w:right w:val="none" w:sz="0" w:space="0" w:color="auto"/>
                                                      </w:divBdr>
                                                      <w:divsChild>
                                                        <w:div w:id="648091354">
                                                          <w:marLeft w:val="0"/>
                                                          <w:marRight w:val="0"/>
                                                          <w:marTop w:val="0"/>
                                                          <w:marBottom w:val="390"/>
                                                          <w:divBdr>
                                                            <w:top w:val="none" w:sz="0" w:space="0" w:color="auto"/>
                                                            <w:left w:val="none" w:sz="0" w:space="0" w:color="auto"/>
                                                            <w:bottom w:val="none" w:sz="0" w:space="0" w:color="auto"/>
                                                            <w:right w:val="none" w:sz="0" w:space="0" w:color="auto"/>
                                                          </w:divBdr>
                                                          <w:divsChild>
                                                            <w:div w:id="344554472">
                                                              <w:marLeft w:val="0"/>
                                                              <w:marRight w:val="0"/>
                                                              <w:marTop w:val="0"/>
                                                              <w:marBottom w:val="0"/>
                                                              <w:divBdr>
                                                                <w:top w:val="none" w:sz="0" w:space="0" w:color="auto"/>
                                                                <w:left w:val="none" w:sz="0" w:space="0" w:color="auto"/>
                                                                <w:bottom w:val="none" w:sz="0" w:space="0" w:color="auto"/>
                                                                <w:right w:val="none" w:sz="0" w:space="0" w:color="auto"/>
                                                              </w:divBdr>
                                                              <w:divsChild>
                                                                <w:div w:id="1743720446">
                                                                  <w:marLeft w:val="0"/>
                                                                  <w:marRight w:val="0"/>
                                                                  <w:marTop w:val="0"/>
                                                                  <w:marBottom w:val="0"/>
                                                                  <w:divBdr>
                                                                    <w:top w:val="none" w:sz="0" w:space="0" w:color="auto"/>
                                                                    <w:left w:val="none" w:sz="0" w:space="0" w:color="auto"/>
                                                                    <w:bottom w:val="none" w:sz="0" w:space="0" w:color="auto"/>
                                                                    <w:right w:val="none" w:sz="0" w:space="0" w:color="auto"/>
                                                                  </w:divBdr>
                                                                  <w:divsChild>
                                                                    <w:div w:id="1310282283">
                                                                      <w:marLeft w:val="0"/>
                                                                      <w:marRight w:val="0"/>
                                                                      <w:marTop w:val="0"/>
                                                                      <w:marBottom w:val="0"/>
                                                                      <w:divBdr>
                                                                        <w:top w:val="none" w:sz="0" w:space="0" w:color="auto"/>
                                                                        <w:left w:val="none" w:sz="0" w:space="0" w:color="auto"/>
                                                                        <w:bottom w:val="none" w:sz="0" w:space="0" w:color="auto"/>
                                                                        <w:right w:val="none" w:sz="0" w:space="0" w:color="auto"/>
                                                                      </w:divBdr>
                                                                      <w:divsChild>
                                                                        <w:div w:id="1566603578">
                                                                          <w:marLeft w:val="0"/>
                                                                          <w:marRight w:val="0"/>
                                                                          <w:marTop w:val="0"/>
                                                                          <w:marBottom w:val="0"/>
                                                                          <w:divBdr>
                                                                            <w:top w:val="none" w:sz="0" w:space="0" w:color="auto"/>
                                                                            <w:left w:val="none" w:sz="0" w:space="0" w:color="auto"/>
                                                                            <w:bottom w:val="none" w:sz="0" w:space="0" w:color="auto"/>
                                                                            <w:right w:val="none" w:sz="0" w:space="0" w:color="auto"/>
                                                                          </w:divBdr>
                                                                          <w:divsChild>
                                                                            <w:div w:id="657852372">
                                                                              <w:marLeft w:val="0"/>
                                                                              <w:marRight w:val="0"/>
                                                                              <w:marTop w:val="0"/>
                                                                              <w:marBottom w:val="0"/>
                                                                              <w:divBdr>
                                                                                <w:top w:val="none" w:sz="0" w:space="0" w:color="auto"/>
                                                                                <w:left w:val="none" w:sz="0" w:space="0" w:color="auto"/>
                                                                                <w:bottom w:val="none" w:sz="0" w:space="0" w:color="auto"/>
                                                                                <w:right w:val="none" w:sz="0" w:space="0" w:color="auto"/>
                                                                              </w:divBdr>
                                                                              <w:divsChild>
                                                                                <w:div w:id="1470780529">
                                                                                  <w:marLeft w:val="0"/>
                                                                                  <w:marRight w:val="0"/>
                                                                                  <w:marTop w:val="0"/>
                                                                                  <w:marBottom w:val="0"/>
                                                                                  <w:divBdr>
                                                                                    <w:top w:val="none" w:sz="0" w:space="0" w:color="auto"/>
                                                                                    <w:left w:val="none" w:sz="0" w:space="0" w:color="auto"/>
                                                                                    <w:bottom w:val="none" w:sz="0" w:space="0" w:color="auto"/>
                                                                                    <w:right w:val="none" w:sz="0" w:space="0" w:color="auto"/>
                                                                                  </w:divBdr>
                                                                                  <w:divsChild>
                                                                                    <w:div w:id="655962261">
                                                                                      <w:marLeft w:val="0"/>
                                                                                      <w:marRight w:val="0"/>
                                                                                      <w:marTop w:val="0"/>
                                                                                      <w:marBottom w:val="0"/>
                                                                                      <w:divBdr>
                                                                                        <w:top w:val="none" w:sz="0" w:space="0" w:color="auto"/>
                                                                                        <w:left w:val="none" w:sz="0" w:space="0" w:color="auto"/>
                                                                                        <w:bottom w:val="none" w:sz="0" w:space="0" w:color="auto"/>
                                                                                        <w:right w:val="none" w:sz="0" w:space="0" w:color="auto"/>
                                                                                      </w:divBdr>
                                                                                      <w:divsChild>
                                                                                        <w:div w:id="913124212">
                                                                                          <w:marLeft w:val="0"/>
                                                                                          <w:marRight w:val="0"/>
                                                                                          <w:marTop w:val="0"/>
                                                                                          <w:marBottom w:val="0"/>
                                                                                          <w:divBdr>
                                                                                            <w:top w:val="none" w:sz="0" w:space="0" w:color="auto"/>
                                                                                            <w:left w:val="none" w:sz="0" w:space="0" w:color="auto"/>
                                                                                            <w:bottom w:val="none" w:sz="0" w:space="0" w:color="auto"/>
                                                                                            <w:right w:val="none" w:sz="0" w:space="0" w:color="auto"/>
                                                                                          </w:divBdr>
                                                                                          <w:divsChild>
                                                                                            <w:div w:id="1857646014">
                                                                                              <w:marLeft w:val="0"/>
                                                                                              <w:marRight w:val="0"/>
                                                                                              <w:marTop w:val="0"/>
                                                                                              <w:marBottom w:val="0"/>
                                                                                              <w:divBdr>
                                                                                                <w:top w:val="none" w:sz="0" w:space="0" w:color="auto"/>
                                                                                                <w:left w:val="none" w:sz="0" w:space="0" w:color="auto"/>
                                                                                                <w:bottom w:val="none" w:sz="0" w:space="0" w:color="auto"/>
                                                                                                <w:right w:val="none" w:sz="0" w:space="0" w:color="auto"/>
                                                                                              </w:divBdr>
                                                                                              <w:divsChild>
                                                                                                <w:div w:id="1136608344">
                                                                                                  <w:marLeft w:val="0"/>
                                                                                                  <w:marRight w:val="0"/>
                                                                                                  <w:marTop w:val="0"/>
                                                                                                  <w:marBottom w:val="0"/>
                                                                                                  <w:divBdr>
                                                                                                    <w:top w:val="none" w:sz="0" w:space="0" w:color="auto"/>
                                                                                                    <w:left w:val="none" w:sz="0" w:space="0" w:color="auto"/>
                                                                                                    <w:bottom w:val="none" w:sz="0" w:space="0" w:color="auto"/>
                                                                                                    <w:right w:val="none" w:sz="0" w:space="0" w:color="auto"/>
                                                                                                  </w:divBdr>
                                                                                                  <w:divsChild>
                                                                                                    <w:div w:id="725181429">
                                                                                                      <w:marLeft w:val="0"/>
                                                                                                      <w:marRight w:val="0"/>
                                                                                                      <w:marTop w:val="0"/>
                                                                                                      <w:marBottom w:val="0"/>
                                                                                                      <w:divBdr>
                                                                                                        <w:top w:val="none" w:sz="0" w:space="0" w:color="auto"/>
                                                                                                        <w:left w:val="none" w:sz="0" w:space="0" w:color="auto"/>
                                                                                                        <w:bottom w:val="none" w:sz="0" w:space="0" w:color="auto"/>
                                                                                                        <w:right w:val="none" w:sz="0" w:space="0" w:color="auto"/>
                                                                                                      </w:divBdr>
                                                                                                      <w:divsChild>
                                                                                                        <w:div w:id="342518436">
                                                                                                          <w:marLeft w:val="0"/>
                                                                                                          <w:marRight w:val="0"/>
                                                                                                          <w:marTop w:val="0"/>
                                                                                                          <w:marBottom w:val="0"/>
                                                                                                          <w:divBdr>
                                                                                                            <w:top w:val="none" w:sz="0" w:space="0" w:color="auto"/>
                                                                                                            <w:left w:val="none" w:sz="0" w:space="0" w:color="auto"/>
                                                                                                            <w:bottom w:val="none" w:sz="0" w:space="0" w:color="auto"/>
                                                                                                            <w:right w:val="none" w:sz="0" w:space="0" w:color="auto"/>
                                                                                                          </w:divBdr>
                                                                                                          <w:divsChild>
                                                                                                            <w:div w:id="871648492">
                                                                                                              <w:marLeft w:val="0"/>
                                                                                                              <w:marRight w:val="0"/>
                                                                                                              <w:marTop w:val="0"/>
                                                                                                              <w:marBottom w:val="0"/>
                                                                                                              <w:divBdr>
                                                                                                                <w:top w:val="none" w:sz="0" w:space="0" w:color="auto"/>
                                                                                                                <w:left w:val="none" w:sz="0" w:space="0" w:color="auto"/>
                                                                                                                <w:bottom w:val="none" w:sz="0" w:space="0" w:color="auto"/>
                                                                                                                <w:right w:val="none" w:sz="0" w:space="0" w:color="auto"/>
                                                                                                              </w:divBdr>
                                                                                                              <w:divsChild>
                                                                                                                <w:div w:id="937635317">
                                                                                                                  <w:marLeft w:val="300"/>
                                                                                                                  <w:marRight w:val="0"/>
                                                                                                                  <w:marTop w:val="0"/>
                                                                                                                  <w:marBottom w:val="0"/>
                                                                                                                  <w:divBdr>
                                                                                                                    <w:top w:val="none" w:sz="0" w:space="0" w:color="auto"/>
                                                                                                                    <w:left w:val="none" w:sz="0" w:space="0" w:color="auto"/>
                                                                                                                    <w:bottom w:val="none" w:sz="0" w:space="0" w:color="auto"/>
                                                                                                                    <w:right w:val="none" w:sz="0" w:space="0" w:color="auto"/>
                                                                                                                  </w:divBdr>
                                                                                                                  <w:divsChild>
                                                                                                                    <w:div w:id="59015038">
                                                                                                                      <w:marLeft w:val="0"/>
                                                                                                                      <w:marRight w:val="0"/>
                                                                                                                      <w:marTop w:val="0"/>
                                                                                                                      <w:marBottom w:val="0"/>
                                                                                                                      <w:divBdr>
                                                                                                                        <w:top w:val="none" w:sz="0" w:space="0" w:color="auto"/>
                                                                                                                        <w:left w:val="none" w:sz="0" w:space="0" w:color="auto"/>
                                                                                                                        <w:bottom w:val="none" w:sz="0" w:space="0" w:color="auto"/>
                                                                                                                        <w:right w:val="none" w:sz="0" w:space="0" w:color="auto"/>
                                                                                                                      </w:divBdr>
                                                                                                                      <w:divsChild>
                                                                                                                        <w:div w:id="60157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6309327">
      <w:bodyDiv w:val="1"/>
      <w:marLeft w:val="0"/>
      <w:marRight w:val="0"/>
      <w:marTop w:val="0"/>
      <w:marBottom w:val="0"/>
      <w:divBdr>
        <w:top w:val="none" w:sz="0" w:space="0" w:color="auto"/>
        <w:left w:val="none" w:sz="0" w:space="0" w:color="auto"/>
        <w:bottom w:val="none" w:sz="0" w:space="0" w:color="auto"/>
        <w:right w:val="none" w:sz="0" w:space="0" w:color="auto"/>
      </w:divBdr>
    </w:div>
    <w:div w:id="871963386">
      <w:bodyDiv w:val="1"/>
      <w:marLeft w:val="0"/>
      <w:marRight w:val="0"/>
      <w:marTop w:val="0"/>
      <w:marBottom w:val="0"/>
      <w:divBdr>
        <w:top w:val="none" w:sz="0" w:space="0" w:color="auto"/>
        <w:left w:val="none" w:sz="0" w:space="0" w:color="auto"/>
        <w:bottom w:val="none" w:sz="0" w:space="0" w:color="auto"/>
        <w:right w:val="none" w:sz="0" w:space="0" w:color="auto"/>
      </w:divBdr>
    </w:div>
    <w:div w:id="889223777">
      <w:bodyDiv w:val="1"/>
      <w:marLeft w:val="0"/>
      <w:marRight w:val="0"/>
      <w:marTop w:val="0"/>
      <w:marBottom w:val="0"/>
      <w:divBdr>
        <w:top w:val="none" w:sz="0" w:space="0" w:color="auto"/>
        <w:left w:val="none" w:sz="0" w:space="0" w:color="auto"/>
        <w:bottom w:val="none" w:sz="0" w:space="0" w:color="auto"/>
        <w:right w:val="none" w:sz="0" w:space="0" w:color="auto"/>
      </w:divBdr>
      <w:divsChild>
        <w:div w:id="1067456676">
          <w:marLeft w:val="0"/>
          <w:marRight w:val="0"/>
          <w:marTop w:val="0"/>
          <w:marBottom w:val="0"/>
          <w:divBdr>
            <w:top w:val="none" w:sz="0" w:space="0" w:color="auto"/>
            <w:left w:val="none" w:sz="0" w:space="0" w:color="auto"/>
            <w:bottom w:val="none" w:sz="0" w:space="0" w:color="auto"/>
            <w:right w:val="none" w:sz="0" w:space="0" w:color="auto"/>
          </w:divBdr>
          <w:divsChild>
            <w:div w:id="1284994098">
              <w:marLeft w:val="0"/>
              <w:marRight w:val="0"/>
              <w:marTop w:val="0"/>
              <w:marBottom w:val="0"/>
              <w:divBdr>
                <w:top w:val="none" w:sz="0" w:space="0" w:color="auto"/>
                <w:left w:val="none" w:sz="0" w:space="0" w:color="auto"/>
                <w:bottom w:val="none" w:sz="0" w:space="0" w:color="auto"/>
                <w:right w:val="none" w:sz="0" w:space="0" w:color="auto"/>
              </w:divBdr>
              <w:divsChild>
                <w:div w:id="37050049">
                  <w:marLeft w:val="0"/>
                  <w:marRight w:val="0"/>
                  <w:marTop w:val="0"/>
                  <w:marBottom w:val="0"/>
                  <w:divBdr>
                    <w:top w:val="none" w:sz="0" w:space="0" w:color="auto"/>
                    <w:left w:val="none" w:sz="0" w:space="0" w:color="auto"/>
                    <w:bottom w:val="none" w:sz="0" w:space="0" w:color="auto"/>
                    <w:right w:val="none" w:sz="0" w:space="0" w:color="auto"/>
                  </w:divBdr>
                  <w:divsChild>
                    <w:div w:id="1966159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5239388">
      <w:bodyDiv w:val="1"/>
      <w:marLeft w:val="0"/>
      <w:marRight w:val="0"/>
      <w:marTop w:val="0"/>
      <w:marBottom w:val="0"/>
      <w:divBdr>
        <w:top w:val="none" w:sz="0" w:space="0" w:color="auto"/>
        <w:left w:val="none" w:sz="0" w:space="0" w:color="auto"/>
        <w:bottom w:val="none" w:sz="0" w:space="0" w:color="auto"/>
        <w:right w:val="none" w:sz="0" w:space="0" w:color="auto"/>
      </w:divBdr>
    </w:div>
    <w:div w:id="983506607">
      <w:bodyDiv w:val="1"/>
      <w:marLeft w:val="0"/>
      <w:marRight w:val="0"/>
      <w:marTop w:val="0"/>
      <w:marBottom w:val="0"/>
      <w:divBdr>
        <w:top w:val="none" w:sz="0" w:space="0" w:color="auto"/>
        <w:left w:val="none" w:sz="0" w:space="0" w:color="auto"/>
        <w:bottom w:val="none" w:sz="0" w:space="0" w:color="auto"/>
        <w:right w:val="none" w:sz="0" w:space="0" w:color="auto"/>
      </w:divBdr>
      <w:divsChild>
        <w:div w:id="1371808347">
          <w:marLeft w:val="0"/>
          <w:marRight w:val="0"/>
          <w:marTop w:val="0"/>
          <w:marBottom w:val="0"/>
          <w:divBdr>
            <w:top w:val="none" w:sz="0" w:space="0" w:color="auto"/>
            <w:left w:val="none" w:sz="0" w:space="0" w:color="auto"/>
            <w:bottom w:val="none" w:sz="0" w:space="0" w:color="auto"/>
            <w:right w:val="none" w:sz="0" w:space="0" w:color="auto"/>
          </w:divBdr>
          <w:divsChild>
            <w:div w:id="1643389092">
              <w:marLeft w:val="0"/>
              <w:marRight w:val="0"/>
              <w:marTop w:val="0"/>
              <w:marBottom w:val="0"/>
              <w:divBdr>
                <w:top w:val="none" w:sz="0" w:space="0" w:color="auto"/>
                <w:left w:val="none" w:sz="0" w:space="0" w:color="auto"/>
                <w:bottom w:val="none" w:sz="0" w:space="0" w:color="auto"/>
                <w:right w:val="none" w:sz="0" w:space="0" w:color="auto"/>
              </w:divBdr>
              <w:divsChild>
                <w:div w:id="1734962483">
                  <w:marLeft w:val="0"/>
                  <w:marRight w:val="0"/>
                  <w:marTop w:val="0"/>
                  <w:marBottom w:val="0"/>
                  <w:divBdr>
                    <w:top w:val="none" w:sz="0" w:space="0" w:color="auto"/>
                    <w:left w:val="none" w:sz="0" w:space="0" w:color="auto"/>
                    <w:bottom w:val="none" w:sz="0" w:space="0" w:color="auto"/>
                    <w:right w:val="none" w:sz="0" w:space="0" w:color="auto"/>
                  </w:divBdr>
                  <w:divsChild>
                    <w:div w:id="47849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8292703">
      <w:bodyDiv w:val="1"/>
      <w:marLeft w:val="0"/>
      <w:marRight w:val="0"/>
      <w:marTop w:val="0"/>
      <w:marBottom w:val="0"/>
      <w:divBdr>
        <w:top w:val="none" w:sz="0" w:space="0" w:color="auto"/>
        <w:left w:val="none" w:sz="0" w:space="0" w:color="auto"/>
        <w:bottom w:val="none" w:sz="0" w:space="0" w:color="auto"/>
        <w:right w:val="none" w:sz="0" w:space="0" w:color="auto"/>
      </w:divBdr>
    </w:div>
    <w:div w:id="1068459216">
      <w:bodyDiv w:val="1"/>
      <w:marLeft w:val="0"/>
      <w:marRight w:val="0"/>
      <w:marTop w:val="0"/>
      <w:marBottom w:val="0"/>
      <w:divBdr>
        <w:top w:val="none" w:sz="0" w:space="0" w:color="auto"/>
        <w:left w:val="none" w:sz="0" w:space="0" w:color="auto"/>
        <w:bottom w:val="none" w:sz="0" w:space="0" w:color="auto"/>
        <w:right w:val="none" w:sz="0" w:space="0" w:color="auto"/>
      </w:divBdr>
      <w:divsChild>
        <w:div w:id="838040309">
          <w:marLeft w:val="0"/>
          <w:marRight w:val="0"/>
          <w:marTop w:val="0"/>
          <w:marBottom w:val="0"/>
          <w:divBdr>
            <w:top w:val="none" w:sz="0" w:space="0" w:color="auto"/>
            <w:left w:val="none" w:sz="0" w:space="0" w:color="auto"/>
            <w:bottom w:val="none" w:sz="0" w:space="0" w:color="auto"/>
            <w:right w:val="none" w:sz="0" w:space="0" w:color="auto"/>
          </w:divBdr>
          <w:divsChild>
            <w:div w:id="1432433122">
              <w:marLeft w:val="0"/>
              <w:marRight w:val="0"/>
              <w:marTop w:val="0"/>
              <w:marBottom w:val="0"/>
              <w:divBdr>
                <w:top w:val="none" w:sz="0" w:space="0" w:color="auto"/>
                <w:left w:val="none" w:sz="0" w:space="0" w:color="auto"/>
                <w:bottom w:val="none" w:sz="0" w:space="0" w:color="auto"/>
                <w:right w:val="none" w:sz="0" w:space="0" w:color="auto"/>
              </w:divBdr>
              <w:divsChild>
                <w:div w:id="974407207">
                  <w:marLeft w:val="0"/>
                  <w:marRight w:val="0"/>
                  <w:marTop w:val="0"/>
                  <w:marBottom w:val="0"/>
                  <w:divBdr>
                    <w:top w:val="none" w:sz="0" w:space="0" w:color="auto"/>
                    <w:left w:val="none" w:sz="0" w:space="0" w:color="auto"/>
                    <w:bottom w:val="none" w:sz="0" w:space="0" w:color="auto"/>
                    <w:right w:val="none" w:sz="0" w:space="0" w:color="auto"/>
                  </w:divBdr>
                  <w:divsChild>
                    <w:div w:id="38544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817215">
      <w:bodyDiv w:val="1"/>
      <w:marLeft w:val="0"/>
      <w:marRight w:val="0"/>
      <w:marTop w:val="0"/>
      <w:marBottom w:val="0"/>
      <w:divBdr>
        <w:top w:val="none" w:sz="0" w:space="0" w:color="auto"/>
        <w:left w:val="none" w:sz="0" w:space="0" w:color="auto"/>
        <w:bottom w:val="none" w:sz="0" w:space="0" w:color="auto"/>
        <w:right w:val="none" w:sz="0" w:space="0" w:color="auto"/>
      </w:divBdr>
      <w:divsChild>
        <w:div w:id="1995140532">
          <w:marLeft w:val="0"/>
          <w:marRight w:val="0"/>
          <w:marTop w:val="0"/>
          <w:marBottom w:val="0"/>
          <w:divBdr>
            <w:top w:val="none" w:sz="0" w:space="0" w:color="auto"/>
            <w:left w:val="none" w:sz="0" w:space="0" w:color="auto"/>
            <w:bottom w:val="none" w:sz="0" w:space="0" w:color="auto"/>
            <w:right w:val="none" w:sz="0" w:space="0" w:color="auto"/>
          </w:divBdr>
          <w:divsChild>
            <w:div w:id="1101341968">
              <w:marLeft w:val="0"/>
              <w:marRight w:val="0"/>
              <w:marTop w:val="0"/>
              <w:marBottom w:val="0"/>
              <w:divBdr>
                <w:top w:val="none" w:sz="0" w:space="0" w:color="auto"/>
                <w:left w:val="none" w:sz="0" w:space="0" w:color="auto"/>
                <w:bottom w:val="none" w:sz="0" w:space="0" w:color="auto"/>
                <w:right w:val="none" w:sz="0" w:space="0" w:color="auto"/>
              </w:divBdr>
              <w:divsChild>
                <w:div w:id="994918700">
                  <w:marLeft w:val="0"/>
                  <w:marRight w:val="0"/>
                  <w:marTop w:val="0"/>
                  <w:marBottom w:val="0"/>
                  <w:divBdr>
                    <w:top w:val="none" w:sz="0" w:space="0" w:color="auto"/>
                    <w:left w:val="none" w:sz="0" w:space="0" w:color="auto"/>
                    <w:bottom w:val="none" w:sz="0" w:space="0" w:color="auto"/>
                    <w:right w:val="none" w:sz="0" w:space="0" w:color="auto"/>
                  </w:divBdr>
                  <w:divsChild>
                    <w:div w:id="5394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1971716">
      <w:bodyDiv w:val="1"/>
      <w:marLeft w:val="0"/>
      <w:marRight w:val="0"/>
      <w:marTop w:val="0"/>
      <w:marBottom w:val="0"/>
      <w:divBdr>
        <w:top w:val="none" w:sz="0" w:space="0" w:color="auto"/>
        <w:left w:val="none" w:sz="0" w:space="0" w:color="auto"/>
        <w:bottom w:val="none" w:sz="0" w:space="0" w:color="auto"/>
        <w:right w:val="none" w:sz="0" w:space="0" w:color="auto"/>
      </w:divBdr>
    </w:div>
    <w:div w:id="1117725434">
      <w:bodyDiv w:val="1"/>
      <w:marLeft w:val="0"/>
      <w:marRight w:val="0"/>
      <w:marTop w:val="0"/>
      <w:marBottom w:val="0"/>
      <w:divBdr>
        <w:top w:val="none" w:sz="0" w:space="0" w:color="auto"/>
        <w:left w:val="none" w:sz="0" w:space="0" w:color="auto"/>
        <w:bottom w:val="none" w:sz="0" w:space="0" w:color="auto"/>
        <w:right w:val="none" w:sz="0" w:space="0" w:color="auto"/>
      </w:divBdr>
    </w:div>
    <w:div w:id="1150052865">
      <w:bodyDiv w:val="1"/>
      <w:marLeft w:val="0"/>
      <w:marRight w:val="0"/>
      <w:marTop w:val="0"/>
      <w:marBottom w:val="0"/>
      <w:divBdr>
        <w:top w:val="none" w:sz="0" w:space="0" w:color="auto"/>
        <w:left w:val="none" w:sz="0" w:space="0" w:color="auto"/>
        <w:bottom w:val="none" w:sz="0" w:space="0" w:color="auto"/>
        <w:right w:val="none" w:sz="0" w:space="0" w:color="auto"/>
      </w:divBdr>
    </w:div>
    <w:div w:id="1155880430">
      <w:bodyDiv w:val="1"/>
      <w:marLeft w:val="0"/>
      <w:marRight w:val="0"/>
      <w:marTop w:val="0"/>
      <w:marBottom w:val="0"/>
      <w:divBdr>
        <w:top w:val="none" w:sz="0" w:space="0" w:color="auto"/>
        <w:left w:val="none" w:sz="0" w:space="0" w:color="auto"/>
        <w:bottom w:val="none" w:sz="0" w:space="0" w:color="auto"/>
        <w:right w:val="none" w:sz="0" w:space="0" w:color="auto"/>
      </w:divBdr>
    </w:div>
    <w:div w:id="1173836565">
      <w:bodyDiv w:val="1"/>
      <w:marLeft w:val="0"/>
      <w:marRight w:val="0"/>
      <w:marTop w:val="0"/>
      <w:marBottom w:val="0"/>
      <w:divBdr>
        <w:top w:val="none" w:sz="0" w:space="0" w:color="auto"/>
        <w:left w:val="none" w:sz="0" w:space="0" w:color="auto"/>
        <w:bottom w:val="none" w:sz="0" w:space="0" w:color="auto"/>
        <w:right w:val="none" w:sz="0" w:space="0" w:color="auto"/>
      </w:divBdr>
    </w:div>
    <w:div w:id="1206870094">
      <w:bodyDiv w:val="1"/>
      <w:marLeft w:val="0"/>
      <w:marRight w:val="0"/>
      <w:marTop w:val="0"/>
      <w:marBottom w:val="0"/>
      <w:divBdr>
        <w:top w:val="none" w:sz="0" w:space="0" w:color="auto"/>
        <w:left w:val="none" w:sz="0" w:space="0" w:color="auto"/>
        <w:bottom w:val="none" w:sz="0" w:space="0" w:color="auto"/>
        <w:right w:val="none" w:sz="0" w:space="0" w:color="auto"/>
      </w:divBdr>
    </w:div>
    <w:div w:id="1222643759">
      <w:bodyDiv w:val="1"/>
      <w:marLeft w:val="0"/>
      <w:marRight w:val="0"/>
      <w:marTop w:val="0"/>
      <w:marBottom w:val="0"/>
      <w:divBdr>
        <w:top w:val="none" w:sz="0" w:space="0" w:color="auto"/>
        <w:left w:val="none" w:sz="0" w:space="0" w:color="auto"/>
        <w:bottom w:val="none" w:sz="0" w:space="0" w:color="auto"/>
        <w:right w:val="none" w:sz="0" w:space="0" w:color="auto"/>
      </w:divBdr>
    </w:div>
    <w:div w:id="1240871838">
      <w:bodyDiv w:val="1"/>
      <w:marLeft w:val="0"/>
      <w:marRight w:val="0"/>
      <w:marTop w:val="0"/>
      <w:marBottom w:val="0"/>
      <w:divBdr>
        <w:top w:val="none" w:sz="0" w:space="0" w:color="auto"/>
        <w:left w:val="none" w:sz="0" w:space="0" w:color="auto"/>
        <w:bottom w:val="none" w:sz="0" w:space="0" w:color="auto"/>
        <w:right w:val="none" w:sz="0" w:space="0" w:color="auto"/>
      </w:divBdr>
    </w:div>
    <w:div w:id="1264608609">
      <w:bodyDiv w:val="1"/>
      <w:marLeft w:val="0"/>
      <w:marRight w:val="0"/>
      <w:marTop w:val="0"/>
      <w:marBottom w:val="0"/>
      <w:divBdr>
        <w:top w:val="none" w:sz="0" w:space="0" w:color="auto"/>
        <w:left w:val="none" w:sz="0" w:space="0" w:color="auto"/>
        <w:bottom w:val="none" w:sz="0" w:space="0" w:color="auto"/>
        <w:right w:val="none" w:sz="0" w:space="0" w:color="auto"/>
      </w:divBdr>
    </w:div>
    <w:div w:id="1291206714">
      <w:bodyDiv w:val="1"/>
      <w:marLeft w:val="0"/>
      <w:marRight w:val="0"/>
      <w:marTop w:val="0"/>
      <w:marBottom w:val="0"/>
      <w:divBdr>
        <w:top w:val="none" w:sz="0" w:space="0" w:color="auto"/>
        <w:left w:val="none" w:sz="0" w:space="0" w:color="auto"/>
        <w:bottom w:val="none" w:sz="0" w:space="0" w:color="auto"/>
        <w:right w:val="none" w:sz="0" w:space="0" w:color="auto"/>
      </w:divBdr>
    </w:div>
    <w:div w:id="1329479701">
      <w:bodyDiv w:val="1"/>
      <w:marLeft w:val="0"/>
      <w:marRight w:val="0"/>
      <w:marTop w:val="0"/>
      <w:marBottom w:val="0"/>
      <w:divBdr>
        <w:top w:val="none" w:sz="0" w:space="0" w:color="auto"/>
        <w:left w:val="none" w:sz="0" w:space="0" w:color="auto"/>
        <w:bottom w:val="none" w:sz="0" w:space="0" w:color="auto"/>
        <w:right w:val="none" w:sz="0" w:space="0" w:color="auto"/>
      </w:divBdr>
    </w:div>
    <w:div w:id="1333755766">
      <w:bodyDiv w:val="1"/>
      <w:marLeft w:val="0"/>
      <w:marRight w:val="0"/>
      <w:marTop w:val="0"/>
      <w:marBottom w:val="0"/>
      <w:divBdr>
        <w:top w:val="none" w:sz="0" w:space="0" w:color="auto"/>
        <w:left w:val="none" w:sz="0" w:space="0" w:color="auto"/>
        <w:bottom w:val="none" w:sz="0" w:space="0" w:color="auto"/>
        <w:right w:val="none" w:sz="0" w:space="0" w:color="auto"/>
      </w:divBdr>
      <w:divsChild>
        <w:div w:id="859513420">
          <w:marLeft w:val="0"/>
          <w:marRight w:val="0"/>
          <w:marTop w:val="0"/>
          <w:marBottom w:val="0"/>
          <w:divBdr>
            <w:top w:val="none" w:sz="0" w:space="0" w:color="auto"/>
            <w:left w:val="none" w:sz="0" w:space="0" w:color="auto"/>
            <w:bottom w:val="none" w:sz="0" w:space="0" w:color="auto"/>
            <w:right w:val="none" w:sz="0" w:space="0" w:color="auto"/>
          </w:divBdr>
          <w:divsChild>
            <w:div w:id="976449325">
              <w:marLeft w:val="0"/>
              <w:marRight w:val="0"/>
              <w:marTop w:val="0"/>
              <w:marBottom w:val="0"/>
              <w:divBdr>
                <w:top w:val="none" w:sz="0" w:space="0" w:color="auto"/>
                <w:left w:val="none" w:sz="0" w:space="0" w:color="auto"/>
                <w:bottom w:val="none" w:sz="0" w:space="0" w:color="auto"/>
                <w:right w:val="none" w:sz="0" w:space="0" w:color="auto"/>
              </w:divBdr>
              <w:divsChild>
                <w:div w:id="659694159">
                  <w:marLeft w:val="0"/>
                  <w:marRight w:val="0"/>
                  <w:marTop w:val="0"/>
                  <w:marBottom w:val="0"/>
                  <w:divBdr>
                    <w:top w:val="none" w:sz="0" w:space="0" w:color="auto"/>
                    <w:left w:val="none" w:sz="0" w:space="0" w:color="auto"/>
                    <w:bottom w:val="none" w:sz="0" w:space="0" w:color="auto"/>
                    <w:right w:val="none" w:sz="0" w:space="0" w:color="auto"/>
                  </w:divBdr>
                  <w:divsChild>
                    <w:div w:id="134955247">
                      <w:marLeft w:val="0"/>
                      <w:marRight w:val="0"/>
                      <w:marTop w:val="0"/>
                      <w:marBottom w:val="0"/>
                      <w:divBdr>
                        <w:top w:val="none" w:sz="0" w:space="0" w:color="auto"/>
                        <w:left w:val="none" w:sz="0" w:space="0" w:color="auto"/>
                        <w:bottom w:val="none" w:sz="0" w:space="0" w:color="auto"/>
                        <w:right w:val="none" w:sz="0" w:space="0" w:color="auto"/>
                      </w:divBdr>
                      <w:divsChild>
                        <w:div w:id="1657955475">
                          <w:marLeft w:val="0"/>
                          <w:marRight w:val="0"/>
                          <w:marTop w:val="0"/>
                          <w:marBottom w:val="0"/>
                          <w:divBdr>
                            <w:top w:val="none" w:sz="0" w:space="0" w:color="auto"/>
                            <w:left w:val="none" w:sz="0" w:space="0" w:color="auto"/>
                            <w:bottom w:val="none" w:sz="0" w:space="0" w:color="auto"/>
                            <w:right w:val="none" w:sz="0" w:space="0" w:color="auto"/>
                          </w:divBdr>
                          <w:divsChild>
                            <w:div w:id="1073236773">
                              <w:marLeft w:val="2070"/>
                              <w:marRight w:val="3960"/>
                              <w:marTop w:val="0"/>
                              <w:marBottom w:val="0"/>
                              <w:divBdr>
                                <w:top w:val="none" w:sz="0" w:space="0" w:color="auto"/>
                                <w:left w:val="none" w:sz="0" w:space="0" w:color="auto"/>
                                <w:bottom w:val="none" w:sz="0" w:space="0" w:color="auto"/>
                                <w:right w:val="none" w:sz="0" w:space="0" w:color="auto"/>
                              </w:divBdr>
                              <w:divsChild>
                                <w:div w:id="923807022">
                                  <w:marLeft w:val="0"/>
                                  <w:marRight w:val="0"/>
                                  <w:marTop w:val="0"/>
                                  <w:marBottom w:val="0"/>
                                  <w:divBdr>
                                    <w:top w:val="none" w:sz="0" w:space="0" w:color="auto"/>
                                    <w:left w:val="none" w:sz="0" w:space="0" w:color="auto"/>
                                    <w:bottom w:val="none" w:sz="0" w:space="0" w:color="auto"/>
                                    <w:right w:val="none" w:sz="0" w:space="0" w:color="auto"/>
                                  </w:divBdr>
                                  <w:divsChild>
                                    <w:div w:id="1182544908">
                                      <w:marLeft w:val="0"/>
                                      <w:marRight w:val="0"/>
                                      <w:marTop w:val="0"/>
                                      <w:marBottom w:val="0"/>
                                      <w:divBdr>
                                        <w:top w:val="none" w:sz="0" w:space="0" w:color="auto"/>
                                        <w:left w:val="none" w:sz="0" w:space="0" w:color="auto"/>
                                        <w:bottom w:val="none" w:sz="0" w:space="0" w:color="auto"/>
                                        <w:right w:val="none" w:sz="0" w:space="0" w:color="auto"/>
                                      </w:divBdr>
                                      <w:divsChild>
                                        <w:div w:id="1925992722">
                                          <w:marLeft w:val="0"/>
                                          <w:marRight w:val="0"/>
                                          <w:marTop w:val="0"/>
                                          <w:marBottom w:val="0"/>
                                          <w:divBdr>
                                            <w:top w:val="none" w:sz="0" w:space="0" w:color="auto"/>
                                            <w:left w:val="none" w:sz="0" w:space="0" w:color="auto"/>
                                            <w:bottom w:val="none" w:sz="0" w:space="0" w:color="auto"/>
                                            <w:right w:val="none" w:sz="0" w:space="0" w:color="auto"/>
                                          </w:divBdr>
                                          <w:divsChild>
                                            <w:div w:id="1696080234">
                                              <w:marLeft w:val="0"/>
                                              <w:marRight w:val="0"/>
                                              <w:marTop w:val="90"/>
                                              <w:marBottom w:val="0"/>
                                              <w:divBdr>
                                                <w:top w:val="none" w:sz="0" w:space="0" w:color="auto"/>
                                                <w:left w:val="none" w:sz="0" w:space="0" w:color="auto"/>
                                                <w:bottom w:val="none" w:sz="0" w:space="0" w:color="auto"/>
                                                <w:right w:val="none" w:sz="0" w:space="0" w:color="auto"/>
                                              </w:divBdr>
                                              <w:divsChild>
                                                <w:div w:id="1977687238">
                                                  <w:marLeft w:val="0"/>
                                                  <w:marRight w:val="0"/>
                                                  <w:marTop w:val="0"/>
                                                  <w:marBottom w:val="0"/>
                                                  <w:divBdr>
                                                    <w:top w:val="none" w:sz="0" w:space="0" w:color="auto"/>
                                                    <w:left w:val="none" w:sz="0" w:space="0" w:color="auto"/>
                                                    <w:bottom w:val="none" w:sz="0" w:space="0" w:color="auto"/>
                                                    <w:right w:val="none" w:sz="0" w:space="0" w:color="auto"/>
                                                  </w:divBdr>
                                                  <w:divsChild>
                                                    <w:div w:id="542835121">
                                                      <w:marLeft w:val="0"/>
                                                      <w:marRight w:val="0"/>
                                                      <w:marTop w:val="0"/>
                                                      <w:marBottom w:val="0"/>
                                                      <w:divBdr>
                                                        <w:top w:val="none" w:sz="0" w:space="0" w:color="auto"/>
                                                        <w:left w:val="none" w:sz="0" w:space="0" w:color="auto"/>
                                                        <w:bottom w:val="none" w:sz="0" w:space="0" w:color="auto"/>
                                                        <w:right w:val="none" w:sz="0" w:space="0" w:color="auto"/>
                                                      </w:divBdr>
                                                      <w:divsChild>
                                                        <w:div w:id="800881914">
                                                          <w:marLeft w:val="0"/>
                                                          <w:marRight w:val="0"/>
                                                          <w:marTop w:val="0"/>
                                                          <w:marBottom w:val="390"/>
                                                          <w:divBdr>
                                                            <w:top w:val="none" w:sz="0" w:space="0" w:color="auto"/>
                                                            <w:left w:val="none" w:sz="0" w:space="0" w:color="auto"/>
                                                            <w:bottom w:val="none" w:sz="0" w:space="0" w:color="auto"/>
                                                            <w:right w:val="none" w:sz="0" w:space="0" w:color="auto"/>
                                                          </w:divBdr>
                                                          <w:divsChild>
                                                            <w:div w:id="1351837865">
                                                              <w:marLeft w:val="0"/>
                                                              <w:marRight w:val="0"/>
                                                              <w:marTop w:val="0"/>
                                                              <w:marBottom w:val="0"/>
                                                              <w:divBdr>
                                                                <w:top w:val="none" w:sz="0" w:space="0" w:color="auto"/>
                                                                <w:left w:val="none" w:sz="0" w:space="0" w:color="auto"/>
                                                                <w:bottom w:val="none" w:sz="0" w:space="0" w:color="auto"/>
                                                                <w:right w:val="none" w:sz="0" w:space="0" w:color="auto"/>
                                                              </w:divBdr>
                                                              <w:divsChild>
                                                                <w:div w:id="1522553577">
                                                                  <w:marLeft w:val="0"/>
                                                                  <w:marRight w:val="0"/>
                                                                  <w:marTop w:val="0"/>
                                                                  <w:marBottom w:val="0"/>
                                                                  <w:divBdr>
                                                                    <w:top w:val="none" w:sz="0" w:space="0" w:color="auto"/>
                                                                    <w:left w:val="none" w:sz="0" w:space="0" w:color="auto"/>
                                                                    <w:bottom w:val="none" w:sz="0" w:space="0" w:color="auto"/>
                                                                    <w:right w:val="none" w:sz="0" w:space="0" w:color="auto"/>
                                                                  </w:divBdr>
                                                                  <w:divsChild>
                                                                    <w:div w:id="2077124951">
                                                                      <w:marLeft w:val="0"/>
                                                                      <w:marRight w:val="0"/>
                                                                      <w:marTop w:val="0"/>
                                                                      <w:marBottom w:val="0"/>
                                                                      <w:divBdr>
                                                                        <w:top w:val="none" w:sz="0" w:space="0" w:color="auto"/>
                                                                        <w:left w:val="none" w:sz="0" w:space="0" w:color="auto"/>
                                                                        <w:bottom w:val="none" w:sz="0" w:space="0" w:color="auto"/>
                                                                        <w:right w:val="none" w:sz="0" w:space="0" w:color="auto"/>
                                                                      </w:divBdr>
                                                                      <w:divsChild>
                                                                        <w:div w:id="1750885219">
                                                                          <w:marLeft w:val="0"/>
                                                                          <w:marRight w:val="0"/>
                                                                          <w:marTop w:val="0"/>
                                                                          <w:marBottom w:val="0"/>
                                                                          <w:divBdr>
                                                                            <w:top w:val="none" w:sz="0" w:space="0" w:color="auto"/>
                                                                            <w:left w:val="none" w:sz="0" w:space="0" w:color="auto"/>
                                                                            <w:bottom w:val="none" w:sz="0" w:space="0" w:color="auto"/>
                                                                            <w:right w:val="none" w:sz="0" w:space="0" w:color="auto"/>
                                                                          </w:divBdr>
                                                                          <w:divsChild>
                                                                            <w:div w:id="371922898">
                                                                              <w:marLeft w:val="0"/>
                                                                              <w:marRight w:val="0"/>
                                                                              <w:marTop w:val="0"/>
                                                                              <w:marBottom w:val="0"/>
                                                                              <w:divBdr>
                                                                                <w:top w:val="none" w:sz="0" w:space="0" w:color="auto"/>
                                                                                <w:left w:val="none" w:sz="0" w:space="0" w:color="auto"/>
                                                                                <w:bottom w:val="none" w:sz="0" w:space="0" w:color="auto"/>
                                                                                <w:right w:val="none" w:sz="0" w:space="0" w:color="auto"/>
                                                                              </w:divBdr>
                                                                              <w:divsChild>
                                                                                <w:div w:id="1008097086">
                                                                                  <w:marLeft w:val="0"/>
                                                                                  <w:marRight w:val="0"/>
                                                                                  <w:marTop w:val="0"/>
                                                                                  <w:marBottom w:val="0"/>
                                                                                  <w:divBdr>
                                                                                    <w:top w:val="none" w:sz="0" w:space="0" w:color="auto"/>
                                                                                    <w:left w:val="none" w:sz="0" w:space="0" w:color="auto"/>
                                                                                    <w:bottom w:val="none" w:sz="0" w:space="0" w:color="auto"/>
                                                                                    <w:right w:val="none" w:sz="0" w:space="0" w:color="auto"/>
                                                                                  </w:divBdr>
                                                                                  <w:divsChild>
                                                                                    <w:div w:id="1030763595">
                                                                                      <w:marLeft w:val="0"/>
                                                                                      <w:marRight w:val="0"/>
                                                                                      <w:marTop w:val="0"/>
                                                                                      <w:marBottom w:val="0"/>
                                                                                      <w:divBdr>
                                                                                        <w:top w:val="none" w:sz="0" w:space="0" w:color="auto"/>
                                                                                        <w:left w:val="none" w:sz="0" w:space="0" w:color="auto"/>
                                                                                        <w:bottom w:val="none" w:sz="0" w:space="0" w:color="auto"/>
                                                                                        <w:right w:val="none" w:sz="0" w:space="0" w:color="auto"/>
                                                                                      </w:divBdr>
                                                                                      <w:divsChild>
                                                                                        <w:div w:id="707530501">
                                                                                          <w:marLeft w:val="0"/>
                                                                                          <w:marRight w:val="0"/>
                                                                                          <w:marTop w:val="0"/>
                                                                                          <w:marBottom w:val="0"/>
                                                                                          <w:divBdr>
                                                                                            <w:top w:val="none" w:sz="0" w:space="0" w:color="auto"/>
                                                                                            <w:left w:val="none" w:sz="0" w:space="0" w:color="auto"/>
                                                                                            <w:bottom w:val="none" w:sz="0" w:space="0" w:color="auto"/>
                                                                                            <w:right w:val="none" w:sz="0" w:space="0" w:color="auto"/>
                                                                                          </w:divBdr>
                                                                                          <w:divsChild>
                                                                                            <w:div w:id="872108789">
                                                                                              <w:marLeft w:val="0"/>
                                                                                              <w:marRight w:val="0"/>
                                                                                              <w:marTop w:val="0"/>
                                                                                              <w:marBottom w:val="0"/>
                                                                                              <w:divBdr>
                                                                                                <w:top w:val="none" w:sz="0" w:space="0" w:color="auto"/>
                                                                                                <w:left w:val="none" w:sz="0" w:space="0" w:color="auto"/>
                                                                                                <w:bottom w:val="none" w:sz="0" w:space="0" w:color="auto"/>
                                                                                                <w:right w:val="none" w:sz="0" w:space="0" w:color="auto"/>
                                                                                              </w:divBdr>
                                                                                              <w:divsChild>
                                                                                                <w:div w:id="1301112997">
                                                                                                  <w:marLeft w:val="0"/>
                                                                                                  <w:marRight w:val="0"/>
                                                                                                  <w:marTop w:val="0"/>
                                                                                                  <w:marBottom w:val="0"/>
                                                                                                  <w:divBdr>
                                                                                                    <w:top w:val="none" w:sz="0" w:space="0" w:color="auto"/>
                                                                                                    <w:left w:val="none" w:sz="0" w:space="0" w:color="auto"/>
                                                                                                    <w:bottom w:val="none" w:sz="0" w:space="0" w:color="auto"/>
                                                                                                    <w:right w:val="none" w:sz="0" w:space="0" w:color="auto"/>
                                                                                                  </w:divBdr>
                                                                                                  <w:divsChild>
                                                                                                    <w:div w:id="302930328">
                                                                                                      <w:marLeft w:val="0"/>
                                                                                                      <w:marRight w:val="0"/>
                                                                                                      <w:marTop w:val="0"/>
                                                                                                      <w:marBottom w:val="0"/>
                                                                                                      <w:divBdr>
                                                                                                        <w:top w:val="none" w:sz="0" w:space="0" w:color="auto"/>
                                                                                                        <w:left w:val="none" w:sz="0" w:space="0" w:color="auto"/>
                                                                                                        <w:bottom w:val="none" w:sz="0" w:space="0" w:color="auto"/>
                                                                                                        <w:right w:val="none" w:sz="0" w:space="0" w:color="auto"/>
                                                                                                      </w:divBdr>
                                                                                                      <w:divsChild>
                                                                                                        <w:div w:id="858158345">
                                                                                                          <w:marLeft w:val="0"/>
                                                                                                          <w:marRight w:val="0"/>
                                                                                                          <w:marTop w:val="0"/>
                                                                                                          <w:marBottom w:val="0"/>
                                                                                                          <w:divBdr>
                                                                                                            <w:top w:val="none" w:sz="0" w:space="0" w:color="auto"/>
                                                                                                            <w:left w:val="none" w:sz="0" w:space="0" w:color="auto"/>
                                                                                                            <w:bottom w:val="none" w:sz="0" w:space="0" w:color="auto"/>
                                                                                                            <w:right w:val="none" w:sz="0" w:space="0" w:color="auto"/>
                                                                                                          </w:divBdr>
                                                                                                          <w:divsChild>
                                                                                                            <w:div w:id="1039666088">
                                                                                                              <w:marLeft w:val="0"/>
                                                                                                              <w:marRight w:val="0"/>
                                                                                                              <w:marTop w:val="0"/>
                                                                                                              <w:marBottom w:val="0"/>
                                                                                                              <w:divBdr>
                                                                                                                <w:top w:val="none" w:sz="0" w:space="0" w:color="auto"/>
                                                                                                                <w:left w:val="none" w:sz="0" w:space="0" w:color="auto"/>
                                                                                                                <w:bottom w:val="none" w:sz="0" w:space="0" w:color="auto"/>
                                                                                                                <w:right w:val="none" w:sz="0" w:space="0" w:color="auto"/>
                                                                                                              </w:divBdr>
                                                                                                              <w:divsChild>
                                                                                                                <w:div w:id="107169482">
                                                                                                                  <w:marLeft w:val="300"/>
                                                                                                                  <w:marRight w:val="0"/>
                                                                                                                  <w:marTop w:val="0"/>
                                                                                                                  <w:marBottom w:val="0"/>
                                                                                                                  <w:divBdr>
                                                                                                                    <w:top w:val="none" w:sz="0" w:space="0" w:color="auto"/>
                                                                                                                    <w:left w:val="none" w:sz="0" w:space="0" w:color="auto"/>
                                                                                                                    <w:bottom w:val="none" w:sz="0" w:space="0" w:color="auto"/>
                                                                                                                    <w:right w:val="none" w:sz="0" w:space="0" w:color="auto"/>
                                                                                                                  </w:divBdr>
                                                                                                                  <w:divsChild>
                                                                                                                    <w:div w:id="164829553">
                                                                                                                      <w:marLeft w:val="-300"/>
                                                                                                                      <w:marRight w:val="0"/>
                                                                                                                      <w:marTop w:val="0"/>
                                                                                                                      <w:marBottom w:val="0"/>
                                                                                                                      <w:divBdr>
                                                                                                                        <w:top w:val="none" w:sz="0" w:space="0" w:color="auto"/>
                                                                                                                        <w:left w:val="none" w:sz="0" w:space="0" w:color="auto"/>
                                                                                                                        <w:bottom w:val="none" w:sz="0" w:space="0" w:color="auto"/>
                                                                                                                        <w:right w:val="none" w:sz="0" w:space="0" w:color="auto"/>
                                                                                                                      </w:divBdr>
                                                                                                                      <w:divsChild>
                                                                                                                        <w:div w:id="15126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0390936">
      <w:bodyDiv w:val="1"/>
      <w:marLeft w:val="0"/>
      <w:marRight w:val="0"/>
      <w:marTop w:val="0"/>
      <w:marBottom w:val="0"/>
      <w:divBdr>
        <w:top w:val="none" w:sz="0" w:space="0" w:color="auto"/>
        <w:left w:val="none" w:sz="0" w:space="0" w:color="auto"/>
        <w:bottom w:val="none" w:sz="0" w:space="0" w:color="auto"/>
        <w:right w:val="none" w:sz="0" w:space="0" w:color="auto"/>
      </w:divBdr>
    </w:div>
    <w:div w:id="1454055005">
      <w:bodyDiv w:val="1"/>
      <w:marLeft w:val="0"/>
      <w:marRight w:val="0"/>
      <w:marTop w:val="0"/>
      <w:marBottom w:val="0"/>
      <w:divBdr>
        <w:top w:val="none" w:sz="0" w:space="0" w:color="auto"/>
        <w:left w:val="none" w:sz="0" w:space="0" w:color="auto"/>
        <w:bottom w:val="none" w:sz="0" w:space="0" w:color="auto"/>
        <w:right w:val="none" w:sz="0" w:space="0" w:color="auto"/>
      </w:divBdr>
    </w:div>
    <w:div w:id="1470397609">
      <w:bodyDiv w:val="1"/>
      <w:marLeft w:val="0"/>
      <w:marRight w:val="0"/>
      <w:marTop w:val="0"/>
      <w:marBottom w:val="0"/>
      <w:divBdr>
        <w:top w:val="none" w:sz="0" w:space="0" w:color="auto"/>
        <w:left w:val="none" w:sz="0" w:space="0" w:color="auto"/>
        <w:bottom w:val="none" w:sz="0" w:space="0" w:color="auto"/>
        <w:right w:val="none" w:sz="0" w:space="0" w:color="auto"/>
      </w:divBdr>
    </w:div>
    <w:div w:id="1497841415">
      <w:bodyDiv w:val="1"/>
      <w:marLeft w:val="0"/>
      <w:marRight w:val="0"/>
      <w:marTop w:val="0"/>
      <w:marBottom w:val="0"/>
      <w:divBdr>
        <w:top w:val="none" w:sz="0" w:space="0" w:color="auto"/>
        <w:left w:val="none" w:sz="0" w:space="0" w:color="auto"/>
        <w:bottom w:val="none" w:sz="0" w:space="0" w:color="auto"/>
        <w:right w:val="none" w:sz="0" w:space="0" w:color="auto"/>
      </w:divBdr>
    </w:div>
    <w:div w:id="1507404243">
      <w:bodyDiv w:val="1"/>
      <w:marLeft w:val="0"/>
      <w:marRight w:val="0"/>
      <w:marTop w:val="0"/>
      <w:marBottom w:val="0"/>
      <w:divBdr>
        <w:top w:val="none" w:sz="0" w:space="0" w:color="auto"/>
        <w:left w:val="none" w:sz="0" w:space="0" w:color="auto"/>
        <w:bottom w:val="none" w:sz="0" w:space="0" w:color="auto"/>
        <w:right w:val="none" w:sz="0" w:space="0" w:color="auto"/>
      </w:divBdr>
    </w:div>
    <w:div w:id="1510677688">
      <w:bodyDiv w:val="1"/>
      <w:marLeft w:val="0"/>
      <w:marRight w:val="0"/>
      <w:marTop w:val="0"/>
      <w:marBottom w:val="0"/>
      <w:divBdr>
        <w:top w:val="none" w:sz="0" w:space="0" w:color="auto"/>
        <w:left w:val="none" w:sz="0" w:space="0" w:color="auto"/>
        <w:bottom w:val="none" w:sz="0" w:space="0" w:color="auto"/>
        <w:right w:val="none" w:sz="0" w:space="0" w:color="auto"/>
      </w:divBdr>
    </w:div>
    <w:div w:id="1535147445">
      <w:bodyDiv w:val="1"/>
      <w:marLeft w:val="0"/>
      <w:marRight w:val="0"/>
      <w:marTop w:val="0"/>
      <w:marBottom w:val="0"/>
      <w:divBdr>
        <w:top w:val="none" w:sz="0" w:space="0" w:color="auto"/>
        <w:left w:val="none" w:sz="0" w:space="0" w:color="auto"/>
        <w:bottom w:val="none" w:sz="0" w:space="0" w:color="auto"/>
        <w:right w:val="none" w:sz="0" w:space="0" w:color="auto"/>
      </w:divBdr>
    </w:div>
    <w:div w:id="1559629570">
      <w:bodyDiv w:val="1"/>
      <w:marLeft w:val="0"/>
      <w:marRight w:val="0"/>
      <w:marTop w:val="0"/>
      <w:marBottom w:val="0"/>
      <w:divBdr>
        <w:top w:val="none" w:sz="0" w:space="0" w:color="auto"/>
        <w:left w:val="none" w:sz="0" w:space="0" w:color="auto"/>
        <w:bottom w:val="none" w:sz="0" w:space="0" w:color="auto"/>
        <w:right w:val="none" w:sz="0" w:space="0" w:color="auto"/>
      </w:divBdr>
    </w:div>
    <w:div w:id="1575623947">
      <w:bodyDiv w:val="1"/>
      <w:marLeft w:val="0"/>
      <w:marRight w:val="0"/>
      <w:marTop w:val="0"/>
      <w:marBottom w:val="0"/>
      <w:divBdr>
        <w:top w:val="none" w:sz="0" w:space="0" w:color="auto"/>
        <w:left w:val="none" w:sz="0" w:space="0" w:color="auto"/>
        <w:bottom w:val="none" w:sz="0" w:space="0" w:color="auto"/>
        <w:right w:val="none" w:sz="0" w:space="0" w:color="auto"/>
      </w:divBdr>
    </w:div>
    <w:div w:id="1624800047">
      <w:bodyDiv w:val="1"/>
      <w:marLeft w:val="0"/>
      <w:marRight w:val="0"/>
      <w:marTop w:val="0"/>
      <w:marBottom w:val="0"/>
      <w:divBdr>
        <w:top w:val="none" w:sz="0" w:space="0" w:color="auto"/>
        <w:left w:val="none" w:sz="0" w:space="0" w:color="auto"/>
        <w:bottom w:val="none" w:sz="0" w:space="0" w:color="auto"/>
        <w:right w:val="none" w:sz="0" w:space="0" w:color="auto"/>
      </w:divBdr>
      <w:divsChild>
        <w:div w:id="237058869">
          <w:marLeft w:val="0"/>
          <w:marRight w:val="0"/>
          <w:marTop w:val="0"/>
          <w:marBottom w:val="0"/>
          <w:divBdr>
            <w:top w:val="none" w:sz="0" w:space="0" w:color="auto"/>
            <w:left w:val="none" w:sz="0" w:space="0" w:color="auto"/>
            <w:bottom w:val="none" w:sz="0" w:space="0" w:color="auto"/>
            <w:right w:val="none" w:sz="0" w:space="0" w:color="auto"/>
          </w:divBdr>
          <w:divsChild>
            <w:div w:id="1674724771">
              <w:marLeft w:val="0"/>
              <w:marRight w:val="0"/>
              <w:marTop w:val="0"/>
              <w:marBottom w:val="0"/>
              <w:divBdr>
                <w:top w:val="none" w:sz="0" w:space="0" w:color="auto"/>
                <w:left w:val="none" w:sz="0" w:space="0" w:color="auto"/>
                <w:bottom w:val="none" w:sz="0" w:space="0" w:color="auto"/>
                <w:right w:val="none" w:sz="0" w:space="0" w:color="auto"/>
              </w:divBdr>
              <w:divsChild>
                <w:div w:id="501362574">
                  <w:marLeft w:val="0"/>
                  <w:marRight w:val="0"/>
                  <w:marTop w:val="0"/>
                  <w:marBottom w:val="0"/>
                  <w:divBdr>
                    <w:top w:val="none" w:sz="0" w:space="0" w:color="auto"/>
                    <w:left w:val="none" w:sz="0" w:space="0" w:color="auto"/>
                    <w:bottom w:val="none" w:sz="0" w:space="0" w:color="auto"/>
                    <w:right w:val="none" w:sz="0" w:space="0" w:color="auto"/>
                  </w:divBdr>
                  <w:divsChild>
                    <w:div w:id="177663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692098">
      <w:bodyDiv w:val="1"/>
      <w:marLeft w:val="0"/>
      <w:marRight w:val="0"/>
      <w:marTop w:val="0"/>
      <w:marBottom w:val="0"/>
      <w:divBdr>
        <w:top w:val="none" w:sz="0" w:space="0" w:color="auto"/>
        <w:left w:val="none" w:sz="0" w:space="0" w:color="auto"/>
        <w:bottom w:val="none" w:sz="0" w:space="0" w:color="auto"/>
        <w:right w:val="none" w:sz="0" w:space="0" w:color="auto"/>
      </w:divBdr>
    </w:div>
    <w:div w:id="1754624522">
      <w:bodyDiv w:val="1"/>
      <w:marLeft w:val="0"/>
      <w:marRight w:val="0"/>
      <w:marTop w:val="0"/>
      <w:marBottom w:val="0"/>
      <w:divBdr>
        <w:top w:val="none" w:sz="0" w:space="0" w:color="auto"/>
        <w:left w:val="none" w:sz="0" w:space="0" w:color="auto"/>
        <w:bottom w:val="none" w:sz="0" w:space="0" w:color="auto"/>
        <w:right w:val="none" w:sz="0" w:space="0" w:color="auto"/>
      </w:divBdr>
    </w:div>
    <w:div w:id="1808401384">
      <w:bodyDiv w:val="1"/>
      <w:marLeft w:val="0"/>
      <w:marRight w:val="0"/>
      <w:marTop w:val="0"/>
      <w:marBottom w:val="0"/>
      <w:divBdr>
        <w:top w:val="none" w:sz="0" w:space="0" w:color="auto"/>
        <w:left w:val="none" w:sz="0" w:space="0" w:color="auto"/>
        <w:bottom w:val="none" w:sz="0" w:space="0" w:color="auto"/>
        <w:right w:val="none" w:sz="0" w:space="0" w:color="auto"/>
      </w:divBdr>
    </w:div>
    <w:div w:id="1813907439">
      <w:bodyDiv w:val="1"/>
      <w:marLeft w:val="0"/>
      <w:marRight w:val="0"/>
      <w:marTop w:val="0"/>
      <w:marBottom w:val="0"/>
      <w:divBdr>
        <w:top w:val="none" w:sz="0" w:space="0" w:color="auto"/>
        <w:left w:val="none" w:sz="0" w:space="0" w:color="auto"/>
        <w:bottom w:val="none" w:sz="0" w:space="0" w:color="auto"/>
        <w:right w:val="none" w:sz="0" w:space="0" w:color="auto"/>
      </w:divBdr>
    </w:div>
    <w:div w:id="1892887295">
      <w:bodyDiv w:val="1"/>
      <w:marLeft w:val="0"/>
      <w:marRight w:val="0"/>
      <w:marTop w:val="0"/>
      <w:marBottom w:val="0"/>
      <w:divBdr>
        <w:top w:val="none" w:sz="0" w:space="0" w:color="auto"/>
        <w:left w:val="none" w:sz="0" w:space="0" w:color="auto"/>
        <w:bottom w:val="none" w:sz="0" w:space="0" w:color="auto"/>
        <w:right w:val="none" w:sz="0" w:space="0" w:color="auto"/>
      </w:divBdr>
    </w:div>
    <w:div w:id="1895460404">
      <w:bodyDiv w:val="1"/>
      <w:marLeft w:val="0"/>
      <w:marRight w:val="0"/>
      <w:marTop w:val="0"/>
      <w:marBottom w:val="0"/>
      <w:divBdr>
        <w:top w:val="none" w:sz="0" w:space="0" w:color="auto"/>
        <w:left w:val="none" w:sz="0" w:space="0" w:color="auto"/>
        <w:bottom w:val="none" w:sz="0" w:space="0" w:color="auto"/>
        <w:right w:val="none" w:sz="0" w:space="0" w:color="auto"/>
      </w:divBdr>
    </w:div>
    <w:div w:id="1912034144">
      <w:bodyDiv w:val="1"/>
      <w:marLeft w:val="0"/>
      <w:marRight w:val="0"/>
      <w:marTop w:val="0"/>
      <w:marBottom w:val="0"/>
      <w:divBdr>
        <w:top w:val="none" w:sz="0" w:space="0" w:color="auto"/>
        <w:left w:val="none" w:sz="0" w:space="0" w:color="auto"/>
        <w:bottom w:val="none" w:sz="0" w:space="0" w:color="auto"/>
        <w:right w:val="none" w:sz="0" w:space="0" w:color="auto"/>
      </w:divBdr>
      <w:divsChild>
        <w:div w:id="991980878">
          <w:marLeft w:val="0"/>
          <w:marRight w:val="0"/>
          <w:marTop w:val="0"/>
          <w:marBottom w:val="0"/>
          <w:divBdr>
            <w:top w:val="none" w:sz="0" w:space="0" w:color="auto"/>
            <w:left w:val="none" w:sz="0" w:space="0" w:color="auto"/>
            <w:bottom w:val="none" w:sz="0" w:space="0" w:color="auto"/>
            <w:right w:val="none" w:sz="0" w:space="0" w:color="auto"/>
          </w:divBdr>
          <w:divsChild>
            <w:div w:id="189224083">
              <w:marLeft w:val="0"/>
              <w:marRight w:val="0"/>
              <w:marTop w:val="0"/>
              <w:marBottom w:val="0"/>
              <w:divBdr>
                <w:top w:val="none" w:sz="0" w:space="0" w:color="auto"/>
                <w:left w:val="none" w:sz="0" w:space="0" w:color="auto"/>
                <w:bottom w:val="none" w:sz="0" w:space="0" w:color="auto"/>
                <w:right w:val="none" w:sz="0" w:space="0" w:color="auto"/>
              </w:divBdr>
              <w:divsChild>
                <w:div w:id="1592926701">
                  <w:marLeft w:val="0"/>
                  <w:marRight w:val="0"/>
                  <w:marTop w:val="0"/>
                  <w:marBottom w:val="0"/>
                  <w:divBdr>
                    <w:top w:val="none" w:sz="0" w:space="0" w:color="auto"/>
                    <w:left w:val="none" w:sz="0" w:space="0" w:color="auto"/>
                    <w:bottom w:val="none" w:sz="0" w:space="0" w:color="auto"/>
                    <w:right w:val="none" w:sz="0" w:space="0" w:color="auto"/>
                  </w:divBdr>
                  <w:divsChild>
                    <w:div w:id="1823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182678">
      <w:bodyDiv w:val="1"/>
      <w:marLeft w:val="0"/>
      <w:marRight w:val="0"/>
      <w:marTop w:val="0"/>
      <w:marBottom w:val="0"/>
      <w:divBdr>
        <w:top w:val="none" w:sz="0" w:space="0" w:color="auto"/>
        <w:left w:val="none" w:sz="0" w:space="0" w:color="auto"/>
        <w:bottom w:val="none" w:sz="0" w:space="0" w:color="auto"/>
        <w:right w:val="none" w:sz="0" w:space="0" w:color="auto"/>
      </w:divBdr>
    </w:div>
    <w:div w:id="1997494174">
      <w:bodyDiv w:val="1"/>
      <w:marLeft w:val="0"/>
      <w:marRight w:val="0"/>
      <w:marTop w:val="0"/>
      <w:marBottom w:val="0"/>
      <w:divBdr>
        <w:top w:val="none" w:sz="0" w:space="0" w:color="auto"/>
        <w:left w:val="none" w:sz="0" w:space="0" w:color="auto"/>
        <w:bottom w:val="none" w:sz="0" w:space="0" w:color="auto"/>
        <w:right w:val="none" w:sz="0" w:space="0" w:color="auto"/>
      </w:divBdr>
    </w:div>
    <w:div w:id="2023820417">
      <w:bodyDiv w:val="1"/>
      <w:marLeft w:val="0"/>
      <w:marRight w:val="0"/>
      <w:marTop w:val="0"/>
      <w:marBottom w:val="0"/>
      <w:divBdr>
        <w:top w:val="none" w:sz="0" w:space="0" w:color="auto"/>
        <w:left w:val="none" w:sz="0" w:space="0" w:color="auto"/>
        <w:bottom w:val="none" w:sz="0" w:space="0" w:color="auto"/>
        <w:right w:val="none" w:sz="0" w:space="0" w:color="auto"/>
      </w:divBdr>
    </w:div>
    <w:div w:id="2031878228">
      <w:bodyDiv w:val="1"/>
      <w:marLeft w:val="0"/>
      <w:marRight w:val="0"/>
      <w:marTop w:val="0"/>
      <w:marBottom w:val="0"/>
      <w:divBdr>
        <w:top w:val="none" w:sz="0" w:space="0" w:color="auto"/>
        <w:left w:val="none" w:sz="0" w:space="0" w:color="auto"/>
        <w:bottom w:val="none" w:sz="0" w:space="0" w:color="auto"/>
        <w:right w:val="none" w:sz="0" w:space="0" w:color="auto"/>
      </w:divBdr>
    </w:div>
    <w:div w:id="2064206522">
      <w:bodyDiv w:val="1"/>
      <w:marLeft w:val="0"/>
      <w:marRight w:val="0"/>
      <w:marTop w:val="0"/>
      <w:marBottom w:val="0"/>
      <w:divBdr>
        <w:top w:val="none" w:sz="0" w:space="0" w:color="auto"/>
        <w:left w:val="none" w:sz="0" w:space="0" w:color="auto"/>
        <w:bottom w:val="none" w:sz="0" w:space="0" w:color="auto"/>
        <w:right w:val="none" w:sz="0" w:space="0" w:color="auto"/>
      </w:divBdr>
    </w:div>
    <w:div w:id="2105803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gate.ec.europa.eu/erasmus-esc/index/" TargetMode="External"/><Relationship Id="rId13" Type="http://schemas.openxmlformats.org/officeDocument/2006/relationships/image" Target="media/image3.png"/><Relationship Id="rId18" Type="http://schemas.openxmlformats.org/officeDocument/2006/relationships/footer" Target="footer1.xm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2.xm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s://youth.europa.eu/solidarity/young-people/training-support_en" TargetMode="External"/><Relationship Id="rId5" Type="http://schemas.openxmlformats.org/officeDocument/2006/relationships/webSettings" Target="webSettings.xml"/><Relationship Id="rId15" Type="http://schemas.openxmlformats.org/officeDocument/2006/relationships/hyperlink" Target="https://ec.europa.eu/info/funding-tenders/procedures-guidelines-tenders/information-contractors-and-beneficiaries/exchange-rate-inforeuro_en" TargetMode="External"/><Relationship Id="rId23" Type="http://schemas.openxmlformats.org/officeDocument/2006/relationships/hyperlink" Target="https://youth.europa.eu/solidarity/projects" TargetMode="External"/><Relationship Id="rId28" Type="http://schemas.openxmlformats.org/officeDocument/2006/relationships/footer" Target="footer5.xml"/><Relationship Id="rId10" Type="http://schemas.openxmlformats.org/officeDocument/2006/relationships/hyperlink" Target="https://ec.europa.eu/erasmus-esc-personal-data"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ec.europa.eu/erasmus-esc-personal-data" TargetMode="External"/><Relationship Id="rId14" Type="http://schemas.openxmlformats.org/officeDocument/2006/relationships/image" Target="media/image4.png"/><Relationship Id="rId22" Type="http://schemas.openxmlformats.org/officeDocument/2006/relationships/hyperlink" Target="https://commission.europa.eu/funding-tenders/managing-your-project/communicating-and-raising-eu-visibility_en" TargetMode="External"/><Relationship Id="rId27" Type="http://schemas.openxmlformats.org/officeDocument/2006/relationships/footer" Target="footer4.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data.europa.eu/eli/reg/2016/679/oj" TargetMode="External"/><Relationship Id="rId13" Type="http://schemas.openxmlformats.org/officeDocument/2006/relationships/hyperlink" Target="http://data.europa.eu/eli/reg/1995/2988/oj" TargetMode="External"/><Relationship Id="rId3" Type="http://schemas.openxmlformats.org/officeDocument/2006/relationships/hyperlink" Target="http://data.europa.eu/eli/reg/2024/2509/oj" TargetMode="External"/><Relationship Id="rId7" Type="http://schemas.openxmlformats.org/officeDocument/2006/relationships/hyperlink" Target="http://data.europa.eu/eli/reg/2018/1725/oj" TargetMode="External"/><Relationship Id="rId12" Type="http://schemas.openxmlformats.org/officeDocument/2006/relationships/hyperlink" Target="http://data.europa.eu/eli/reg/1996/2185/oj" TargetMode="External"/><Relationship Id="rId2" Type="http://schemas.openxmlformats.org/officeDocument/2006/relationships/hyperlink" Target="http://data.europa.eu/eli/reg/2024/2509/oj" TargetMode="External"/><Relationship Id="rId1" Type="http://schemas.openxmlformats.org/officeDocument/2006/relationships/hyperlink" Target="http://data.europa.eu/eli/reg/2021/888/oj" TargetMode="External"/><Relationship Id="rId6" Type="http://schemas.openxmlformats.org/officeDocument/2006/relationships/hyperlink" Target="http://data.europa.eu/eli/dir/2006/43/oj" TargetMode="External"/><Relationship Id="rId11" Type="http://schemas.openxmlformats.org/officeDocument/2006/relationships/hyperlink" Target="http://data.europa.eu/eli/reg/2013/883/oj" TargetMode="External"/><Relationship Id="rId5" Type="http://schemas.openxmlformats.org/officeDocument/2006/relationships/hyperlink" Target="http://data.europa.eu/eli/reg/1995/2988/oj" TargetMode="External"/><Relationship Id="rId10" Type="http://schemas.openxmlformats.org/officeDocument/2006/relationships/hyperlink" Target="http://data.europa.eu/eli/dir/2015/2366/oj" TargetMode="External"/><Relationship Id="rId4" Type="http://schemas.openxmlformats.org/officeDocument/2006/relationships/hyperlink" Target="http://data.europa.eu/eli/dir/2017/1371/oj" TargetMode="External"/><Relationship Id="rId9" Type="http://schemas.openxmlformats.org/officeDocument/2006/relationships/hyperlink" Target="http://data.europa.eu/eli/reg/2018/1725/oj" TargetMode="External"/><Relationship Id="rId14" Type="http://schemas.openxmlformats.org/officeDocument/2006/relationships/hyperlink" Target="http://data.europa.eu/eli/reg/1971/1182/o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4E5F8C-ED43-4946-BD5D-104F8F8AE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57</Pages>
  <Words>19198</Words>
  <Characters>106746</Characters>
  <Application>Microsoft Office Word</Application>
  <DocSecurity>0</DocSecurity>
  <Lines>2052</Lines>
  <Paragraphs>1354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2026-02-13T16:33:00Z</dcterms:created>
  <dcterms:modified xsi:type="dcterms:W3CDTF">2026-02-13T16:33:00Z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2026-02-09T13:59:34Z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450bd57d-18e4-44eb-b05b-caf34297042e</vt:lpwstr>
  </property>
  <property fmtid="{D5CDD505-2E9C-101B-9397-08002B2CF9AE}" pid="8" name="MSIP_Label_6bd9ddd1-4d20-43f6-abfa-fc3c07406f94_ContentBits">
    <vt:lpwstr>0</vt:lpwstr>
  </property>
  <property fmtid="{D5CDD505-2E9C-101B-9397-08002B2CF9AE}" pid="9" name="MSIP_Label_6bd9ddd1-4d20-43f6-abfa-fc3c07406f94_Tag">
    <vt:lpwstr>10, 3, 0, 1</vt:lpwstr>
  </property>
</Properties>
</file>